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A3" w:rsidRPr="00371108" w:rsidRDefault="00574FA3" w:rsidP="00574FA3">
      <w:pPr>
        <w:tabs>
          <w:tab w:val="left" w:pos="7473"/>
          <w:tab w:val="right" w:pos="9279"/>
        </w:tabs>
        <w:ind w:left="360"/>
        <w:jc w:val="right"/>
        <w:rPr>
          <w:iCs/>
          <w:sz w:val="22"/>
          <w:szCs w:val="22"/>
        </w:rPr>
      </w:pPr>
      <w:r w:rsidRPr="00371108">
        <w:rPr>
          <w:b/>
          <w:sz w:val="22"/>
          <w:szCs w:val="22"/>
        </w:rPr>
        <w:t>Pielikums Nr. 3</w:t>
      </w:r>
    </w:p>
    <w:p w:rsidR="00574FA3" w:rsidRPr="00371108" w:rsidRDefault="00574FA3" w:rsidP="00574FA3">
      <w:pPr>
        <w:jc w:val="right"/>
        <w:rPr>
          <w:i/>
          <w:iCs/>
          <w:color w:val="000000"/>
          <w:sz w:val="22"/>
          <w:szCs w:val="22"/>
        </w:rPr>
      </w:pPr>
      <w:r>
        <w:rPr>
          <w:i/>
          <w:iCs/>
          <w:color w:val="000000"/>
          <w:sz w:val="22"/>
          <w:szCs w:val="22"/>
        </w:rPr>
        <w:t>iepirkuma</w:t>
      </w:r>
      <w:r w:rsidRPr="00371108">
        <w:rPr>
          <w:i/>
          <w:iCs/>
          <w:color w:val="000000"/>
          <w:sz w:val="22"/>
          <w:szCs w:val="22"/>
        </w:rPr>
        <w:t xml:space="preserve"> Nr. </w:t>
      </w:r>
      <w:r w:rsidRPr="00371108">
        <w:rPr>
          <w:color w:val="000000"/>
          <w:sz w:val="22"/>
          <w:szCs w:val="22"/>
        </w:rPr>
        <w:t xml:space="preserve">SĢ </w:t>
      </w:r>
      <w:r>
        <w:rPr>
          <w:color w:val="000000"/>
          <w:sz w:val="22"/>
          <w:szCs w:val="22"/>
        </w:rPr>
        <w:t>2017/3</w:t>
      </w:r>
    </w:p>
    <w:p w:rsidR="00574FA3" w:rsidRPr="00371108" w:rsidRDefault="00574FA3" w:rsidP="00574FA3">
      <w:pPr>
        <w:jc w:val="right"/>
        <w:rPr>
          <w:i/>
          <w:iCs/>
          <w:sz w:val="22"/>
          <w:szCs w:val="22"/>
        </w:rPr>
      </w:pPr>
      <w:r w:rsidRPr="00371108">
        <w:rPr>
          <w:i/>
          <w:color w:val="000000"/>
          <w:sz w:val="22"/>
          <w:szCs w:val="22"/>
        </w:rPr>
        <w:t>„</w:t>
      </w:r>
      <w:r>
        <w:rPr>
          <w:sz w:val="22"/>
          <w:szCs w:val="22"/>
        </w:rPr>
        <w:t>Saldētas gaļas</w:t>
      </w:r>
      <w:r w:rsidRPr="00371108">
        <w:rPr>
          <w:sz w:val="22"/>
          <w:szCs w:val="22"/>
        </w:rPr>
        <w:t xml:space="preserve"> piegāde slimnīcai „Ģintermuiža”</w:t>
      </w:r>
      <w:r w:rsidRPr="00371108">
        <w:rPr>
          <w:i/>
          <w:color w:val="000000"/>
          <w:sz w:val="22"/>
          <w:szCs w:val="22"/>
        </w:rPr>
        <w:t xml:space="preserve">” </w:t>
      </w:r>
      <w:r w:rsidRPr="00371108">
        <w:rPr>
          <w:i/>
          <w:iCs/>
          <w:sz w:val="22"/>
          <w:szCs w:val="22"/>
        </w:rPr>
        <w:t xml:space="preserve">nolikumam </w:t>
      </w:r>
    </w:p>
    <w:p w:rsidR="00574FA3" w:rsidRDefault="00574FA3" w:rsidP="00574FA3">
      <w:pPr>
        <w:pStyle w:val="Nosaukums"/>
        <w:rPr>
          <w:i/>
          <w:iCs/>
          <w:sz w:val="22"/>
          <w:szCs w:val="22"/>
        </w:rPr>
      </w:pPr>
    </w:p>
    <w:p w:rsidR="00574FA3" w:rsidRPr="00371108" w:rsidRDefault="00574FA3" w:rsidP="00574FA3">
      <w:pPr>
        <w:pStyle w:val="Nosaukums"/>
        <w:rPr>
          <w:i/>
          <w:iCs/>
          <w:sz w:val="22"/>
          <w:szCs w:val="22"/>
        </w:rPr>
      </w:pPr>
    </w:p>
    <w:p w:rsidR="00574FA3" w:rsidRPr="00371108" w:rsidRDefault="00574FA3" w:rsidP="00574FA3">
      <w:pPr>
        <w:jc w:val="center"/>
        <w:rPr>
          <w:sz w:val="22"/>
          <w:szCs w:val="22"/>
        </w:rPr>
      </w:pPr>
      <w:r w:rsidRPr="00371108">
        <w:rPr>
          <w:b/>
          <w:sz w:val="22"/>
          <w:szCs w:val="22"/>
        </w:rPr>
        <w:t>IEPIRKUMA</w:t>
      </w:r>
      <w:proofErr w:type="gramStart"/>
      <w:r w:rsidRPr="00371108">
        <w:rPr>
          <w:b/>
          <w:sz w:val="22"/>
          <w:szCs w:val="22"/>
        </w:rPr>
        <w:t xml:space="preserve">   </w:t>
      </w:r>
      <w:proofErr w:type="gramEnd"/>
      <w:r w:rsidRPr="00371108">
        <w:rPr>
          <w:b/>
          <w:sz w:val="22"/>
          <w:szCs w:val="22"/>
        </w:rPr>
        <w:t>LĪGUMS Nr</w:t>
      </w:r>
      <w:r w:rsidRPr="00371108">
        <w:rPr>
          <w:sz w:val="22"/>
          <w:szCs w:val="22"/>
        </w:rPr>
        <w:t>. _____</w:t>
      </w:r>
    </w:p>
    <w:p w:rsidR="00574FA3" w:rsidRDefault="00574FA3" w:rsidP="00574FA3">
      <w:pPr>
        <w:jc w:val="both"/>
        <w:rPr>
          <w:sz w:val="22"/>
          <w:szCs w:val="22"/>
        </w:rPr>
      </w:pPr>
    </w:p>
    <w:p w:rsidR="00574FA3" w:rsidRPr="00371108" w:rsidRDefault="00574FA3" w:rsidP="00574FA3">
      <w:pPr>
        <w:jc w:val="both"/>
        <w:rPr>
          <w:sz w:val="22"/>
          <w:szCs w:val="22"/>
        </w:rPr>
      </w:pPr>
    </w:p>
    <w:p w:rsidR="00574FA3" w:rsidRPr="00371108" w:rsidRDefault="00574FA3" w:rsidP="00574FA3">
      <w:pPr>
        <w:jc w:val="both"/>
        <w:rPr>
          <w:sz w:val="22"/>
          <w:szCs w:val="22"/>
        </w:rPr>
      </w:pPr>
      <w:r w:rsidRPr="00371108">
        <w:rPr>
          <w:sz w:val="22"/>
          <w:szCs w:val="22"/>
        </w:rPr>
        <w:t>Jelgavā,</w:t>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Pr>
          <w:sz w:val="22"/>
          <w:szCs w:val="22"/>
        </w:rPr>
        <w:t xml:space="preserve"> </w:t>
      </w:r>
      <w:proofErr w:type="gramStart"/>
      <w:r w:rsidRPr="00371108">
        <w:rPr>
          <w:sz w:val="22"/>
          <w:szCs w:val="22"/>
        </w:rPr>
        <w:t>201</w:t>
      </w:r>
      <w:r w:rsidR="00337406">
        <w:rPr>
          <w:sz w:val="22"/>
          <w:szCs w:val="22"/>
        </w:rPr>
        <w:t>7</w:t>
      </w:r>
      <w:r w:rsidRPr="00371108">
        <w:rPr>
          <w:sz w:val="22"/>
          <w:szCs w:val="22"/>
        </w:rPr>
        <w:t>.gada</w:t>
      </w:r>
      <w:proofErr w:type="gramEnd"/>
      <w:r w:rsidR="00337406">
        <w:rPr>
          <w:sz w:val="22"/>
          <w:szCs w:val="22"/>
        </w:rPr>
        <w:t xml:space="preserve"> </w:t>
      </w:r>
      <w:r w:rsidRPr="00371108">
        <w:rPr>
          <w:sz w:val="22"/>
          <w:szCs w:val="22"/>
        </w:rPr>
        <w:t xml:space="preserve"> ______________</w:t>
      </w:r>
    </w:p>
    <w:p w:rsidR="00574FA3" w:rsidRDefault="00574FA3" w:rsidP="00574FA3">
      <w:pPr>
        <w:jc w:val="both"/>
        <w:rPr>
          <w:sz w:val="22"/>
          <w:szCs w:val="22"/>
        </w:rPr>
      </w:pPr>
    </w:p>
    <w:p w:rsidR="00574FA3" w:rsidRPr="00371108" w:rsidRDefault="00574FA3" w:rsidP="00574FA3">
      <w:pPr>
        <w:jc w:val="both"/>
        <w:rPr>
          <w:sz w:val="22"/>
          <w:szCs w:val="22"/>
        </w:rPr>
      </w:pPr>
    </w:p>
    <w:p w:rsidR="00574FA3" w:rsidRPr="00371108" w:rsidRDefault="00574FA3" w:rsidP="00574FA3">
      <w:pPr>
        <w:jc w:val="both"/>
        <w:rPr>
          <w:sz w:val="22"/>
          <w:szCs w:val="22"/>
        </w:rPr>
      </w:pPr>
      <w:r w:rsidRPr="00371108">
        <w:rPr>
          <w:sz w:val="22"/>
          <w:szCs w:val="22"/>
        </w:rPr>
        <w:tab/>
        <w:t xml:space="preserve">VSIA „Slimnīca "Ģintermuiža"”, turpmāk saukts “Pasūtītājs”, kas darbojas uz Statūtu pamata, valdes </w:t>
      </w:r>
      <w:r>
        <w:rPr>
          <w:sz w:val="22"/>
          <w:szCs w:val="22"/>
        </w:rPr>
        <w:t>locekļa</w:t>
      </w:r>
      <w:r w:rsidRPr="00371108">
        <w:rPr>
          <w:sz w:val="22"/>
          <w:szCs w:val="22"/>
        </w:rPr>
        <w:t xml:space="preserve"> </w:t>
      </w:r>
      <w:proofErr w:type="spellStart"/>
      <w:r w:rsidRPr="00371108">
        <w:rPr>
          <w:sz w:val="22"/>
          <w:szCs w:val="22"/>
        </w:rPr>
        <w:t>U.Čāčus</w:t>
      </w:r>
      <w:proofErr w:type="spellEnd"/>
      <w:r w:rsidRPr="00371108">
        <w:rPr>
          <w:sz w:val="22"/>
          <w:szCs w:val="22"/>
        </w:rPr>
        <w:t xml:space="preserve"> personā, no vienas puses un </w:t>
      </w:r>
      <w:r w:rsidRPr="00371108">
        <w:rPr>
          <w:b/>
          <w:sz w:val="22"/>
          <w:szCs w:val="22"/>
        </w:rPr>
        <w:t>_______________________________________________________________________</w:t>
      </w:r>
      <w:r w:rsidRPr="00371108">
        <w:rPr>
          <w:sz w:val="22"/>
          <w:szCs w:val="22"/>
        </w:rPr>
        <w:t xml:space="preserve"> turpmāk saukts “Izpildītājs”, kas darbojas uz Statūtu pamata, __________________________________________ personā, no otras puses, pastāvot pilnīgai vienprātībai, saskaņā ar “</w:t>
      </w:r>
      <w:r w:rsidRPr="00371108">
        <w:rPr>
          <w:color w:val="000000"/>
          <w:sz w:val="22"/>
          <w:szCs w:val="22"/>
        </w:rPr>
        <w:t>Publisko iepirkumu likums”, noslēdza līgumu par sekojošo:</w:t>
      </w:r>
    </w:p>
    <w:p w:rsidR="00574FA3" w:rsidRPr="00371108" w:rsidRDefault="00574FA3" w:rsidP="00574FA3">
      <w:pPr>
        <w:spacing w:before="120" w:after="120"/>
        <w:jc w:val="center"/>
        <w:rPr>
          <w:b/>
          <w:sz w:val="22"/>
          <w:szCs w:val="22"/>
        </w:rPr>
      </w:pPr>
      <w:r w:rsidRPr="00371108">
        <w:rPr>
          <w:b/>
          <w:sz w:val="22"/>
          <w:szCs w:val="22"/>
        </w:rPr>
        <w:t>I Līguma priekšmets</w:t>
      </w:r>
    </w:p>
    <w:p w:rsidR="00574FA3" w:rsidRPr="00371108" w:rsidRDefault="00574FA3" w:rsidP="00574FA3">
      <w:pPr>
        <w:numPr>
          <w:ilvl w:val="0"/>
          <w:numId w:val="2"/>
        </w:numPr>
        <w:jc w:val="both"/>
        <w:rPr>
          <w:sz w:val="22"/>
          <w:szCs w:val="22"/>
        </w:rPr>
      </w:pPr>
      <w:r w:rsidRPr="00371108">
        <w:rPr>
          <w:sz w:val="22"/>
          <w:szCs w:val="22"/>
        </w:rPr>
        <w:t>Izpildītājs apņemas piegādāt Pasūtītājam pārtikas preces VSIA „Slimnīca</w:t>
      </w:r>
      <w:r>
        <w:rPr>
          <w:sz w:val="22"/>
          <w:szCs w:val="22"/>
        </w:rPr>
        <w:t>i</w:t>
      </w:r>
      <w:r w:rsidRPr="00371108">
        <w:rPr>
          <w:sz w:val="22"/>
          <w:szCs w:val="22"/>
        </w:rPr>
        <w:t xml:space="preserve"> „Ģintermuiža””, Filozofu ielā 69, Jelgavā. </w:t>
      </w:r>
    </w:p>
    <w:p w:rsidR="00574FA3" w:rsidRPr="00371108" w:rsidRDefault="00574FA3" w:rsidP="00574FA3">
      <w:pPr>
        <w:pStyle w:val="Pamatteksts"/>
        <w:numPr>
          <w:ilvl w:val="0"/>
          <w:numId w:val="2"/>
        </w:numPr>
        <w:spacing w:before="120" w:after="120"/>
        <w:rPr>
          <w:sz w:val="22"/>
          <w:szCs w:val="22"/>
        </w:rPr>
      </w:pPr>
      <w:r w:rsidRPr="00371108">
        <w:rPr>
          <w:sz w:val="22"/>
          <w:szCs w:val="22"/>
        </w:rPr>
        <w:t xml:space="preserve">Izpildītājs apņemas izpildīt pasūtījumu saskaņā ar </w:t>
      </w:r>
      <w:r>
        <w:rPr>
          <w:sz w:val="22"/>
          <w:szCs w:val="22"/>
        </w:rPr>
        <w:t>iepirkumam</w:t>
      </w:r>
      <w:r w:rsidRPr="00371108">
        <w:rPr>
          <w:sz w:val="22"/>
          <w:szCs w:val="22"/>
        </w:rPr>
        <w:t xml:space="preserve"> Nr. SĢ</w:t>
      </w:r>
      <w:r>
        <w:rPr>
          <w:sz w:val="22"/>
          <w:szCs w:val="22"/>
        </w:rPr>
        <w:t>2017/3</w:t>
      </w:r>
      <w:r w:rsidRPr="00371108">
        <w:rPr>
          <w:sz w:val="22"/>
          <w:szCs w:val="22"/>
        </w:rPr>
        <w:t xml:space="preserve"> „</w:t>
      </w:r>
      <w:r>
        <w:rPr>
          <w:sz w:val="22"/>
          <w:szCs w:val="22"/>
        </w:rPr>
        <w:t>Saldētas</w:t>
      </w:r>
      <w:r w:rsidRPr="00371108">
        <w:rPr>
          <w:sz w:val="22"/>
          <w:szCs w:val="22"/>
        </w:rPr>
        <w:t xml:space="preserve"> </w:t>
      </w:r>
      <w:r>
        <w:rPr>
          <w:sz w:val="22"/>
          <w:szCs w:val="22"/>
        </w:rPr>
        <w:t>gaļas</w:t>
      </w:r>
      <w:r w:rsidRPr="00371108">
        <w:rPr>
          <w:sz w:val="22"/>
          <w:szCs w:val="22"/>
        </w:rPr>
        <w:t xml:space="preserve"> piegāde slimnīcai „Ģintermuiža”” iesniegto piedāvājumu</w:t>
      </w:r>
      <w:r>
        <w:rPr>
          <w:sz w:val="22"/>
          <w:szCs w:val="22"/>
        </w:rPr>
        <w:t xml:space="preserve">, līguma summa ___________________________ </w:t>
      </w:r>
      <w:r w:rsidRPr="003A08F6">
        <w:rPr>
          <w:sz w:val="22"/>
          <w:szCs w:val="22"/>
        </w:rPr>
        <w:t>eiro</w:t>
      </w:r>
      <w:r>
        <w:rPr>
          <w:sz w:val="22"/>
          <w:szCs w:val="22"/>
        </w:rPr>
        <w:t xml:space="preserve"> </w:t>
      </w:r>
      <w:r w:rsidRPr="00371108">
        <w:rPr>
          <w:sz w:val="22"/>
          <w:szCs w:val="22"/>
        </w:rPr>
        <w:t>(</w:t>
      </w:r>
      <w:r>
        <w:rPr>
          <w:sz w:val="22"/>
          <w:szCs w:val="22"/>
        </w:rPr>
        <w:t>€</w:t>
      </w:r>
      <w:r w:rsidRPr="00371108">
        <w:rPr>
          <w:sz w:val="22"/>
          <w:szCs w:val="22"/>
        </w:rPr>
        <w:t>)</w:t>
      </w:r>
      <w:r>
        <w:rPr>
          <w:b/>
          <w:sz w:val="22"/>
          <w:szCs w:val="22"/>
        </w:rPr>
        <w:t xml:space="preserve"> </w:t>
      </w:r>
      <w:r>
        <w:rPr>
          <w:sz w:val="22"/>
          <w:szCs w:val="22"/>
        </w:rPr>
        <w:t>bez PVN.</w:t>
      </w:r>
    </w:p>
    <w:p w:rsidR="00574FA3" w:rsidRDefault="00574FA3" w:rsidP="00574FA3">
      <w:pPr>
        <w:pStyle w:val="Pamatteksts"/>
        <w:numPr>
          <w:ilvl w:val="12"/>
          <w:numId w:val="0"/>
        </w:numPr>
        <w:spacing w:before="120"/>
        <w:jc w:val="center"/>
        <w:rPr>
          <w:b/>
          <w:sz w:val="22"/>
          <w:szCs w:val="22"/>
        </w:rPr>
      </w:pPr>
    </w:p>
    <w:p w:rsidR="00574FA3" w:rsidRPr="00371108" w:rsidRDefault="00574FA3" w:rsidP="00574FA3">
      <w:pPr>
        <w:pStyle w:val="Pamatteksts"/>
        <w:numPr>
          <w:ilvl w:val="12"/>
          <w:numId w:val="0"/>
        </w:numPr>
        <w:spacing w:before="120"/>
        <w:jc w:val="center"/>
        <w:rPr>
          <w:b/>
          <w:sz w:val="22"/>
          <w:szCs w:val="22"/>
        </w:rPr>
      </w:pPr>
      <w:r w:rsidRPr="00371108">
        <w:rPr>
          <w:b/>
          <w:sz w:val="22"/>
          <w:szCs w:val="22"/>
        </w:rPr>
        <w:t>II Pasūtījuma kvalitāte un apjoms</w:t>
      </w:r>
    </w:p>
    <w:p w:rsidR="00574FA3" w:rsidRPr="00371108" w:rsidRDefault="00574FA3" w:rsidP="00574FA3">
      <w:pPr>
        <w:numPr>
          <w:ilvl w:val="0"/>
          <w:numId w:val="2"/>
        </w:numPr>
        <w:spacing w:before="120"/>
        <w:jc w:val="both"/>
        <w:rPr>
          <w:sz w:val="22"/>
          <w:szCs w:val="22"/>
        </w:rPr>
      </w:pPr>
      <w:r w:rsidRPr="00371108">
        <w:rPr>
          <w:sz w:val="22"/>
          <w:szCs w:val="22"/>
        </w:rPr>
        <w:t>Izpildītājs apņemas veikt pasūtījumu pienācīgā kvalitātē, kam jāatbilst spēkā esošajiem normatīvajiem aktiem, kas reglamentē pārtikas preču apriti</w:t>
      </w:r>
      <w:r>
        <w:rPr>
          <w:sz w:val="22"/>
          <w:szCs w:val="22"/>
        </w:rPr>
        <w:t xml:space="preserve">, </w:t>
      </w:r>
      <w:r w:rsidRPr="00371108">
        <w:rPr>
          <w:sz w:val="22"/>
          <w:szCs w:val="22"/>
        </w:rPr>
        <w:t>kvalitāti</w:t>
      </w:r>
      <w:r>
        <w:rPr>
          <w:sz w:val="22"/>
          <w:szCs w:val="22"/>
        </w:rPr>
        <w:t xml:space="preserve"> un fasējumu</w:t>
      </w:r>
      <w:r w:rsidRPr="00371108">
        <w:rPr>
          <w:sz w:val="22"/>
          <w:szCs w:val="22"/>
        </w:rPr>
        <w:t>.</w:t>
      </w:r>
    </w:p>
    <w:p w:rsidR="00574FA3" w:rsidRPr="00371108" w:rsidRDefault="00574FA3" w:rsidP="00574FA3">
      <w:pPr>
        <w:numPr>
          <w:ilvl w:val="0"/>
          <w:numId w:val="2"/>
        </w:numPr>
        <w:spacing w:before="120" w:after="120"/>
        <w:jc w:val="both"/>
        <w:rPr>
          <w:sz w:val="22"/>
          <w:szCs w:val="22"/>
        </w:rPr>
      </w:pPr>
      <w:r w:rsidRPr="00371108">
        <w:rPr>
          <w:sz w:val="22"/>
          <w:szCs w:val="22"/>
        </w:rPr>
        <w:t xml:space="preserve">Nepieciešamības gadījumā Izpildītāja pienākums ir nodrošināt iepirkuma atbilstības novērtēšanu obligātajās sfērās (cilvēka dzīvības, veselības, kā arī vides aizsardzības), kas pakļautas valdības noteiktajai obligātajai atbilstības novērtēšanai. </w:t>
      </w:r>
    </w:p>
    <w:p w:rsidR="00574FA3" w:rsidRDefault="00574FA3" w:rsidP="00574FA3">
      <w:pPr>
        <w:numPr>
          <w:ilvl w:val="0"/>
          <w:numId w:val="2"/>
        </w:numPr>
        <w:spacing w:before="120" w:after="120"/>
        <w:jc w:val="both"/>
        <w:rPr>
          <w:sz w:val="22"/>
          <w:szCs w:val="22"/>
        </w:rPr>
      </w:pPr>
      <w:r w:rsidRPr="00371108">
        <w:rPr>
          <w:sz w:val="22"/>
          <w:szCs w:val="22"/>
        </w:rPr>
        <w:t>Preču sortiments un piegāžu apjoms tiek noteikti līguma pielikumā “Piegādājamie pārtikas produkti”. Piegāžu precīzie termiņi tiek saskaņoti telefoniski, pušu pārstāvjiem vienojoties. Ja Izpildītājs nevar piegādāt pasūtījumu pilnā sortimentā</w:t>
      </w:r>
      <w:r>
        <w:rPr>
          <w:sz w:val="22"/>
          <w:szCs w:val="22"/>
        </w:rPr>
        <w:t xml:space="preserve"> un paredzētajā laikā</w:t>
      </w:r>
      <w:r w:rsidRPr="00371108">
        <w:rPr>
          <w:sz w:val="22"/>
          <w:szCs w:val="22"/>
        </w:rPr>
        <w:t xml:space="preserve">, Pasūtītājs nosūta pretenziju pa telefaksu un ierakstītā vēstulē, kā arī patur sev tiesības </w:t>
      </w:r>
      <w:r>
        <w:rPr>
          <w:sz w:val="22"/>
          <w:szCs w:val="22"/>
        </w:rPr>
        <w:t xml:space="preserve">lauzt piegādes līgumu, </w:t>
      </w:r>
      <w:r w:rsidRPr="00371108">
        <w:rPr>
          <w:sz w:val="22"/>
          <w:szCs w:val="22"/>
        </w:rPr>
        <w:t>atteikties no turpmākā attiecīgā sortimenta iepirkšanas</w:t>
      </w:r>
      <w:r>
        <w:rPr>
          <w:sz w:val="22"/>
          <w:szCs w:val="22"/>
        </w:rPr>
        <w:t xml:space="preserve"> un</w:t>
      </w:r>
      <w:r w:rsidRPr="00371108">
        <w:rPr>
          <w:sz w:val="22"/>
          <w:szCs w:val="22"/>
        </w:rPr>
        <w:t xml:space="preserve"> aprēķināt līgumsodu saskaņā ar šā līguma 18.un 19.punktu.</w:t>
      </w:r>
    </w:p>
    <w:p w:rsidR="00574FA3" w:rsidRPr="00371108" w:rsidRDefault="00574FA3" w:rsidP="00574FA3">
      <w:pPr>
        <w:spacing w:before="120" w:after="120"/>
        <w:jc w:val="both"/>
        <w:rPr>
          <w:sz w:val="22"/>
          <w:szCs w:val="22"/>
        </w:rPr>
      </w:pPr>
    </w:p>
    <w:p w:rsidR="00574FA3" w:rsidRPr="00371108" w:rsidRDefault="00574FA3" w:rsidP="00574FA3">
      <w:pPr>
        <w:numPr>
          <w:ilvl w:val="12"/>
          <w:numId w:val="0"/>
        </w:numPr>
        <w:spacing w:before="120" w:after="120"/>
        <w:jc w:val="center"/>
        <w:rPr>
          <w:b/>
          <w:sz w:val="22"/>
          <w:szCs w:val="22"/>
        </w:rPr>
      </w:pPr>
      <w:r w:rsidRPr="00371108">
        <w:rPr>
          <w:b/>
          <w:sz w:val="22"/>
          <w:szCs w:val="22"/>
        </w:rPr>
        <w:t>III Norēķini par valsts iepirkuma izpildi</w:t>
      </w:r>
    </w:p>
    <w:p w:rsidR="00574FA3" w:rsidRPr="00371108" w:rsidRDefault="00574FA3" w:rsidP="00574FA3">
      <w:pPr>
        <w:numPr>
          <w:ilvl w:val="0"/>
          <w:numId w:val="2"/>
        </w:numPr>
        <w:spacing w:before="120" w:after="120"/>
        <w:jc w:val="both"/>
        <w:rPr>
          <w:sz w:val="22"/>
          <w:szCs w:val="22"/>
        </w:rPr>
      </w:pPr>
      <w:r w:rsidRPr="00371108">
        <w:rPr>
          <w:sz w:val="22"/>
          <w:szCs w:val="22"/>
        </w:rPr>
        <w:t xml:space="preserve">Līguma cenas tiek noteiktas </w:t>
      </w:r>
      <w:r>
        <w:rPr>
          <w:sz w:val="22"/>
          <w:szCs w:val="22"/>
        </w:rPr>
        <w:t>eiro</w:t>
      </w:r>
      <w:r w:rsidRPr="00371108">
        <w:rPr>
          <w:sz w:val="22"/>
          <w:szCs w:val="22"/>
        </w:rPr>
        <w:t xml:space="preserve"> (</w:t>
      </w:r>
      <w:r>
        <w:rPr>
          <w:sz w:val="22"/>
          <w:szCs w:val="22"/>
        </w:rPr>
        <w:t>€</w:t>
      </w:r>
      <w:r w:rsidRPr="00371108">
        <w:rPr>
          <w:sz w:val="22"/>
          <w:szCs w:val="22"/>
        </w:rPr>
        <w:t>) bezskaidras naudas norēķinā.</w:t>
      </w:r>
    </w:p>
    <w:p w:rsidR="00574FA3" w:rsidRPr="00371108" w:rsidRDefault="00574FA3" w:rsidP="00574FA3">
      <w:pPr>
        <w:numPr>
          <w:ilvl w:val="0"/>
          <w:numId w:val="2"/>
        </w:numPr>
        <w:spacing w:before="120" w:after="120"/>
        <w:jc w:val="both"/>
        <w:rPr>
          <w:sz w:val="22"/>
          <w:szCs w:val="22"/>
        </w:rPr>
      </w:pPr>
      <w:r w:rsidRPr="00371108">
        <w:rPr>
          <w:sz w:val="22"/>
          <w:szCs w:val="22"/>
        </w:rPr>
        <w:t>Kopējā līguma summa var tikt koriģēta un precizēta atkarībā no piegādāto preču apjoma.</w:t>
      </w:r>
    </w:p>
    <w:p w:rsidR="00574FA3" w:rsidRDefault="00574FA3" w:rsidP="00574FA3">
      <w:pPr>
        <w:numPr>
          <w:ilvl w:val="0"/>
          <w:numId w:val="2"/>
        </w:numPr>
        <w:jc w:val="both"/>
        <w:rPr>
          <w:sz w:val="22"/>
          <w:szCs w:val="22"/>
        </w:rPr>
      </w:pPr>
      <w:r w:rsidRPr="00371108">
        <w:rPr>
          <w:sz w:val="22"/>
          <w:szCs w:val="22"/>
        </w:rPr>
        <w:t>Piegādāto preču cena tiek noteikta saskaņā ar konkursa piedāvājumā</w:t>
      </w:r>
      <w:proofErr w:type="gramStart"/>
      <w:r w:rsidRPr="00371108">
        <w:rPr>
          <w:sz w:val="22"/>
          <w:szCs w:val="22"/>
        </w:rPr>
        <w:t xml:space="preserve">  </w:t>
      </w:r>
      <w:proofErr w:type="gramEnd"/>
      <w:r w:rsidRPr="00371108">
        <w:rPr>
          <w:sz w:val="22"/>
          <w:szCs w:val="22"/>
        </w:rPr>
        <w:t xml:space="preserve">norādītajām cenām. Ņemot </w:t>
      </w:r>
      <w:r>
        <w:rPr>
          <w:sz w:val="22"/>
          <w:szCs w:val="22"/>
        </w:rPr>
        <w:t>vērā pretendenta apliecinājumu par cenas saglabāšanu visā līguma darbības laikā</w:t>
      </w:r>
      <w:r w:rsidRPr="00371108">
        <w:rPr>
          <w:sz w:val="22"/>
          <w:szCs w:val="22"/>
        </w:rPr>
        <w:t>,</w:t>
      </w:r>
      <w:r>
        <w:rPr>
          <w:sz w:val="22"/>
          <w:szCs w:val="22"/>
        </w:rPr>
        <w:t xml:space="preserve"> nav</w:t>
      </w:r>
      <w:r w:rsidRPr="00371108">
        <w:rPr>
          <w:sz w:val="22"/>
          <w:szCs w:val="22"/>
        </w:rPr>
        <w:t xml:space="preserve"> iespējama atsevišķu preču cenu izmaiņa</w:t>
      </w:r>
      <w:r>
        <w:rPr>
          <w:sz w:val="22"/>
          <w:szCs w:val="22"/>
        </w:rPr>
        <w:t>, kā tikai</w:t>
      </w:r>
      <w:r w:rsidRPr="00371108">
        <w:rPr>
          <w:sz w:val="22"/>
          <w:szCs w:val="22"/>
        </w:rPr>
        <w:t xml:space="preserve"> Centrālās statistikas pārvaldes aprēķināt</w:t>
      </w:r>
      <w:r>
        <w:rPr>
          <w:sz w:val="22"/>
          <w:szCs w:val="22"/>
        </w:rPr>
        <w:t>ā</w:t>
      </w:r>
      <w:r w:rsidRPr="00371108">
        <w:rPr>
          <w:sz w:val="22"/>
          <w:szCs w:val="22"/>
        </w:rPr>
        <w:t xml:space="preserve"> inflācijas koefic</w:t>
      </w:r>
      <w:r>
        <w:rPr>
          <w:sz w:val="22"/>
          <w:szCs w:val="22"/>
        </w:rPr>
        <w:t>i</w:t>
      </w:r>
      <w:r w:rsidRPr="00371108">
        <w:rPr>
          <w:sz w:val="22"/>
          <w:szCs w:val="22"/>
        </w:rPr>
        <w:t>ent</w:t>
      </w:r>
      <w:r>
        <w:rPr>
          <w:sz w:val="22"/>
          <w:szCs w:val="22"/>
        </w:rPr>
        <w:t xml:space="preserve">a ietvaros. </w:t>
      </w:r>
      <w:r w:rsidRPr="00371108">
        <w:rPr>
          <w:sz w:val="22"/>
          <w:szCs w:val="22"/>
        </w:rPr>
        <w:t xml:space="preserve"> Ja vienošanās</w:t>
      </w:r>
      <w:r>
        <w:rPr>
          <w:sz w:val="22"/>
          <w:szCs w:val="22"/>
        </w:rPr>
        <w:t xml:space="preserve"> par iespējamo cenu izmaiņu</w:t>
      </w:r>
      <w:r w:rsidRPr="00371108">
        <w:rPr>
          <w:sz w:val="22"/>
          <w:szCs w:val="22"/>
        </w:rPr>
        <w:t xml:space="preserve"> netiek panākta, Pasūtītājam ir tiesības atteikties no turpmākās attiecīgo preču iepirkšanas</w:t>
      </w:r>
      <w:r>
        <w:rPr>
          <w:sz w:val="22"/>
          <w:szCs w:val="22"/>
        </w:rPr>
        <w:t xml:space="preserve"> un aprēķināt soda naudu 10% apmērā no nepiegādātās produkcijas apjoma</w:t>
      </w:r>
      <w:r w:rsidRPr="00371108">
        <w:rPr>
          <w:sz w:val="22"/>
          <w:szCs w:val="22"/>
        </w:rPr>
        <w:t>.</w:t>
      </w:r>
    </w:p>
    <w:p w:rsidR="00574FA3" w:rsidRPr="00371108" w:rsidRDefault="00574FA3" w:rsidP="00574FA3">
      <w:pPr>
        <w:jc w:val="both"/>
        <w:rPr>
          <w:sz w:val="22"/>
          <w:szCs w:val="22"/>
        </w:rPr>
      </w:pPr>
    </w:p>
    <w:p w:rsidR="00574FA3" w:rsidRDefault="00574FA3" w:rsidP="00574FA3">
      <w:pPr>
        <w:numPr>
          <w:ilvl w:val="0"/>
          <w:numId w:val="2"/>
        </w:numPr>
        <w:jc w:val="both"/>
        <w:rPr>
          <w:sz w:val="22"/>
          <w:szCs w:val="22"/>
        </w:rPr>
      </w:pPr>
      <w:r w:rsidRPr="00574FA3">
        <w:rPr>
          <w:sz w:val="22"/>
          <w:szCs w:val="22"/>
        </w:rPr>
        <w:t xml:space="preserve"> Pasūtījums tiek apmaksāts saskaņā ar preču pavadzīmi – rēķinu</w:t>
      </w:r>
      <w:r>
        <w:rPr>
          <w:sz w:val="22"/>
          <w:szCs w:val="22"/>
        </w:rPr>
        <w:t>.</w:t>
      </w:r>
    </w:p>
    <w:p w:rsidR="00574FA3" w:rsidRPr="00574FA3" w:rsidRDefault="00574FA3" w:rsidP="00574FA3">
      <w:pPr>
        <w:numPr>
          <w:ilvl w:val="0"/>
          <w:numId w:val="2"/>
        </w:numPr>
        <w:jc w:val="both"/>
        <w:rPr>
          <w:sz w:val="22"/>
          <w:szCs w:val="22"/>
        </w:rPr>
      </w:pPr>
      <w:r w:rsidRPr="00574FA3">
        <w:rPr>
          <w:sz w:val="22"/>
          <w:szCs w:val="22"/>
        </w:rPr>
        <w:lastRenderedPageBreak/>
        <w:t xml:space="preserve"> Ja piegādāto preču apjoms, kvalitāte, sortiments un cena atbilst konkursa piedāvājumam un šī </w:t>
      </w:r>
      <w:smartTag w:uri="schemas-tilde-lv/tildestengine" w:element="veidnes">
        <w:smartTagPr>
          <w:attr w:name="text" w:val="Līguma"/>
          <w:attr w:name="id" w:val="-1"/>
          <w:attr w:name="baseform" w:val="līgum|s"/>
        </w:smartTagPr>
        <w:r w:rsidRPr="00574FA3">
          <w:rPr>
            <w:sz w:val="22"/>
            <w:szCs w:val="22"/>
          </w:rPr>
          <w:t>līguma</w:t>
        </w:r>
      </w:smartTag>
      <w:r w:rsidRPr="00574FA3">
        <w:rPr>
          <w:sz w:val="22"/>
          <w:szCs w:val="22"/>
        </w:rPr>
        <w:t xml:space="preserve"> nosacījumiem, Pasūtītājs apmaksā summu par saņemtajām precēm 45 kalendāro dienu laikā pēc to saņemšanas.</w:t>
      </w:r>
    </w:p>
    <w:p w:rsidR="00574FA3" w:rsidRDefault="00574FA3" w:rsidP="00574FA3">
      <w:pPr>
        <w:numPr>
          <w:ilvl w:val="12"/>
          <w:numId w:val="0"/>
        </w:numPr>
        <w:spacing w:before="120" w:after="120"/>
        <w:jc w:val="center"/>
        <w:rPr>
          <w:b/>
          <w:sz w:val="22"/>
          <w:szCs w:val="22"/>
        </w:rPr>
      </w:pPr>
      <w:r w:rsidRPr="00371108">
        <w:rPr>
          <w:b/>
          <w:sz w:val="22"/>
          <w:szCs w:val="22"/>
        </w:rPr>
        <w:t>IV Pienākumi un atbildība</w:t>
      </w:r>
    </w:p>
    <w:p w:rsidR="00574FA3" w:rsidRPr="00371108" w:rsidRDefault="00574FA3" w:rsidP="00574FA3">
      <w:pPr>
        <w:numPr>
          <w:ilvl w:val="0"/>
          <w:numId w:val="2"/>
        </w:numPr>
        <w:spacing w:before="120"/>
        <w:jc w:val="both"/>
        <w:rPr>
          <w:sz w:val="22"/>
          <w:szCs w:val="22"/>
        </w:rPr>
      </w:pPr>
      <w:r w:rsidRPr="00371108">
        <w:rPr>
          <w:sz w:val="22"/>
          <w:szCs w:val="22"/>
        </w:rPr>
        <w:t>Pasūtītājs apņemas:</w:t>
      </w:r>
    </w:p>
    <w:p w:rsidR="00574FA3" w:rsidRPr="00371108" w:rsidRDefault="00574FA3" w:rsidP="00574FA3">
      <w:pPr>
        <w:numPr>
          <w:ilvl w:val="1"/>
          <w:numId w:val="2"/>
        </w:numPr>
        <w:ind w:left="720" w:hanging="720"/>
        <w:jc w:val="both"/>
        <w:rPr>
          <w:sz w:val="22"/>
          <w:szCs w:val="22"/>
        </w:rPr>
      </w:pPr>
      <w:r w:rsidRPr="00371108">
        <w:rPr>
          <w:sz w:val="22"/>
          <w:szCs w:val="22"/>
        </w:rPr>
        <w:t>ievērot šī līguma nosacījumus;</w:t>
      </w:r>
    </w:p>
    <w:p w:rsidR="00574FA3" w:rsidRPr="00371108" w:rsidRDefault="00574FA3" w:rsidP="00574FA3">
      <w:pPr>
        <w:numPr>
          <w:ilvl w:val="1"/>
          <w:numId w:val="2"/>
        </w:numPr>
        <w:spacing w:after="120"/>
        <w:ind w:left="720" w:hanging="720"/>
        <w:jc w:val="both"/>
        <w:rPr>
          <w:sz w:val="22"/>
          <w:szCs w:val="22"/>
        </w:rPr>
      </w:pPr>
      <w:r w:rsidRPr="00371108">
        <w:rPr>
          <w:sz w:val="22"/>
          <w:szCs w:val="22"/>
        </w:rPr>
        <w:t xml:space="preserve">informēt Izpildītāju par iepirkuma kvalitātes neatbilstību līguma nosacījumiem ne vēlāk kā </w:t>
      </w:r>
      <w:r>
        <w:rPr>
          <w:sz w:val="22"/>
          <w:szCs w:val="22"/>
        </w:rPr>
        <w:t>7</w:t>
      </w:r>
      <w:r w:rsidRPr="00371108">
        <w:rPr>
          <w:sz w:val="22"/>
          <w:szCs w:val="22"/>
        </w:rPr>
        <w:t xml:space="preserve"> </w:t>
      </w:r>
      <w:r>
        <w:rPr>
          <w:sz w:val="22"/>
          <w:szCs w:val="22"/>
        </w:rPr>
        <w:t xml:space="preserve">kalendāro </w:t>
      </w:r>
      <w:r w:rsidRPr="00371108">
        <w:rPr>
          <w:sz w:val="22"/>
          <w:szCs w:val="22"/>
        </w:rPr>
        <w:t>dienu laikā no neatbilstības konstatēšanas brīža.</w:t>
      </w:r>
    </w:p>
    <w:p w:rsidR="00574FA3" w:rsidRPr="00371108" w:rsidRDefault="00574FA3" w:rsidP="00574FA3">
      <w:pPr>
        <w:numPr>
          <w:ilvl w:val="0"/>
          <w:numId w:val="2"/>
        </w:numPr>
        <w:spacing w:before="120"/>
        <w:jc w:val="both"/>
        <w:rPr>
          <w:sz w:val="22"/>
          <w:szCs w:val="22"/>
        </w:rPr>
      </w:pPr>
      <w:r w:rsidRPr="00371108">
        <w:rPr>
          <w:sz w:val="22"/>
          <w:szCs w:val="22"/>
        </w:rPr>
        <w:t>Izpildītājs apņemas:</w:t>
      </w:r>
    </w:p>
    <w:p w:rsidR="00574FA3" w:rsidRPr="00371108" w:rsidRDefault="00574FA3" w:rsidP="00574FA3">
      <w:pPr>
        <w:numPr>
          <w:ilvl w:val="1"/>
          <w:numId w:val="2"/>
        </w:numPr>
        <w:ind w:left="720" w:hanging="720"/>
        <w:jc w:val="both"/>
        <w:rPr>
          <w:sz w:val="22"/>
          <w:szCs w:val="22"/>
        </w:rPr>
      </w:pPr>
      <w:r w:rsidRPr="00371108">
        <w:rPr>
          <w:sz w:val="22"/>
          <w:szCs w:val="22"/>
        </w:rPr>
        <w:t>veikt iepirkuma izpildi līgumā paredzētajā kvalitātē un termiņā;</w:t>
      </w:r>
    </w:p>
    <w:p w:rsidR="00574FA3" w:rsidRPr="00371108" w:rsidRDefault="00574FA3" w:rsidP="00574FA3">
      <w:pPr>
        <w:numPr>
          <w:ilvl w:val="1"/>
          <w:numId w:val="2"/>
        </w:numPr>
        <w:ind w:left="720" w:hanging="720"/>
        <w:jc w:val="both"/>
        <w:rPr>
          <w:sz w:val="22"/>
          <w:szCs w:val="22"/>
        </w:rPr>
      </w:pPr>
      <w:r w:rsidRPr="00371108">
        <w:rPr>
          <w:sz w:val="22"/>
          <w:szCs w:val="22"/>
        </w:rPr>
        <w:t>nekavējoties rakstiski informēt Pasūtītāju par izmaiņām pasūtījuma izpildē un pamatot izmaiņu nepieciešamību.</w:t>
      </w:r>
    </w:p>
    <w:p w:rsidR="00574FA3" w:rsidRPr="00371108" w:rsidRDefault="00574FA3" w:rsidP="00574FA3">
      <w:pPr>
        <w:numPr>
          <w:ilvl w:val="1"/>
          <w:numId w:val="2"/>
        </w:numPr>
        <w:spacing w:after="120"/>
        <w:ind w:left="720" w:hanging="720"/>
        <w:jc w:val="both"/>
        <w:rPr>
          <w:sz w:val="22"/>
          <w:szCs w:val="22"/>
        </w:rPr>
      </w:pPr>
      <w:r w:rsidRPr="00371108">
        <w:rPr>
          <w:sz w:val="22"/>
          <w:szCs w:val="22"/>
        </w:rPr>
        <w:t>nodrošināt iespēju Pasūtītājam vai tā pilnvarotai personai iepazīties ar dokumentāciju, kas apliecina piegādāto preču izcelsmi un kvalitāti.</w:t>
      </w:r>
    </w:p>
    <w:p w:rsidR="00574FA3" w:rsidRPr="00371108" w:rsidRDefault="00574FA3" w:rsidP="00574FA3">
      <w:pPr>
        <w:numPr>
          <w:ilvl w:val="0"/>
          <w:numId w:val="2"/>
        </w:numPr>
        <w:spacing w:before="120" w:after="120"/>
        <w:jc w:val="both"/>
        <w:rPr>
          <w:sz w:val="22"/>
          <w:szCs w:val="22"/>
        </w:rPr>
      </w:pPr>
      <w:r w:rsidRPr="00371108">
        <w:rPr>
          <w:sz w:val="22"/>
          <w:szCs w:val="22"/>
        </w:rPr>
        <w:t>Katra puse ir atbildīga par līguma neizpildīšanu vai par to, ka līgums nav izpildīts pienācīgi tās vainas dēļ. Vainīgā puse atlīdzina otrai pusei radušos zaudējumus.</w:t>
      </w:r>
    </w:p>
    <w:p w:rsidR="00574FA3" w:rsidRPr="00371108" w:rsidRDefault="00574FA3" w:rsidP="00574FA3">
      <w:pPr>
        <w:numPr>
          <w:ilvl w:val="0"/>
          <w:numId w:val="2"/>
        </w:numPr>
        <w:spacing w:before="120" w:after="120"/>
        <w:jc w:val="both"/>
        <w:rPr>
          <w:sz w:val="22"/>
          <w:szCs w:val="22"/>
        </w:rPr>
      </w:pPr>
      <w:r w:rsidRPr="00371108">
        <w:rPr>
          <w:sz w:val="22"/>
          <w:szCs w:val="22"/>
        </w:rPr>
        <w:t>Gadījumā, ja iepirkuma izpilde aizkavējas, kādas no pusēm vainas dēļ, tad vainīgā puse izmaksā cietušajai pusei līgumsodu, kura apmēru nosaka no neizpildītā līguma apjoma.</w:t>
      </w:r>
    </w:p>
    <w:p w:rsidR="00574FA3" w:rsidRPr="00371108" w:rsidRDefault="00574FA3" w:rsidP="00574FA3">
      <w:pPr>
        <w:numPr>
          <w:ilvl w:val="0"/>
          <w:numId w:val="2"/>
        </w:numPr>
        <w:spacing w:before="120" w:after="120"/>
        <w:jc w:val="both"/>
        <w:rPr>
          <w:sz w:val="22"/>
          <w:szCs w:val="22"/>
        </w:rPr>
      </w:pPr>
      <w:r w:rsidRPr="00371108">
        <w:rPr>
          <w:sz w:val="22"/>
          <w:szCs w:val="22"/>
        </w:rPr>
        <w:t>Līgumsodu aprēķina no</w:t>
      </w:r>
      <w:proofErr w:type="gramStart"/>
      <w:r w:rsidRPr="00371108">
        <w:rPr>
          <w:sz w:val="22"/>
          <w:szCs w:val="22"/>
        </w:rPr>
        <w:t xml:space="preserve">  </w:t>
      </w:r>
      <w:proofErr w:type="gramEnd"/>
      <w:r w:rsidRPr="00371108">
        <w:rPr>
          <w:sz w:val="22"/>
          <w:szCs w:val="22"/>
        </w:rPr>
        <w:t>dienas, kad tiek nosūtīta rakstiska pretenzija par nokavētā iepirkuma izpildi  0,5% apmērā par katru nokavēto dienu.</w:t>
      </w:r>
    </w:p>
    <w:p w:rsidR="00574FA3" w:rsidRPr="00371108" w:rsidRDefault="00574FA3" w:rsidP="00574FA3">
      <w:pPr>
        <w:numPr>
          <w:ilvl w:val="0"/>
          <w:numId w:val="2"/>
        </w:numPr>
        <w:spacing w:before="120" w:after="120"/>
        <w:jc w:val="both"/>
        <w:rPr>
          <w:sz w:val="22"/>
          <w:szCs w:val="22"/>
        </w:rPr>
      </w:pPr>
      <w:r w:rsidRPr="00371108">
        <w:rPr>
          <w:sz w:val="22"/>
          <w:szCs w:val="22"/>
        </w:rPr>
        <w:t xml:space="preserve">Līgumsoda kopējā summa nedrīkst pārsniegt </w:t>
      </w:r>
      <w:r>
        <w:rPr>
          <w:sz w:val="22"/>
          <w:szCs w:val="22"/>
        </w:rPr>
        <w:t>1</w:t>
      </w:r>
      <w:r w:rsidRPr="00371108">
        <w:rPr>
          <w:sz w:val="22"/>
          <w:szCs w:val="22"/>
        </w:rPr>
        <w:t xml:space="preserve">0% no pasūtījuma kopējās summas. </w:t>
      </w:r>
    </w:p>
    <w:p w:rsidR="00574FA3" w:rsidRPr="00371108" w:rsidRDefault="00574FA3" w:rsidP="00574FA3">
      <w:pPr>
        <w:numPr>
          <w:ilvl w:val="12"/>
          <w:numId w:val="0"/>
        </w:numPr>
        <w:spacing w:before="120" w:after="120"/>
        <w:jc w:val="center"/>
        <w:rPr>
          <w:b/>
          <w:sz w:val="22"/>
          <w:szCs w:val="22"/>
        </w:rPr>
      </w:pPr>
      <w:r w:rsidRPr="00371108">
        <w:rPr>
          <w:b/>
          <w:sz w:val="22"/>
          <w:szCs w:val="22"/>
        </w:rPr>
        <w:t>V Nepārvarama vara</w:t>
      </w:r>
    </w:p>
    <w:p w:rsidR="00574FA3" w:rsidRPr="00371108" w:rsidRDefault="00574FA3" w:rsidP="00574FA3">
      <w:pPr>
        <w:numPr>
          <w:ilvl w:val="0"/>
          <w:numId w:val="2"/>
        </w:numPr>
        <w:spacing w:before="120" w:after="120"/>
        <w:jc w:val="both"/>
        <w:rPr>
          <w:sz w:val="22"/>
          <w:szCs w:val="22"/>
        </w:rPr>
      </w:pPr>
      <w:r w:rsidRPr="00371108">
        <w:rPr>
          <w:sz w:val="22"/>
          <w:szCs w:val="22"/>
        </w:rPr>
        <w:t xml:space="preserve">Puses neizvirzīs viena otrai pretenzijas par iepirkuma izpildi gadījumā, ja iestāsies nepārvaramas varas apstākļi, tādi kā ugunsgrēks, stihiskas nelaimes, streiki, un citas darbības, kas tiešā veidā ietekmē šī līguma izpildi, un kuru iestāšanos nebija iespējams paredzēt un novērst. </w:t>
      </w:r>
    </w:p>
    <w:p w:rsidR="00574FA3" w:rsidRPr="00371108" w:rsidRDefault="00574FA3" w:rsidP="00574FA3">
      <w:pPr>
        <w:numPr>
          <w:ilvl w:val="0"/>
          <w:numId w:val="2"/>
        </w:numPr>
        <w:spacing w:before="120" w:after="120"/>
        <w:jc w:val="both"/>
        <w:rPr>
          <w:sz w:val="22"/>
          <w:szCs w:val="22"/>
        </w:rPr>
      </w:pPr>
      <w:r w:rsidRPr="00371108">
        <w:rPr>
          <w:sz w:val="22"/>
          <w:szCs w:val="22"/>
        </w:rPr>
        <w:t>Nepārvaramas varas iestāšanas ir jāapstiprina ar attiecīgu kompetentu institūciju izziņu. Pusēm nekavējoties ir jāinformē vienai otru par šādu apstākļu iestāšanos un ir jāveic visi nepieciešamie pasākumi, lai nepieļautu pusēm zaudējumu veidošanos.</w:t>
      </w:r>
    </w:p>
    <w:p w:rsidR="00574FA3" w:rsidRPr="00371108" w:rsidRDefault="00574FA3" w:rsidP="00574FA3">
      <w:pPr>
        <w:numPr>
          <w:ilvl w:val="0"/>
          <w:numId w:val="2"/>
        </w:numPr>
        <w:spacing w:before="120" w:after="120"/>
        <w:jc w:val="both"/>
        <w:rPr>
          <w:sz w:val="22"/>
          <w:szCs w:val="22"/>
        </w:rPr>
      </w:pPr>
      <w:r w:rsidRPr="00371108">
        <w:rPr>
          <w:sz w:val="22"/>
          <w:szCs w:val="22"/>
        </w:rPr>
        <w:t>Ja iestājas nepārvaramas varas apstākļi, līguma darbības laiks pagarinās par termiņu, kuru puses nosaka ar atsevišķu vienošanos.</w:t>
      </w:r>
    </w:p>
    <w:p w:rsidR="00574FA3" w:rsidRDefault="00574FA3" w:rsidP="00574FA3">
      <w:pPr>
        <w:numPr>
          <w:ilvl w:val="12"/>
          <w:numId w:val="0"/>
        </w:numPr>
        <w:spacing w:before="120" w:after="120"/>
        <w:jc w:val="center"/>
        <w:rPr>
          <w:b/>
          <w:sz w:val="22"/>
          <w:szCs w:val="22"/>
        </w:rPr>
      </w:pPr>
    </w:p>
    <w:p w:rsidR="00574FA3" w:rsidRPr="00371108" w:rsidRDefault="00574FA3" w:rsidP="00574FA3">
      <w:pPr>
        <w:numPr>
          <w:ilvl w:val="12"/>
          <w:numId w:val="0"/>
        </w:numPr>
        <w:spacing w:before="120" w:after="120"/>
        <w:jc w:val="center"/>
        <w:rPr>
          <w:b/>
          <w:sz w:val="22"/>
          <w:szCs w:val="22"/>
        </w:rPr>
      </w:pPr>
      <w:r w:rsidRPr="00371108">
        <w:rPr>
          <w:b/>
          <w:sz w:val="22"/>
          <w:szCs w:val="22"/>
        </w:rPr>
        <w:t>VI Līguma darbības termiņš</w:t>
      </w:r>
    </w:p>
    <w:p w:rsidR="00574FA3" w:rsidRPr="00371108" w:rsidRDefault="00574FA3" w:rsidP="00574FA3">
      <w:pPr>
        <w:numPr>
          <w:ilvl w:val="0"/>
          <w:numId w:val="2"/>
        </w:numPr>
        <w:spacing w:before="120" w:after="120"/>
        <w:jc w:val="both"/>
        <w:rPr>
          <w:b/>
          <w:color w:val="000000"/>
          <w:sz w:val="22"/>
          <w:szCs w:val="22"/>
        </w:rPr>
      </w:pPr>
      <w:r w:rsidRPr="00371108">
        <w:rPr>
          <w:sz w:val="22"/>
          <w:szCs w:val="22"/>
        </w:rPr>
        <w:t xml:space="preserve">Šis līgums </w:t>
      </w:r>
      <w:r w:rsidRPr="00371108">
        <w:rPr>
          <w:color w:val="000000"/>
          <w:sz w:val="22"/>
          <w:szCs w:val="22"/>
        </w:rPr>
        <w:t xml:space="preserve">stājas spēkā no </w:t>
      </w:r>
      <w:r w:rsidRPr="00574FA3">
        <w:rPr>
          <w:b/>
          <w:color w:val="FF0000"/>
          <w:sz w:val="22"/>
          <w:szCs w:val="22"/>
          <w:highlight w:val="yellow"/>
        </w:rPr>
        <w:t>………….</w:t>
      </w:r>
      <w:r w:rsidRPr="00574FA3">
        <w:rPr>
          <w:color w:val="FF0000"/>
          <w:sz w:val="22"/>
          <w:szCs w:val="22"/>
        </w:rPr>
        <w:t xml:space="preserve"> </w:t>
      </w:r>
      <w:r w:rsidRPr="00371108">
        <w:rPr>
          <w:color w:val="000000"/>
          <w:sz w:val="22"/>
          <w:szCs w:val="22"/>
        </w:rPr>
        <w:t xml:space="preserve">un darbojas līdz </w:t>
      </w:r>
      <w:r>
        <w:rPr>
          <w:b/>
          <w:color w:val="000000"/>
          <w:sz w:val="22"/>
          <w:szCs w:val="22"/>
        </w:rPr>
        <w:t>28.02</w:t>
      </w:r>
      <w:r w:rsidRPr="00371108">
        <w:rPr>
          <w:b/>
          <w:color w:val="000000"/>
          <w:sz w:val="22"/>
          <w:szCs w:val="22"/>
        </w:rPr>
        <w:t>.201</w:t>
      </w:r>
      <w:r>
        <w:rPr>
          <w:b/>
          <w:color w:val="000000"/>
          <w:sz w:val="22"/>
          <w:szCs w:val="22"/>
        </w:rPr>
        <w:t>8</w:t>
      </w:r>
      <w:r w:rsidRPr="00371108">
        <w:rPr>
          <w:b/>
          <w:color w:val="000000"/>
          <w:sz w:val="22"/>
          <w:szCs w:val="22"/>
        </w:rPr>
        <w:t>.</w:t>
      </w:r>
    </w:p>
    <w:p w:rsidR="00574FA3" w:rsidRDefault="00574FA3" w:rsidP="00574FA3">
      <w:pPr>
        <w:numPr>
          <w:ilvl w:val="12"/>
          <w:numId w:val="0"/>
        </w:numPr>
        <w:spacing w:before="120" w:after="120"/>
        <w:jc w:val="center"/>
        <w:rPr>
          <w:b/>
          <w:sz w:val="22"/>
          <w:szCs w:val="22"/>
        </w:rPr>
      </w:pPr>
    </w:p>
    <w:p w:rsidR="00574FA3" w:rsidRPr="00371108" w:rsidRDefault="00574FA3" w:rsidP="00574FA3">
      <w:pPr>
        <w:numPr>
          <w:ilvl w:val="12"/>
          <w:numId w:val="0"/>
        </w:numPr>
        <w:spacing w:before="120" w:after="120"/>
        <w:jc w:val="center"/>
        <w:rPr>
          <w:b/>
          <w:sz w:val="22"/>
          <w:szCs w:val="22"/>
        </w:rPr>
      </w:pPr>
      <w:r w:rsidRPr="00371108">
        <w:rPr>
          <w:b/>
          <w:sz w:val="22"/>
          <w:szCs w:val="22"/>
        </w:rPr>
        <w:t xml:space="preserve">VII Līguma grozīšana un laušana </w:t>
      </w:r>
    </w:p>
    <w:p w:rsidR="00574FA3" w:rsidRPr="00371108" w:rsidRDefault="00574FA3" w:rsidP="00574FA3">
      <w:pPr>
        <w:numPr>
          <w:ilvl w:val="0"/>
          <w:numId w:val="2"/>
        </w:numPr>
        <w:spacing w:before="120" w:after="120"/>
        <w:jc w:val="both"/>
        <w:rPr>
          <w:sz w:val="22"/>
          <w:szCs w:val="22"/>
        </w:rPr>
      </w:pPr>
      <w:r w:rsidRPr="00371108">
        <w:rPr>
          <w:sz w:val="22"/>
          <w:szCs w:val="22"/>
        </w:rPr>
        <w:t>Līgumu var grozīt, papildināt vai mainīt līguma nosacījumus, lai tā izpilde būtu pusēm izdevīga, noformējot rakstisku vienošanos, kas ir šī līguma neatņemama sastāvdaļa.</w:t>
      </w:r>
    </w:p>
    <w:p w:rsidR="00574FA3" w:rsidRPr="00371108" w:rsidRDefault="00574FA3" w:rsidP="00574FA3">
      <w:pPr>
        <w:numPr>
          <w:ilvl w:val="0"/>
          <w:numId w:val="2"/>
        </w:numPr>
        <w:spacing w:before="120" w:after="120"/>
        <w:jc w:val="both"/>
        <w:rPr>
          <w:sz w:val="22"/>
          <w:szCs w:val="22"/>
        </w:rPr>
      </w:pPr>
      <w:r w:rsidRPr="00371108">
        <w:rPr>
          <w:sz w:val="22"/>
          <w:szCs w:val="22"/>
        </w:rPr>
        <w:t xml:space="preserve">Gadījumā, ja Izpildītājs nepilda vai pārkāpj šī līguma saistības, Pasūtītājs ir tiesīgs vienpusējā kārtībā lauzt šo līgumu, paziņojot par to rakstiski otrai pusei </w:t>
      </w:r>
      <w:r>
        <w:rPr>
          <w:sz w:val="22"/>
          <w:szCs w:val="22"/>
        </w:rPr>
        <w:t>7 kalendārās dienas</w:t>
      </w:r>
      <w:r w:rsidRPr="00371108">
        <w:rPr>
          <w:sz w:val="22"/>
          <w:szCs w:val="22"/>
        </w:rPr>
        <w:t xml:space="preserve"> iepriekš.</w:t>
      </w:r>
    </w:p>
    <w:p w:rsidR="00574FA3" w:rsidRDefault="00574FA3" w:rsidP="00574FA3">
      <w:pPr>
        <w:numPr>
          <w:ilvl w:val="12"/>
          <w:numId w:val="0"/>
        </w:numPr>
        <w:spacing w:before="120" w:after="120"/>
        <w:jc w:val="center"/>
        <w:rPr>
          <w:b/>
          <w:sz w:val="22"/>
          <w:szCs w:val="22"/>
        </w:rPr>
      </w:pPr>
    </w:p>
    <w:p w:rsidR="00574FA3" w:rsidRPr="00371108" w:rsidRDefault="00574FA3" w:rsidP="00574FA3">
      <w:pPr>
        <w:numPr>
          <w:ilvl w:val="12"/>
          <w:numId w:val="0"/>
        </w:numPr>
        <w:spacing w:before="120" w:after="120"/>
        <w:jc w:val="center"/>
        <w:rPr>
          <w:b/>
          <w:sz w:val="22"/>
          <w:szCs w:val="22"/>
        </w:rPr>
      </w:pPr>
      <w:r w:rsidRPr="00371108">
        <w:rPr>
          <w:b/>
          <w:sz w:val="22"/>
          <w:szCs w:val="22"/>
        </w:rPr>
        <w:t>VIII Strīdu izskatīšanas kārtība</w:t>
      </w:r>
    </w:p>
    <w:p w:rsidR="00574FA3" w:rsidRPr="00371108" w:rsidRDefault="00574FA3" w:rsidP="00574FA3">
      <w:pPr>
        <w:numPr>
          <w:ilvl w:val="0"/>
          <w:numId w:val="2"/>
        </w:numPr>
        <w:spacing w:before="120" w:after="120"/>
        <w:jc w:val="both"/>
        <w:rPr>
          <w:sz w:val="22"/>
          <w:szCs w:val="22"/>
        </w:rPr>
      </w:pPr>
      <w:r w:rsidRPr="00371108">
        <w:rPr>
          <w:sz w:val="22"/>
          <w:szCs w:val="22"/>
        </w:rPr>
        <w:t>Pušu domstarpības, kas saistītas ar līgumsaistību izpildi, tiek risinātas vienošanās ceļā. Vienošanās tiek noformēta rakstiski.</w:t>
      </w:r>
    </w:p>
    <w:p w:rsidR="00574FA3" w:rsidRDefault="00574FA3" w:rsidP="00574FA3">
      <w:pPr>
        <w:numPr>
          <w:ilvl w:val="0"/>
          <w:numId w:val="2"/>
        </w:numPr>
        <w:spacing w:before="120" w:after="120"/>
        <w:jc w:val="both"/>
        <w:rPr>
          <w:sz w:val="22"/>
          <w:szCs w:val="22"/>
        </w:rPr>
      </w:pPr>
      <w:r w:rsidRPr="00371108">
        <w:rPr>
          <w:sz w:val="22"/>
          <w:szCs w:val="22"/>
        </w:rPr>
        <w:lastRenderedPageBreak/>
        <w:t xml:space="preserve">Gadījumā, ja puses nevienojas, tad strīdu izskata Latvijas </w:t>
      </w:r>
      <w:r>
        <w:rPr>
          <w:sz w:val="22"/>
          <w:szCs w:val="22"/>
        </w:rPr>
        <w:t>R</w:t>
      </w:r>
      <w:r w:rsidRPr="00371108">
        <w:rPr>
          <w:sz w:val="22"/>
          <w:szCs w:val="22"/>
        </w:rPr>
        <w:t>epublikas likumdošanā paredzētā kārtībā.</w:t>
      </w:r>
    </w:p>
    <w:p w:rsidR="00574FA3" w:rsidRDefault="00574FA3" w:rsidP="00574FA3">
      <w:pPr>
        <w:numPr>
          <w:ilvl w:val="12"/>
          <w:numId w:val="0"/>
        </w:numPr>
        <w:spacing w:before="120" w:after="120"/>
        <w:jc w:val="center"/>
        <w:rPr>
          <w:b/>
          <w:sz w:val="22"/>
          <w:szCs w:val="22"/>
        </w:rPr>
      </w:pPr>
    </w:p>
    <w:p w:rsidR="00574FA3" w:rsidRPr="00371108" w:rsidRDefault="00574FA3" w:rsidP="00574FA3">
      <w:pPr>
        <w:numPr>
          <w:ilvl w:val="12"/>
          <w:numId w:val="0"/>
        </w:numPr>
        <w:spacing w:before="120" w:after="120"/>
        <w:jc w:val="center"/>
        <w:rPr>
          <w:b/>
          <w:sz w:val="22"/>
          <w:szCs w:val="22"/>
        </w:rPr>
      </w:pPr>
      <w:r w:rsidRPr="00371108">
        <w:rPr>
          <w:b/>
          <w:sz w:val="22"/>
          <w:szCs w:val="22"/>
        </w:rPr>
        <w:t>XI Citi noteikumi</w:t>
      </w:r>
    </w:p>
    <w:p w:rsidR="00574FA3" w:rsidRPr="00371108" w:rsidRDefault="00574FA3" w:rsidP="00574FA3">
      <w:pPr>
        <w:numPr>
          <w:ilvl w:val="0"/>
          <w:numId w:val="2"/>
        </w:numPr>
        <w:spacing w:before="120" w:after="120"/>
        <w:jc w:val="both"/>
        <w:rPr>
          <w:sz w:val="22"/>
          <w:szCs w:val="22"/>
        </w:rPr>
      </w:pPr>
      <w:r w:rsidRPr="00371108">
        <w:rPr>
          <w:sz w:val="22"/>
          <w:szCs w:val="22"/>
        </w:rPr>
        <w:t>Gadījumos, kas nav paredzēti šajā līgumā, puses rīkojas saskaņā ar normatīvajiem aktiem.</w:t>
      </w:r>
    </w:p>
    <w:p w:rsidR="00574FA3" w:rsidRPr="00371108" w:rsidRDefault="00574FA3" w:rsidP="00574FA3">
      <w:pPr>
        <w:numPr>
          <w:ilvl w:val="0"/>
          <w:numId w:val="2"/>
        </w:numPr>
        <w:spacing w:before="120" w:after="120"/>
        <w:jc w:val="both"/>
        <w:rPr>
          <w:sz w:val="22"/>
          <w:szCs w:val="22"/>
        </w:rPr>
      </w:pPr>
      <w:r w:rsidRPr="00371108">
        <w:rPr>
          <w:sz w:val="22"/>
          <w:szCs w:val="22"/>
        </w:rPr>
        <w:t>Līgums sastādīts divos eksemplāros, no kuriem viens glabājas pie Pasūtītāja un viens eksemplārs pie Izpildītāja, tiem ir vienāds juridisks spēks.</w:t>
      </w:r>
    </w:p>
    <w:p w:rsidR="00574FA3" w:rsidRDefault="00574FA3" w:rsidP="00574FA3">
      <w:pPr>
        <w:pStyle w:val="Virsraksts1"/>
        <w:ind w:left="432"/>
        <w:rPr>
          <w:rFonts w:cs="Times New Roman"/>
          <w:sz w:val="22"/>
          <w:szCs w:val="22"/>
        </w:rPr>
      </w:pPr>
    </w:p>
    <w:p w:rsidR="00574FA3" w:rsidRPr="00371108" w:rsidRDefault="00574FA3" w:rsidP="00574FA3">
      <w:pPr>
        <w:pStyle w:val="Virsraksts1"/>
        <w:ind w:left="432"/>
        <w:rPr>
          <w:rFonts w:cs="Times New Roman"/>
          <w:sz w:val="22"/>
          <w:szCs w:val="22"/>
        </w:rPr>
      </w:pPr>
      <w:r w:rsidRPr="00371108">
        <w:rPr>
          <w:rFonts w:cs="Times New Roman"/>
          <w:sz w:val="22"/>
          <w:szCs w:val="22"/>
        </w:rPr>
        <w:t>XII Pušu adreses, rekvizīti un paraksti</w:t>
      </w:r>
    </w:p>
    <w:p w:rsidR="00574FA3" w:rsidRPr="00371108" w:rsidRDefault="00574FA3" w:rsidP="00574FA3">
      <w:pPr>
        <w:rPr>
          <w:sz w:val="22"/>
          <w:szCs w:val="22"/>
          <w:lang w:eastAsia="ru-RU"/>
        </w:rPr>
      </w:pPr>
    </w:p>
    <w:tbl>
      <w:tblPr>
        <w:tblW w:w="0" w:type="auto"/>
        <w:tblLayout w:type="fixed"/>
        <w:tblLook w:val="0000" w:firstRow="0" w:lastRow="0" w:firstColumn="0" w:lastColumn="0" w:noHBand="0" w:noVBand="0"/>
      </w:tblPr>
      <w:tblGrid>
        <w:gridCol w:w="4785"/>
        <w:gridCol w:w="4786"/>
      </w:tblGrid>
      <w:tr w:rsidR="00574FA3" w:rsidRPr="00371108" w:rsidTr="00B53DFD">
        <w:trPr>
          <w:trHeight w:val="265"/>
        </w:trPr>
        <w:tc>
          <w:tcPr>
            <w:tcW w:w="4785" w:type="dxa"/>
          </w:tcPr>
          <w:p w:rsidR="00574FA3" w:rsidRPr="00371108" w:rsidRDefault="00574FA3" w:rsidP="00B53DFD">
            <w:pPr>
              <w:pStyle w:val="Virsraksts3"/>
              <w:tabs>
                <w:tab w:val="clear" w:pos="720"/>
              </w:tabs>
              <w:jc w:val="left"/>
              <w:rPr>
                <w:rFonts w:ascii="Times New Roman" w:hAnsi="Times New Roman"/>
                <w:sz w:val="22"/>
                <w:szCs w:val="22"/>
              </w:rPr>
            </w:pPr>
            <w:r w:rsidRPr="00371108">
              <w:rPr>
                <w:rFonts w:ascii="Times New Roman" w:hAnsi="Times New Roman"/>
                <w:sz w:val="22"/>
                <w:szCs w:val="22"/>
              </w:rPr>
              <w:t>Pasūtītājs</w:t>
            </w:r>
          </w:p>
        </w:tc>
        <w:tc>
          <w:tcPr>
            <w:tcW w:w="4786" w:type="dxa"/>
          </w:tcPr>
          <w:p w:rsidR="00574FA3" w:rsidRPr="00371108" w:rsidRDefault="00574FA3" w:rsidP="00B53DFD">
            <w:pPr>
              <w:numPr>
                <w:ilvl w:val="12"/>
                <w:numId w:val="0"/>
              </w:numPr>
              <w:jc w:val="both"/>
              <w:rPr>
                <w:b/>
                <w:sz w:val="22"/>
                <w:szCs w:val="22"/>
              </w:rPr>
            </w:pPr>
            <w:r w:rsidRPr="00371108">
              <w:rPr>
                <w:b/>
                <w:sz w:val="22"/>
                <w:szCs w:val="22"/>
              </w:rPr>
              <w:t>Izpildītājs</w:t>
            </w:r>
          </w:p>
        </w:tc>
      </w:tr>
      <w:tr w:rsidR="00574FA3" w:rsidRPr="00371108" w:rsidTr="00B53DFD">
        <w:tc>
          <w:tcPr>
            <w:tcW w:w="4785" w:type="dxa"/>
          </w:tcPr>
          <w:p w:rsidR="00574FA3" w:rsidRPr="001C16F5" w:rsidRDefault="00574FA3" w:rsidP="00B53DFD">
            <w:pPr>
              <w:pStyle w:val="Pamatteksts3"/>
              <w:numPr>
                <w:ilvl w:val="12"/>
                <w:numId w:val="0"/>
              </w:numPr>
              <w:rPr>
                <w:color w:val="000000"/>
                <w:sz w:val="22"/>
                <w:szCs w:val="22"/>
                <w:lang w:val="lv-LV"/>
              </w:rPr>
            </w:pPr>
            <w:r w:rsidRPr="001C16F5">
              <w:rPr>
                <w:color w:val="000000"/>
                <w:sz w:val="22"/>
                <w:szCs w:val="22"/>
                <w:lang w:val="lv-LV"/>
              </w:rPr>
              <w:t>VSIA „Slimnīca "Ģintermuiža"”</w:t>
            </w:r>
          </w:p>
          <w:p w:rsidR="00574FA3" w:rsidRPr="001C16F5" w:rsidRDefault="00574FA3" w:rsidP="00B53DFD">
            <w:pPr>
              <w:pStyle w:val="Pamatteksts3"/>
              <w:numPr>
                <w:ilvl w:val="12"/>
                <w:numId w:val="0"/>
              </w:numPr>
              <w:rPr>
                <w:color w:val="000000"/>
                <w:sz w:val="22"/>
                <w:szCs w:val="22"/>
                <w:lang w:val="lv-LV"/>
              </w:rPr>
            </w:pPr>
            <w:r w:rsidRPr="001C16F5">
              <w:rPr>
                <w:color w:val="000000"/>
                <w:sz w:val="22"/>
                <w:szCs w:val="22"/>
                <w:lang w:val="lv-LV"/>
              </w:rPr>
              <w:t>Reģ. Nr. 40003407396</w:t>
            </w:r>
          </w:p>
          <w:p w:rsidR="00574FA3" w:rsidRPr="00371108" w:rsidRDefault="00574FA3" w:rsidP="00B53DFD">
            <w:pPr>
              <w:numPr>
                <w:ilvl w:val="12"/>
                <w:numId w:val="0"/>
              </w:numPr>
              <w:rPr>
                <w:color w:val="000000"/>
                <w:sz w:val="22"/>
                <w:szCs w:val="22"/>
              </w:rPr>
            </w:pPr>
            <w:r w:rsidRPr="00371108">
              <w:rPr>
                <w:color w:val="000000"/>
                <w:sz w:val="22"/>
                <w:szCs w:val="22"/>
              </w:rPr>
              <w:t>Adrese – Filozofu 69, Jelgava, LV-3008</w:t>
            </w:r>
          </w:p>
          <w:p w:rsidR="00574FA3" w:rsidRPr="00371108" w:rsidRDefault="00574FA3" w:rsidP="00B53DFD">
            <w:pPr>
              <w:numPr>
                <w:ilvl w:val="12"/>
                <w:numId w:val="0"/>
              </w:numPr>
              <w:rPr>
                <w:color w:val="000000"/>
                <w:sz w:val="22"/>
                <w:szCs w:val="22"/>
              </w:rPr>
            </w:pPr>
            <w:r w:rsidRPr="00371108">
              <w:rPr>
                <w:color w:val="000000"/>
                <w:sz w:val="22"/>
                <w:szCs w:val="22"/>
              </w:rPr>
              <w:t>Bankas rekvizīti – Valsts kase</w:t>
            </w:r>
          </w:p>
          <w:p w:rsidR="00574FA3" w:rsidRPr="00371108" w:rsidRDefault="00574FA3" w:rsidP="00B53DFD">
            <w:pPr>
              <w:numPr>
                <w:ilvl w:val="12"/>
                <w:numId w:val="0"/>
              </w:numPr>
              <w:rPr>
                <w:color w:val="000000"/>
                <w:sz w:val="22"/>
                <w:szCs w:val="22"/>
              </w:rPr>
            </w:pPr>
            <w:r w:rsidRPr="00371108">
              <w:rPr>
                <w:color w:val="000000"/>
                <w:sz w:val="22"/>
                <w:szCs w:val="22"/>
              </w:rPr>
              <w:t>konts: LV77TREL9290 5600 00000</w:t>
            </w:r>
          </w:p>
          <w:p w:rsidR="00574FA3" w:rsidRPr="00371108" w:rsidRDefault="00574FA3" w:rsidP="00B53DFD">
            <w:pPr>
              <w:numPr>
                <w:ilvl w:val="12"/>
                <w:numId w:val="0"/>
              </w:numPr>
              <w:rPr>
                <w:color w:val="000000"/>
                <w:sz w:val="22"/>
                <w:szCs w:val="22"/>
              </w:rPr>
            </w:pPr>
            <w:r w:rsidRPr="00371108">
              <w:rPr>
                <w:color w:val="000000"/>
                <w:sz w:val="22"/>
                <w:szCs w:val="22"/>
              </w:rPr>
              <w:t>kods: TRELLV22</w:t>
            </w:r>
          </w:p>
          <w:p w:rsidR="00574FA3" w:rsidRPr="00371108" w:rsidRDefault="00574FA3" w:rsidP="00B53DFD">
            <w:pPr>
              <w:numPr>
                <w:ilvl w:val="12"/>
                <w:numId w:val="0"/>
              </w:numPr>
              <w:rPr>
                <w:b/>
                <w:color w:val="000000"/>
                <w:sz w:val="22"/>
                <w:szCs w:val="22"/>
              </w:rPr>
            </w:pPr>
          </w:p>
        </w:tc>
        <w:tc>
          <w:tcPr>
            <w:tcW w:w="4786" w:type="dxa"/>
          </w:tcPr>
          <w:p w:rsidR="00574FA3" w:rsidRPr="00371108" w:rsidRDefault="00574FA3" w:rsidP="00B53DFD">
            <w:pPr>
              <w:numPr>
                <w:ilvl w:val="12"/>
                <w:numId w:val="0"/>
              </w:numPr>
              <w:jc w:val="both"/>
              <w:rPr>
                <w:color w:val="000000"/>
                <w:sz w:val="22"/>
                <w:szCs w:val="22"/>
              </w:rPr>
            </w:pPr>
            <w:r w:rsidRPr="00371108">
              <w:rPr>
                <w:color w:val="000000"/>
                <w:sz w:val="22"/>
                <w:szCs w:val="22"/>
              </w:rPr>
              <w:t>Institūcijas nosaukums –</w:t>
            </w:r>
          </w:p>
          <w:p w:rsidR="00574FA3" w:rsidRPr="00371108" w:rsidRDefault="00574FA3" w:rsidP="00B53DFD">
            <w:pPr>
              <w:numPr>
                <w:ilvl w:val="12"/>
                <w:numId w:val="0"/>
              </w:numPr>
              <w:jc w:val="both"/>
              <w:rPr>
                <w:color w:val="000000"/>
                <w:sz w:val="22"/>
                <w:szCs w:val="22"/>
              </w:rPr>
            </w:pPr>
            <w:r w:rsidRPr="00371108">
              <w:rPr>
                <w:color w:val="000000"/>
                <w:sz w:val="22"/>
                <w:szCs w:val="22"/>
              </w:rPr>
              <w:t>Reģ. Nr.</w:t>
            </w:r>
          </w:p>
          <w:p w:rsidR="00574FA3" w:rsidRPr="00371108" w:rsidRDefault="00574FA3" w:rsidP="00B53DFD">
            <w:pPr>
              <w:numPr>
                <w:ilvl w:val="12"/>
                <w:numId w:val="0"/>
              </w:numPr>
              <w:jc w:val="both"/>
              <w:rPr>
                <w:color w:val="000000"/>
                <w:sz w:val="22"/>
                <w:szCs w:val="22"/>
              </w:rPr>
            </w:pPr>
            <w:r w:rsidRPr="00371108">
              <w:rPr>
                <w:color w:val="000000"/>
                <w:sz w:val="22"/>
                <w:szCs w:val="22"/>
              </w:rPr>
              <w:t xml:space="preserve">Adrese - </w:t>
            </w:r>
          </w:p>
          <w:p w:rsidR="00574FA3" w:rsidRPr="00371108" w:rsidRDefault="00574FA3" w:rsidP="00B53DFD">
            <w:pPr>
              <w:pStyle w:val="Pamatteksts2"/>
              <w:rPr>
                <w:color w:val="000000"/>
              </w:rPr>
            </w:pPr>
            <w:r w:rsidRPr="00371108">
              <w:rPr>
                <w:color w:val="000000"/>
              </w:rPr>
              <w:t xml:space="preserve">Bankas rekvizīti - </w:t>
            </w:r>
          </w:p>
          <w:p w:rsidR="00574FA3" w:rsidRPr="00371108" w:rsidRDefault="00574FA3" w:rsidP="00B53DFD">
            <w:pPr>
              <w:numPr>
                <w:ilvl w:val="12"/>
                <w:numId w:val="0"/>
              </w:numPr>
              <w:jc w:val="both"/>
              <w:rPr>
                <w:color w:val="000000"/>
                <w:sz w:val="22"/>
                <w:szCs w:val="22"/>
              </w:rPr>
            </w:pPr>
            <w:r w:rsidRPr="00371108">
              <w:rPr>
                <w:color w:val="000000"/>
                <w:sz w:val="22"/>
                <w:szCs w:val="22"/>
              </w:rPr>
              <w:t>Norēķinu rēķins, konts nr.</w:t>
            </w:r>
          </w:p>
          <w:p w:rsidR="00574FA3" w:rsidRPr="00371108" w:rsidRDefault="00574FA3" w:rsidP="00B53DFD">
            <w:pPr>
              <w:numPr>
                <w:ilvl w:val="12"/>
                <w:numId w:val="0"/>
              </w:numPr>
              <w:jc w:val="both"/>
              <w:rPr>
                <w:color w:val="000000"/>
                <w:sz w:val="22"/>
                <w:szCs w:val="22"/>
              </w:rPr>
            </w:pPr>
            <w:r w:rsidRPr="00371108">
              <w:rPr>
                <w:color w:val="000000"/>
                <w:sz w:val="22"/>
                <w:szCs w:val="22"/>
              </w:rPr>
              <w:t>kods</w:t>
            </w:r>
          </w:p>
          <w:p w:rsidR="00574FA3" w:rsidRPr="00371108" w:rsidRDefault="00574FA3" w:rsidP="00B53DFD">
            <w:pPr>
              <w:numPr>
                <w:ilvl w:val="12"/>
                <w:numId w:val="0"/>
              </w:numPr>
              <w:jc w:val="both"/>
              <w:rPr>
                <w:b/>
                <w:color w:val="000000"/>
                <w:sz w:val="22"/>
                <w:szCs w:val="22"/>
              </w:rPr>
            </w:pPr>
          </w:p>
        </w:tc>
      </w:tr>
    </w:tbl>
    <w:p w:rsidR="00574FA3" w:rsidRPr="00371108" w:rsidRDefault="00574FA3" w:rsidP="00574FA3">
      <w:pPr>
        <w:numPr>
          <w:ilvl w:val="0"/>
          <w:numId w:val="2"/>
        </w:numPr>
        <w:spacing w:before="120" w:after="120"/>
        <w:jc w:val="both"/>
        <w:rPr>
          <w:sz w:val="22"/>
          <w:szCs w:val="22"/>
        </w:rPr>
      </w:pPr>
      <w:r w:rsidRPr="00371108">
        <w:rPr>
          <w:sz w:val="22"/>
          <w:szCs w:val="22"/>
        </w:rPr>
        <w:t>Pušu paraksti:</w:t>
      </w:r>
    </w:p>
    <w:tbl>
      <w:tblPr>
        <w:tblW w:w="0" w:type="auto"/>
        <w:tblLayout w:type="fixed"/>
        <w:tblLook w:val="0000" w:firstRow="0" w:lastRow="0" w:firstColumn="0" w:lastColumn="0" w:noHBand="0" w:noVBand="0"/>
      </w:tblPr>
      <w:tblGrid>
        <w:gridCol w:w="5070"/>
        <w:gridCol w:w="4677"/>
      </w:tblGrid>
      <w:tr w:rsidR="00574FA3" w:rsidRPr="00371108" w:rsidTr="00B53DFD">
        <w:tc>
          <w:tcPr>
            <w:tcW w:w="5070" w:type="dxa"/>
          </w:tcPr>
          <w:p w:rsidR="00574FA3" w:rsidRPr="00371108" w:rsidRDefault="00574FA3" w:rsidP="00B53DFD">
            <w:pPr>
              <w:rPr>
                <w:b/>
                <w:sz w:val="22"/>
                <w:szCs w:val="22"/>
              </w:rPr>
            </w:pPr>
            <w:r w:rsidRPr="00371108">
              <w:rPr>
                <w:b/>
                <w:sz w:val="22"/>
                <w:szCs w:val="22"/>
              </w:rPr>
              <w:t>Pasūtītājs</w:t>
            </w:r>
          </w:p>
          <w:p w:rsidR="00574FA3" w:rsidRPr="00371108" w:rsidRDefault="00574FA3" w:rsidP="00B53DFD">
            <w:pPr>
              <w:rPr>
                <w:sz w:val="22"/>
                <w:szCs w:val="22"/>
              </w:rPr>
            </w:pPr>
            <w:r w:rsidRPr="00371108">
              <w:rPr>
                <w:sz w:val="22"/>
                <w:szCs w:val="22"/>
              </w:rPr>
              <w:t xml:space="preserve">Valdes </w:t>
            </w:r>
            <w:r>
              <w:rPr>
                <w:sz w:val="22"/>
                <w:szCs w:val="22"/>
              </w:rPr>
              <w:t>locekli</w:t>
            </w:r>
            <w:r w:rsidRPr="00371108">
              <w:rPr>
                <w:sz w:val="22"/>
                <w:szCs w:val="22"/>
              </w:rPr>
              <w:t xml:space="preserve">s </w:t>
            </w:r>
            <w:proofErr w:type="spellStart"/>
            <w:r w:rsidRPr="00371108">
              <w:rPr>
                <w:sz w:val="22"/>
                <w:szCs w:val="22"/>
              </w:rPr>
              <w:t>U.Čāčus</w:t>
            </w:r>
            <w:proofErr w:type="spellEnd"/>
          </w:p>
          <w:p w:rsidR="00574FA3" w:rsidRPr="00371108" w:rsidRDefault="00574FA3" w:rsidP="00B53DFD">
            <w:pPr>
              <w:rPr>
                <w:sz w:val="22"/>
                <w:szCs w:val="22"/>
              </w:rPr>
            </w:pPr>
          </w:p>
          <w:p w:rsidR="00574FA3" w:rsidRPr="00371108" w:rsidRDefault="00574FA3" w:rsidP="00B53DFD">
            <w:pPr>
              <w:rPr>
                <w:sz w:val="22"/>
                <w:szCs w:val="22"/>
              </w:rPr>
            </w:pPr>
            <w:r w:rsidRPr="00371108">
              <w:rPr>
                <w:sz w:val="22"/>
                <w:szCs w:val="22"/>
              </w:rPr>
              <w:t>________________________</w:t>
            </w:r>
          </w:p>
          <w:p w:rsidR="00574FA3" w:rsidRPr="00371108" w:rsidRDefault="00574FA3" w:rsidP="00B53DFD">
            <w:pPr>
              <w:jc w:val="right"/>
              <w:rPr>
                <w:sz w:val="22"/>
                <w:szCs w:val="22"/>
              </w:rPr>
            </w:pPr>
          </w:p>
          <w:p w:rsidR="00574FA3" w:rsidRPr="00371108" w:rsidRDefault="00574FA3" w:rsidP="00B53DFD">
            <w:pPr>
              <w:jc w:val="right"/>
              <w:rPr>
                <w:sz w:val="22"/>
                <w:szCs w:val="22"/>
              </w:rPr>
            </w:pPr>
          </w:p>
          <w:p w:rsidR="00574FA3" w:rsidRPr="00371108" w:rsidRDefault="00574FA3" w:rsidP="00B53DFD">
            <w:pPr>
              <w:rPr>
                <w:sz w:val="22"/>
                <w:szCs w:val="22"/>
              </w:rPr>
            </w:pPr>
            <w:r w:rsidRPr="00371108">
              <w:rPr>
                <w:sz w:val="22"/>
                <w:szCs w:val="22"/>
              </w:rPr>
              <w:t>z.v.</w:t>
            </w:r>
          </w:p>
        </w:tc>
        <w:tc>
          <w:tcPr>
            <w:tcW w:w="4677" w:type="dxa"/>
          </w:tcPr>
          <w:p w:rsidR="00574FA3" w:rsidRPr="00371108" w:rsidRDefault="00574FA3" w:rsidP="00B53DFD">
            <w:pPr>
              <w:rPr>
                <w:sz w:val="22"/>
                <w:szCs w:val="22"/>
              </w:rPr>
            </w:pPr>
            <w:r w:rsidRPr="00371108">
              <w:rPr>
                <w:b/>
                <w:sz w:val="22"/>
                <w:szCs w:val="22"/>
              </w:rPr>
              <w:t>Izpildītājs</w:t>
            </w:r>
          </w:p>
          <w:p w:rsidR="00574FA3" w:rsidRPr="00371108" w:rsidRDefault="00574FA3" w:rsidP="00B53DFD">
            <w:pPr>
              <w:rPr>
                <w:sz w:val="22"/>
                <w:szCs w:val="22"/>
              </w:rPr>
            </w:pPr>
          </w:p>
          <w:p w:rsidR="00574FA3" w:rsidRPr="00371108" w:rsidRDefault="00574FA3" w:rsidP="00B53DFD">
            <w:pPr>
              <w:rPr>
                <w:sz w:val="22"/>
                <w:szCs w:val="22"/>
              </w:rPr>
            </w:pPr>
          </w:p>
          <w:p w:rsidR="00574FA3" w:rsidRPr="00371108" w:rsidRDefault="00574FA3" w:rsidP="00B53DFD">
            <w:pPr>
              <w:rPr>
                <w:sz w:val="22"/>
                <w:szCs w:val="22"/>
              </w:rPr>
            </w:pPr>
            <w:r w:rsidRPr="00371108">
              <w:rPr>
                <w:sz w:val="22"/>
                <w:szCs w:val="22"/>
              </w:rPr>
              <w:t>_________________________</w:t>
            </w:r>
          </w:p>
          <w:p w:rsidR="00574FA3" w:rsidRPr="00371108" w:rsidRDefault="00574FA3" w:rsidP="00B53DFD">
            <w:pPr>
              <w:rPr>
                <w:sz w:val="22"/>
                <w:szCs w:val="22"/>
              </w:rPr>
            </w:pPr>
          </w:p>
          <w:p w:rsidR="00574FA3" w:rsidRPr="00371108" w:rsidRDefault="00574FA3" w:rsidP="00B53DFD">
            <w:pPr>
              <w:rPr>
                <w:sz w:val="22"/>
                <w:szCs w:val="22"/>
              </w:rPr>
            </w:pPr>
            <w:r w:rsidRPr="00371108">
              <w:rPr>
                <w:sz w:val="22"/>
                <w:szCs w:val="22"/>
              </w:rPr>
              <w:t>z.v.</w:t>
            </w:r>
          </w:p>
        </w:tc>
      </w:tr>
    </w:tbl>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p>
    <w:p w:rsidR="00574FA3" w:rsidRPr="00371108" w:rsidRDefault="00574FA3" w:rsidP="00574FA3">
      <w:pPr>
        <w:rPr>
          <w:sz w:val="22"/>
          <w:szCs w:val="22"/>
        </w:rPr>
      </w:pPr>
      <w:bookmarkStart w:id="0" w:name="_GoBack"/>
      <w:bookmarkEnd w:id="0"/>
    </w:p>
    <w:p w:rsidR="00574FA3" w:rsidRPr="00371108" w:rsidRDefault="00574FA3" w:rsidP="00574FA3">
      <w:pPr>
        <w:jc w:val="right"/>
        <w:rPr>
          <w:i/>
          <w:sz w:val="22"/>
          <w:szCs w:val="22"/>
        </w:rPr>
      </w:pPr>
      <w:r w:rsidRPr="00371108">
        <w:rPr>
          <w:i/>
          <w:sz w:val="22"/>
          <w:szCs w:val="22"/>
        </w:rPr>
        <w:t>Pielikums līgumam Nr. _____________________</w:t>
      </w:r>
    </w:p>
    <w:p w:rsidR="00574FA3" w:rsidRPr="00371108" w:rsidRDefault="00574FA3" w:rsidP="00574FA3">
      <w:pPr>
        <w:jc w:val="right"/>
        <w:rPr>
          <w:sz w:val="22"/>
          <w:szCs w:val="22"/>
        </w:rPr>
      </w:pPr>
    </w:p>
    <w:p w:rsidR="00574FA3" w:rsidRPr="00371108" w:rsidRDefault="00574FA3" w:rsidP="00574FA3">
      <w:pPr>
        <w:jc w:val="center"/>
        <w:rPr>
          <w:sz w:val="22"/>
          <w:szCs w:val="22"/>
        </w:rPr>
      </w:pPr>
      <w:r w:rsidRPr="00371108">
        <w:rPr>
          <w:sz w:val="22"/>
          <w:szCs w:val="22"/>
        </w:rPr>
        <w:t>Piegādājam</w:t>
      </w:r>
      <w:r>
        <w:rPr>
          <w:sz w:val="22"/>
          <w:szCs w:val="22"/>
        </w:rPr>
        <w:t>ie</w:t>
      </w:r>
      <w:r w:rsidRPr="00371108">
        <w:rPr>
          <w:sz w:val="22"/>
          <w:szCs w:val="22"/>
        </w:rPr>
        <w:t xml:space="preserve"> pārtikas produkt</w:t>
      </w:r>
      <w:r>
        <w:rPr>
          <w:sz w:val="22"/>
          <w:szCs w:val="22"/>
        </w:rPr>
        <w:t>i</w:t>
      </w:r>
    </w:p>
    <w:p w:rsidR="00574FA3" w:rsidRPr="00371108" w:rsidRDefault="00574FA3" w:rsidP="00574FA3">
      <w:pPr>
        <w:jc w:val="center"/>
        <w:rPr>
          <w:sz w:val="22"/>
          <w:szCs w:val="22"/>
        </w:rPr>
      </w:pPr>
      <w:r w:rsidRPr="00371108">
        <w:rPr>
          <w:sz w:val="22"/>
          <w:szCs w:val="22"/>
        </w:rPr>
        <w:t>(</w:t>
      </w:r>
      <w:r>
        <w:rPr>
          <w:sz w:val="22"/>
          <w:szCs w:val="22"/>
        </w:rPr>
        <w:t xml:space="preserve">atbilstoši piedāvājumam </w:t>
      </w:r>
      <w:r w:rsidRPr="00371108">
        <w:rPr>
          <w:sz w:val="22"/>
          <w:szCs w:val="22"/>
        </w:rPr>
        <w:t>atklāta konkursa Nr.</w:t>
      </w:r>
      <w:r>
        <w:rPr>
          <w:sz w:val="22"/>
          <w:szCs w:val="22"/>
        </w:rPr>
        <w:t>SĢ2017/3</w:t>
      </w:r>
      <w:r w:rsidRPr="00371108">
        <w:rPr>
          <w:sz w:val="22"/>
          <w:szCs w:val="22"/>
        </w:rPr>
        <w:t xml:space="preserve"> </w:t>
      </w:r>
    </w:p>
    <w:p w:rsidR="00574FA3" w:rsidRPr="00371108" w:rsidRDefault="00574FA3" w:rsidP="00574FA3">
      <w:pPr>
        <w:jc w:val="center"/>
        <w:rPr>
          <w:sz w:val="22"/>
          <w:szCs w:val="22"/>
        </w:rPr>
      </w:pPr>
      <w:r w:rsidRPr="00371108">
        <w:rPr>
          <w:sz w:val="22"/>
          <w:szCs w:val="22"/>
        </w:rPr>
        <w:t>„</w:t>
      </w:r>
      <w:r>
        <w:rPr>
          <w:sz w:val="22"/>
          <w:szCs w:val="22"/>
        </w:rPr>
        <w:t>Saldētas gaļas</w:t>
      </w:r>
      <w:r w:rsidRPr="00371108">
        <w:rPr>
          <w:sz w:val="22"/>
          <w:szCs w:val="22"/>
        </w:rPr>
        <w:t xml:space="preserve"> piegāde slimnīcai „Ģintermuiža’”)</w:t>
      </w:r>
    </w:p>
    <w:p w:rsidR="00574FA3" w:rsidRDefault="00574FA3" w:rsidP="00574FA3">
      <w:pPr>
        <w:jc w:val="center"/>
        <w:rPr>
          <w:sz w:val="22"/>
          <w:szCs w:val="22"/>
        </w:rPr>
      </w:pPr>
    </w:p>
    <w:p w:rsidR="00574FA3" w:rsidRPr="00371108" w:rsidRDefault="00574FA3" w:rsidP="00574FA3">
      <w:pPr>
        <w:jc w:val="center"/>
        <w:rPr>
          <w:sz w:val="22"/>
          <w:szCs w:val="22"/>
        </w:rPr>
      </w:pPr>
    </w:p>
    <w:tbl>
      <w:tblPr>
        <w:tblW w:w="10130" w:type="dxa"/>
        <w:jc w:val="center"/>
        <w:tblLook w:val="04A0" w:firstRow="1" w:lastRow="0" w:firstColumn="1" w:lastColumn="0" w:noHBand="0" w:noVBand="1"/>
      </w:tblPr>
      <w:tblGrid>
        <w:gridCol w:w="711"/>
        <w:gridCol w:w="3025"/>
        <w:gridCol w:w="1243"/>
        <w:gridCol w:w="900"/>
        <w:gridCol w:w="2267"/>
        <w:gridCol w:w="992"/>
        <w:gridCol w:w="992"/>
      </w:tblGrid>
      <w:tr w:rsidR="00574FA3" w:rsidTr="00B53DFD">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574FA3" w:rsidRPr="00DC09B5" w:rsidRDefault="00574FA3" w:rsidP="00B53DFD">
            <w:pPr>
              <w:jc w:val="cente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3025" w:type="dxa"/>
            <w:tcBorders>
              <w:top w:val="single" w:sz="4" w:space="0" w:color="auto"/>
              <w:left w:val="nil"/>
              <w:bottom w:val="single" w:sz="4" w:space="0" w:color="auto"/>
              <w:right w:val="single" w:sz="4" w:space="0" w:color="auto"/>
            </w:tcBorders>
            <w:vAlign w:val="center"/>
            <w:hideMark/>
          </w:tcPr>
          <w:p w:rsidR="00574FA3" w:rsidRPr="00DC09B5" w:rsidRDefault="00574FA3" w:rsidP="00B53DFD">
            <w:pPr>
              <w:jc w:val="center"/>
              <w:rPr>
                <w:sz w:val="20"/>
                <w:szCs w:val="20"/>
                <w:lang w:eastAsia="lv-LV"/>
              </w:rPr>
            </w:pPr>
            <w:r w:rsidRPr="00DC09B5">
              <w:rPr>
                <w:sz w:val="20"/>
                <w:szCs w:val="20"/>
                <w:lang w:eastAsia="lv-LV"/>
              </w:rPr>
              <w:t>Produktu veidi</w:t>
            </w:r>
          </w:p>
        </w:tc>
        <w:tc>
          <w:tcPr>
            <w:tcW w:w="1243" w:type="dxa"/>
            <w:tcBorders>
              <w:top w:val="single" w:sz="4" w:space="0" w:color="auto"/>
              <w:left w:val="nil"/>
              <w:bottom w:val="single" w:sz="4" w:space="0" w:color="auto"/>
              <w:right w:val="single" w:sz="4" w:space="0" w:color="auto"/>
            </w:tcBorders>
            <w:vAlign w:val="center"/>
            <w:hideMark/>
          </w:tcPr>
          <w:p w:rsidR="00574FA3" w:rsidRPr="00DC09B5" w:rsidRDefault="00574FA3" w:rsidP="00B53DFD">
            <w:pPr>
              <w:jc w:val="center"/>
              <w:rPr>
                <w:sz w:val="20"/>
                <w:szCs w:val="20"/>
                <w:lang w:eastAsia="lv-LV"/>
              </w:rPr>
            </w:pPr>
            <w:r w:rsidRPr="00DC09B5">
              <w:rPr>
                <w:sz w:val="20"/>
                <w:szCs w:val="20"/>
                <w:lang w:eastAsia="lv-LV"/>
              </w:rPr>
              <w:t>Mērvienība</w:t>
            </w:r>
          </w:p>
        </w:tc>
        <w:tc>
          <w:tcPr>
            <w:tcW w:w="900" w:type="dxa"/>
            <w:tcBorders>
              <w:top w:val="single" w:sz="4" w:space="0" w:color="auto"/>
              <w:left w:val="nil"/>
              <w:bottom w:val="single" w:sz="4" w:space="0" w:color="auto"/>
              <w:right w:val="single" w:sz="4" w:space="0" w:color="auto"/>
            </w:tcBorders>
            <w:vAlign w:val="center"/>
            <w:hideMark/>
          </w:tcPr>
          <w:p w:rsidR="00574FA3" w:rsidRPr="00DC09B5" w:rsidRDefault="00574FA3" w:rsidP="00B53DFD">
            <w:pPr>
              <w:jc w:val="center"/>
              <w:rPr>
                <w:sz w:val="20"/>
                <w:szCs w:val="20"/>
                <w:lang w:eastAsia="lv-LV"/>
              </w:rPr>
            </w:pPr>
            <w:r w:rsidRPr="00DC09B5">
              <w:rPr>
                <w:sz w:val="20"/>
                <w:szCs w:val="20"/>
                <w:lang w:eastAsia="lv-LV"/>
              </w:rPr>
              <w:t>Apjoms </w:t>
            </w:r>
          </w:p>
        </w:tc>
        <w:tc>
          <w:tcPr>
            <w:tcW w:w="2267" w:type="dxa"/>
            <w:tcBorders>
              <w:top w:val="single" w:sz="4" w:space="0" w:color="auto"/>
              <w:left w:val="nil"/>
              <w:bottom w:val="single" w:sz="4" w:space="0" w:color="auto"/>
              <w:right w:val="single" w:sz="4" w:space="0" w:color="auto"/>
            </w:tcBorders>
          </w:tcPr>
          <w:p w:rsidR="00574FA3" w:rsidRDefault="00574FA3" w:rsidP="00B53DFD">
            <w:pPr>
              <w:rPr>
                <w:b/>
                <w:bCs/>
                <w:color w:val="008000"/>
                <w:sz w:val="20"/>
                <w:szCs w:val="20"/>
                <w:lang w:eastAsia="lv-LV"/>
              </w:rPr>
            </w:pPr>
          </w:p>
          <w:p w:rsidR="00574FA3" w:rsidRPr="00407F86" w:rsidRDefault="00574FA3" w:rsidP="00B53DFD">
            <w:pPr>
              <w:rPr>
                <w:b/>
                <w:bCs/>
                <w:color w:val="008000"/>
                <w:sz w:val="20"/>
                <w:szCs w:val="20"/>
                <w:lang w:eastAsia="lv-LV"/>
              </w:rPr>
            </w:pPr>
            <w:r>
              <w:rPr>
                <w:b/>
                <w:bCs/>
                <w:color w:val="008000"/>
                <w:sz w:val="20"/>
                <w:szCs w:val="20"/>
                <w:lang w:eastAsia="lv-LV"/>
              </w:rPr>
              <w:t>Piegādes nosacījumi</w:t>
            </w:r>
          </w:p>
        </w:tc>
        <w:tc>
          <w:tcPr>
            <w:tcW w:w="992" w:type="dxa"/>
            <w:tcBorders>
              <w:top w:val="single" w:sz="4" w:space="0" w:color="auto"/>
              <w:left w:val="single" w:sz="4" w:space="0" w:color="auto"/>
              <w:bottom w:val="single" w:sz="4" w:space="0" w:color="auto"/>
              <w:right w:val="single" w:sz="4" w:space="0" w:color="auto"/>
            </w:tcBorders>
            <w:hideMark/>
          </w:tcPr>
          <w:p w:rsidR="00574FA3" w:rsidRPr="00407F86" w:rsidRDefault="00574FA3" w:rsidP="00B53DFD">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w:t>
            </w:r>
            <w:proofErr w:type="gramStart"/>
            <w:r w:rsidRPr="00407F86">
              <w:rPr>
                <w:b/>
                <w:bCs/>
                <w:sz w:val="20"/>
                <w:szCs w:val="20"/>
              </w:rPr>
              <w:t xml:space="preserve"> </w:t>
            </w:r>
            <w:r w:rsidRPr="00407F86">
              <w:rPr>
                <w:b/>
                <w:bCs/>
                <w:color w:val="008000"/>
                <w:sz w:val="20"/>
                <w:szCs w:val="20"/>
                <w:lang w:eastAsia="lv-LV"/>
              </w:rPr>
              <w:t xml:space="preserve"> </w:t>
            </w:r>
            <w:proofErr w:type="gramEnd"/>
            <w:r w:rsidRPr="00407F86">
              <w:rPr>
                <w:b/>
                <w:bCs/>
                <w:color w:val="008000"/>
                <w:sz w:val="20"/>
                <w:szCs w:val="20"/>
                <w:lang w:eastAsia="lv-LV"/>
              </w:rPr>
              <w:t>bez PVN</w:t>
            </w:r>
          </w:p>
        </w:tc>
        <w:tc>
          <w:tcPr>
            <w:tcW w:w="992" w:type="dxa"/>
            <w:tcBorders>
              <w:top w:val="single" w:sz="4" w:space="0" w:color="auto"/>
              <w:left w:val="nil"/>
              <w:bottom w:val="single" w:sz="4" w:space="0" w:color="auto"/>
              <w:right w:val="single" w:sz="4" w:space="0" w:color="auto"/>
            </w:tcBorders>
            <w:hideMark/>
          </w:tcPr>
          <w:p w:rsidR="00574FA3" w:rsidRPr="00407F86" w:rsidRDefault="00574FA3" w:rsidP="00B53DFD">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574FA3" w:rsidTr="00B53DFD">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574FA3" w:rsidRDefault="00574FA3" w:rsidP="00B53DFD">
            <w:pPr>
              <w:rPr>
                <w:sz w:val="22"/>
                <w:szCs w:val="22"/>
                <w:lang w:eastAsia="lv-LV"/>
              </w:rPr>
            </w:pPr>
            <w:r>
              <w:rPr>
                <w:sz w:val="22"/>
                <w:szCs w:val="22"/>
                <w:lang w:eastAsia="lv-LV"/>
              </w:rPr>
              <w:t>1</w:t>
            </w:r>
          </w:p>
        </w:tc>
        <w:tc>
          <w:tcPr>
            <w:tcW w:w="3025" w:type="dxa"/>
            <w:tcBorders>
              <w:top w:val="single" w:sz="4" w:space="0" w:color="auto"/>
              <w:left w:val="nil"/>
              <w:bottom w:val="single" w:sz="4" w:space="0" w:color="auto"/>
              <w:right w:val="single" w:sz="4" w:space="0" w:color="auto"/>
            </w:tcBorders>
            <w:vAlign w:val="center"/>
            <w:hideMark/>
          </w:tcPr>
          <w:p w:rsidR="00574FA3" w:rsidRDefault="00574FA3" w:rsidP="00B53DFD">
            <w:pPr>
              <w:rPr>
                <w:sz w:val="22"/>
                <w:szCs w:val="22"/>
                <w:lang w:eastAsia="lv-LV"/>
              </w:rPr>
            </w:pPr>
            <w:r>
              <w:rPr>
                <w:sz w:val="22"/>
                <w:szCs w:val="22"/>
                <w:lang w:eastAsia="lv-LV"/>
              </w:rPr>
              <w:t xml:space="preserve">Vistu ceturtdaļas – </w:t>
            </w:r>
            <w:r w:rsidRPr="00B07D03">
              <w:rPr>
                <w:i/>
                <w:sz w:val="22"/>
                <w:szCs w:val="22"/>
                <w:lang w:eastAsia="lv-LV"/>
              </w:rPr>
              <w:t>sveramas, saldētas</w:t>
            </w:r>
          </w:p>
        </w:tc>
        <w:tc>
          <w:tcPr>
            <w:tcW w:w="1243" w:type="dxa"/>
            <w:tcBorders>
              <w:top w:val="single" w:sz="4" w:space="0" w:color="auto"/>
              <w:left w:val="nil"/>
              <w:bottom w:val="single" w:sz="4" w:space="0" w:color="auto"/>
              <w:right w:val="single" w:sz="4" w:space="0" w:color="auto"/>
            </w:tcBorders>
            <w:vAlign w:val="center"/>
            <w:hideMark/>
          </w:tcPr>
          <w:p w:rsidR="00574FA3" w:rsidRDefault="00574FA3" w:rsidP="00B53DFD">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tcPr>
          <w:p w:rsidR="00574FA3" w:rsidRDefault="00574FA3" w:rsidP="00B53DFD">
            <w:pPr>
              <w:jc w:val="center"/>
              <w:rPr>
                <w:b/>
                <w:bCs/>
                <w:color w:val="008000"/>
                <w:sz w:val="22"/>
                <w:szCs w:val="22"/>
                <w:lang w:eastAsia="lv-LV"/>
              </w:rPr>
            </w:pPr>
            <w:r>
              <w:rPr>
                <w:b/>
                <w:bCs/>
                <w:color w:val="008000"/>
                <w:sz w:val="22"/>
                <w:szCs w:val="22"/>
                <w:lang w:eastAsia="lv-LV"/>
              </w:rPr>
              <w:t>5720</w:t>
            </w:r>
          </w:p>
        </w:tc>
        <w:tc>
          <w:tcPr>
            <w:tcW w:w="2267" w:type="dxa"/>
            <w:tcBorders>
              <w:top w:val="single" w:sz="4" w:space="0" w:color="auto"/>
              <w:left w:val="nil"/>
              <w:bottom w:val="single" w:sz="4" w:space="0" w:color="auto"/>
              <w:right w:val="single" w:sz="4" w:space="0" w:color="auto"/>
            </w:tcBorders>
          </w:tcPr>
          <w:p w:rsidR="00574FA3" w:rsidRPr="002366CA" w:rsidRDefault="00574FA3" w:rsidP="00B53DF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574FA3" w:rsidRDefault="00574FA3" w:rsidP="00B53DF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574FA3" w:rsidRDefault="00574FA3" w:rsidP="00B53DFD">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574FA3" w:rsidRDefault="00574FA3" w:rsidP="00B53DFD">
            <w:pPr>
              <w:jc w:val="center"/>
              <w:rPr>
                <w:b/>
                <w:bCs/>
                <w:color w:val="008000"/>
                <w:sz w:val="22"/>
                <w:szCs w:val="22"/>
                <w:lang w:eastAsia="lv-LV"/>
              </w:rPr>
            </w:pPr>
          </w:p>
        </w:tc>
      </w:tr>
      <w:tr w:rsidR="00574FA3" w:rsidTr="00B53DFD">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574FA3" w:rsidRDefault="00574FA3" w:rsidP="00B53DFD">
            <w:pPr>
              <w:rPr>
                <w:sz w:val="22"/>
                <w:szCs w:val="22"/>
                <w:lang w:eastAsia="lv-LV"/>
              </w:rPr>
            </w:pPr>
            <w:r>
              <w:rPr>
                <w:sz w:val="22"/>
                <w:szCs w:val="22"/>
                <w:lang w:eastAsia="lv-LV"/>
              </w:rPr>
              <w:t>2</w:t>
            </w:r>
          </w:p>
        </w:tc>
        <w:tc>
          <w:tcPr>
            <w:tcW w:w="3025" w:type="dxa"/>
            <w:tcBorders>
              <w:top w:val="single" w:sz="4" w:space="0" w:color="auto"/>
              <w:left w:val="nil"/>
              <w:bottom w:val="single" w:sz="4" w:space="0" w:color="auto"/>
              <w:right w:val="single" w:sz="4" w:space="0" w:color="auto"/>
            </w:tcBorders>
            <w:vAlign w:val="center"/>
            <w:hideMark/>
          </w:tcPr>
          <w:p w:rsidR="00574FA3" w:rsidRDefault="00574FA3" w:rsidP="00B53DFD">
            <w:pPr>
              <w:rPr>
                <w:sz w:val="22"/>
                <w:szCs w:val="22"/>
                <w:lang w:eastAsia="lv-LV"/>
              </w:rPr>
            </w:pPr>
            <w:r>
              <w:rPr>
                <w:sz w:val="22"/>
                <w:szCs w:val="22"/>
                <w:lang w:eastAsia="lv-LV"/>
              </w:rPr>
              <w:t>Maltās gaļas kotlešu masa/</w:t>
            </w:r>
            <w:r w:rsidRPr="00265741">
              <w:rPr>
                <w:color w:val="000000"/>
                <w:sz w:val="22"/>
                <w:szCs w:val="22"/>
                <w:lang w:eastAsia="lv-LV"/>
              </w:rPr>
              <w:t xml:space="preserve">cūkgaļa (60%) +liellops (40%), </w:t>
            </w:r>
            <w:r>
              <w:rPr>
                <w:i/>
                <w:sz w:val="22"/>
                <w:szCs w:val="22"/>
                <w:lang w:eastAsia="lv-LV"/>
              </w:rPr>
              <w:t>saldēta vai atdzesēta,</w:t>
            </w:r>
            <w:proofErr w:type="gramStart"/>
            <w:r>
              <w:rPr>
                <w:i/>
                <w:sz w:val="22"/>
                <w:szCs w:val="22"/>
                <w:lang w:eastAsia="lv-LV"/>
              </w:rPr>
              <w:t xml:space="preserve"> </w:t>
            </w:r>
            <w:r w:rsidRPr="00B07D03">
              <w:rPr>
                <w:i/>
                <w:sz w:val="22"/>
                <w:szCs w:val="22"/>
                <w:lang w:eastAsia="lv-LV"/>
              </w:rPr>
              <w:t xml:space="preserve"> </w:t>
            </w:r>
            <w:proofErr w:type="gramEnd"/>
            <w:r w:rsidRPr="00B07D03">
              <w:rPr>
                <w:i/>
                <w:sz w:val="22"/>
                <w:szCs w:val="22"/>
                <w:lang w:eastAsia="lv-LV"/>
              </w:rPr>
              <w:t>līdz 1 kg iepakojums</w:t>
            </w:r>
            <w:r>
              <w:rPr>
                <w:i/>
                <w:sz w:val="22"/>
                <w:szCs w:val="22"/>
                <w:lang w:eastAsia="lv-LV"/>
              </w:rPr>
              <w:t xml:space="preserve">/ </w:t>
            </w:r>
            <w:r w:rsidRPr="002366CA">
              <w:rPr>
                <w:i/>
                <w:sz w:val="20"/>
                <w:szCs w:val="20"/>
                <w:lang w:eastAsia="lv-LV"/>
              </w:rPr>
              <w:t>Nesatur pārtikas piedevas – garšas pastiprinātājus E620-E650 un krāsvielas; -nesatur mehāniski atdalītu gaļu; - nesatur izejvielas, kas ražotas no ģenētiski modificētiem organismiem</w:t>
            </w:r>
            <w:r>
              <w:rPr>
                <w:i/>
                <w:sz w:val="20"/>
                <w:szCs w:val="20"/>
                <w:lang w:eastAsia="lv-LV"/>
              </w:rPr>
              <w:t xml:space="preserve">; -nesatur sojas pupas un to produktus; - nesatur nitrītus </w:t>
            </w:r>
          </w:p>
        </w:tc>
        <w:tc>
          <w:tcPr>
            <w:tcW w:w="1243" w:type="dxa"/>
            <w:tcBorders>
              <w:top w:val="single" w:sz="4" w:space="0" w:color="auto"/>
              <w:left w:val="nil"/>
              <w:bottom w:val="single" w:sz="4" w:space="0" w:color="auto"/>
              <w:right w:val="single" w:sz="4" w:space="0" w:color="auto"/>
            </w:tcBorders>
            <w:vAlign w:val="center"/>
            <w:hideMark/>
          </w:tcPr>
          <w:p w:rsidR="00574FA3" w:rsidRDefault="00574FA3" w:rsidP="00B53DFD">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tcPr>
          <w:p w:rsidR="00574FA3" w:rsidRDefault="00574FA3" w:rsidP="00B53DFD">
            <w:pPr>
              <w:jc w:val="center"/>
              <w:rPr>
                <w:b/>
                <w:bCs/>
                <w:color w:val="008000"/>
                <w:sz w:val="22"/>
                <w:szCs w:val="22"/>
                <w:lang w:eastAsia="lv-LV"/>
              </w:rPr>
            </w:pPr>
            <w:r>
              <w:rPr>
                <w:b/>
                <w:bCs/>
                <w:color w:val="008000"/>
                <w:sz w:val="22"/>
                <w:szCs w:val="22"/>
                <w:lang w:eastAsia="lv-LV"/>
              </w:rPr>
              <w:t>4895</w:t>
            </w:r>
          </w:p>
        </w:tc>
        <w:tc>
          <w:tcPr>
            <w:tcW w:w="2267" w:type="dxa"/>
            <w:tcBorders>
              <w:top w:val="single" w:sz="4" w:space="0" w:color="auto"/>
              <w:left w:val="nil"/>
              <w:bottom w:val="single" w:sz="4" w:space="0" w:color="auto"/>
              <w:right w:val="single" w:sz="4" w:space="0" w:color="auto"/>
            </w:tcBorders>
          </w:tcPr>
          <w:p w:rsidR="00574FA3" w:rsidRDefault="00574FA3" w:rsidP="00B53DFD">
            <w:pPr>
              <w:jc w:val="center"/>
              <w:rPr>
                <w:bCs/>
                <w:color w:val="008000"/>
                <w:sz w:val="20"/>
                <w:szCs w:val="20"/>
                <w:lang w:eastAsia="lv-LV"/>
              </w:rPr>
            </w:pPr>
          </w:p>
          <w:p w:rsidR="00574FA3" w:rsidRDefault="00574FA3" w:rsidP="00B53DFD">
            <w:pPr>
              <w:jc w:val="center"/>
              <w:rPr>
                <w:bCs/>
                <w:color w:val="008000"/>
                <w:sz w:val="20"/>
                <w:szCs w:val="20"/>
                <w:lang w:eastAsia="lv-LV"/>
              </w:rPr>
            </w:pPr>
          </w:p>
          <w:p w:rsidR="00574FA3" w:rsidRDefault="00574FA3" w:rsidP="00B53DFD">
            <w:pPr>
              <w:jc w:val="center"/>
              <w:rPr>
                <w:bCs/>
                <w:color w:val="008000"/>
                <w:sz w:val="20"/>
                <w:szCs w:val="20"/>
                <w:lang w:eastAsia="lv-LV"/>
              </w:rPr>
            </w:pPr>
          </w:p>
          <w:p w:rsidR="00574FA3" w:rsidRPr="002366CA" w:rsidRDefault="00574FA3" w:rsidP="00B53DF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574FA3" w:rsidRDefault="00574FA3" w:rsidP="00B53DF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574FA3" w:rsidRDefault="00574FA3" w:rsidP="00B53DFD">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574FA3" w:rsidRDefault="00574FA3" w:rsidP="00B53DFD">
            <w:pPr>
              <w:jc w:val="center"/>
              <w:rPr>
                <w:b/>
                <w:bCs/>
                <w:color w:val="008000"/>
                <w:sz w:val="22"/>
                <w:szCs w:val="22"/>
                <w:lang w:eastAsia="lv-LV"/>
              </w:rPr>
            </w:pPr>
          </w:p>
        </w:tc>
      </w:tr>
      <w:tr w:rsidR="00574FA3" w:rsidTr="00B53DFD">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574FA3" w:rsidRDefault="00574FA3" w:rsidP="00B53DFD">
            <w:pPr>
              <w:rPr>
                <w:sz w:val="22"/>
                <w:szCs w:val="22"/>
                <w:lang w:eastAsia="lv-LV"/>
              </w:rPr>
            </w:pPr>
            <w:r>
              <w:rPr>
                <w:sz w:val="22"/>
                <w:szCs w:val="22"/>
                <w:lang w:eastAsia="lv-LV"/>
              </w:rPr>
              <w:t>3</w:t>
            </w:r>
          </w:p>
        </w:tc>
        <w:tc>
          <w:tcPr>
            <w:tcW w:w="3025" w:type="dxa"/>
            <w:tcBorders>
              <w:top w:val="single" w:sz="4" w:space="0" w:color="auto"/>
              <w:left w:val="nil"/>
              <w:bottom w:val="single" w:sz="4" w:space="0" w:color="auto"/>
              <w:right w:val="single" w:sz="4" w:space="0" w:color="auto"/>
            </w:tcBorders>
            <w:vAlign w:val="center"/>
            <w:hideMark/>
          </w:tcPr>
          <w:p w:rsidR="00574FA3" w:rsidRPr="00B142B0" w:rsidRDefault="00574FA3" w:rsidP="00B53DFD">
            <w:pPr>
              <w:rPr>
                <w:sz w:val="22"/>
                <w:szCs w:val="22"/>
                <w:lang w:eastAsia="lv-LV"/>
              </w:rPr>
            </w:pPr>
            <w:r>
              <w:rPr>
                <w:sz w:val="22"/>
                <w:szCs w:val="22"/>
                <w:lang w:eastAsia="lv-LV"/>
              </w:rPr>
              <w:t>Liellopu aknas</w:t>
            </w:r>
            <w:r w:rsidRPr="00B07D03">
              <w:rPr>
                <w:i/>
                <w:sz w:val="22"/>
                <w:szCs w:val="22"/>
                <w:lang w:eastAsia="lv-LV"/>
              </w:rPr>
              <w:t>, saldētas</w:t>
            </w:r>
            <w:r>
              <w:rPr>
                <w:i/>
                <w:sz w:val="22"/>
                <w:szCs w:val="22"/>
                <w:lang w:eastAsia="lv-LV"/>
              </w:rPr>
              <w:t xml:space="preserve">, </w:t>
            </w:r>
            <w:r>
              <w:rPr>
                <w:sz w:val="22"/>
                <w:szCs w:val="22"/>
                <w:lang w:eastAsia="lv-LV"/>
              </w:rPr>
              <w:t xml:space="preserve">1kg fasējumā </w:t>
            </w:r>
          </w:p>
        </w:tc>
        <w:tc>
          <w:tcPr>
            <w:tcW w:w="1243" w:type="dxa"/>
            <w:tcBorders>
              <w:top w:val="single" w:sz="4" w:space="0" w:color="auto"/>
              <w:left w:val="nil"/>
              <w:bottom w:val="single" w:sz="4" w:space="0" w:color="auto"/>
              <w:right w:val="single" w:sz="4" w:space="0" w:color="auto"/>
            </w:tcBorders>
            <w:vAlign w:val="center"/>
            <w:hideMark/>
          </w:tcPr>
          <w:p w:rsidR="00574FA3" w:rsidRDefault="00574FA3" w:rsidP="00B53DFD">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hideMark/>
          </w:tcPr>
          <w:p w:rsidR="00574FA3" w:rsidRDefault="00574FA3" w:rsidP="00B53DFD">
            <w:pPr>
              <w:jc w:val="center"/>
              <w:rPr>
                <w:b/>
                <w:bCs/>
                <w:color w:val="008000"/>
                <w:sz w:val="22"/>
                <w:szCs w:val="22"/>
                <w:lang w:eastAsia="lv-LV"/>
              </w:rPr>
            </w:pPr>
            <w:r>
              <w:rPr>
                <w:b/>
                <w:bCs/>
                <w:color w:val="008000"/>
                <w:sz w:val="22"/>
                <w:szCs w:val="22"/>
                <w:lang w:eastAsia="lv-LV"/>
              </w:rPr>
              <w:t>1120</w:t>
            </w:r>
          </w:p>
        </w:tc>
        <w:tc>
          <w:tcPr>
            <w:tcW w:w="2267" w:type="dxa"/>
            <w:tcBorders>
              <w:top w:val="single" w:sz="4" w:space="0" w:color="auto"/>
              <w:left w:val="nil"/>
              <w:bottom w:val="single" w:sz="4" w:space="0" w:color="auto"/>
              <w:right w:val="single" w:sz="4" w:space="0" w:color="auto"/>
            </w:tcBorders>
          </w:tcPr>
          <w:p w:rsidR="00574FA3" w:rsidRPr="002366CA" w:rsidRDefault="00574FA3" w:rsidP="00B53DF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574FA3" w:rsidRDefault="00574FA3" w:rsidP="00B53DF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574FA3" w:rsidRDefault="00574FA3" w:rsidP="00B53DFD">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574FA3" w:rsidRDefault="00574FA3" w:rsidP="00B53DFD">
            <w:pPr>
              <w:jc w:val="center"/>
              <w:rPr>
                <w:b/>
                <w:bCs/>
                <w:color w:val="008000"/>
                <w:sz w:val="22"/>
                <w:szCs w:val="22"/>
                <w:lang w:eastAsia="lv-LV"/>
              </w:rPr>
            </w:pPr>
          </w:p>
        </w:tc>
      </w:tr>
    </w:tbl>
    <w:p w:rsidR="004F5639" w:rsidRDefault="004F5639"/>
    <w:p w:rsidR="00574FA3" w:rsidRDefault="00574FA3"/>
    <w:p w:rsidR="00574FA3" w:rsidRDefault="00574FA3"/>
    <w:p w:rsidR="00574FA3" w:rsidRDefault="00574FA3"/>
    <w:p w:rsidR="00574FA3" w:rsidRDefault="00574FA3"/>
    <w:tbl>
      <w:tblPr>
        <w:tblW w:w="0" w:type="auto"/>
        <w:tblLayout w:type="fixed"/>
        <w:tblLook w:val="0000" w:firstRow="0" w:lastRow="0" w:firstColumn="0" w:lastColumn="0" w:noHBand="0" w:noVBand="0"/>
      </w:tblPr>
      <w:tblGrid>
        <w:gridCol w:w="5070"/>
        <w:gridCol w:w="4677"/>
      </w:tblGrid>
      <w:tr w:rsidR="00574FA3" w:rsidRPr="00371108" w:rsidTr="00B53DFD">
        <w:tc>
          <w:tcPr>
            <w:tcW w:w="5070" w:type="dxa"/>
          </w:tcPr>
          <w:p w:rsidR="00574FA3" w:rsidRPr="00371108" w:rsidRDefault="00574FA3" w:rsidP="00B53DFD">
            <w:pPr>
              <w:rPr>
                <w:b/>
                <w:sz w:val="22"/>
                <w:szCs w:val="22"/>
              </w:rPr>
            </w:pPr>
            <w:r w:rsidRPr="00371108">
              <w:rPr>
                <w:b/>
                <w:sz w:val="22"/>
                <w:szCs w:val="22"/>
              </w:rPr>
              <w:t>Pasūtītājs</w:t>
            </w:r>
          </w:p>
          <w:p w:rsidR="00574FA3" w:rsidRPr="00371108" w:rsidRDefault="00574FA3" w:rsidP="00B53DFD">
            <w:pPr>
              <w:rPr>
                <w:sz w:val="22"/>
                <w:szCs w:val="22"/>
              </w:rPr>
            </w:pPr>
            <w:r w:rsidRPr="00371108">
              <w:rPr>
                <w:sz w:val="22"/>
                <w:szCs w:val="22"/>
              </w:rPr>
              <w:t xml:space="preserve">Valdes </w:t>
            </w:r>
            <w:r>
              <w:rPr>
                <w:sz w:val="22"/>
                <w:szCs w:val="22"/>
              </w:rPr>
              <w:t>locekli</w:t>
            </w:r>
            <w:r w:rsidRPr="00371108">
              <w:rPr>
                <w:sz w:val="22"/>
                <w:szCs w:val="22"/>
              </w:rPr>
              <w:t xml:space="preserve">s </w:t>
            </w:r>
            <w:proofErr w:type="spellStart"/>
            <w:r w:rsidRPr="00371108">
              <w:rPr>
                <w:sz w:val="22"/>
                <w:szCs w:val="22"/>
              </w:rPr>
              <w:t>U.Čāčus</w:t>
            </w:r>
            <w:proofErr w:type="spellEnd"/>
          </w:p>
          <w:p w:rsidR="00574FA3" w:rsidRPr="00371108" w:rsidRDefault="00574FA3" w:rsidP="00B53DFD">
            <w:pPr>
              <w:rPr>
                <w:sz w:val="22"/>
                <w:szCs w:val="22"/>
              </w:rPr>
            </w:pPr>
          </w:p>
          <w:p w:rsidR="00574FA3" w:rsidRPr="00371108" w:rsidRDefault="00574FA3" w:rsidP="00B53DFD">
            <w:pPr>
              <w:rPr>
                <w:sz w:val="22"/>
                <w:szCs w:val="22"/>
              </w:rPr>
            </w:pPr>
            <w:r w:rsidRPr="00371108">
              <w:rPr>
                <w:sz w:val="22"/>
                <w:szCs w:val="22"/>
              </w:rPr>
              <w:t>________________________</w:t>
            </w:r>
          </w:p>
          <w:p w:rsidR="00574FA3" w:rsidRPr="00371108" w:rsidRDefault="00574FA3" w:rsidP="00B53DFD">
            <w:pPr>
              <w:jc w:val="right"/>
              <w:rPr>
                <w:sz w:val="22"/>
                <w:szCs w:val="22"/>
              </w:rPr>
            </w:pPr>
          </w:p>
          <w:p w:rsidR="00574FA3" w:rsidRPr="00371108" w:rsidRDefault="00574FA3" w:rsidP="00B53DFD">
            <w:pPr>
              <w:jc w:val="right"/>
              <w:rPr>
                <w:sz w:val="22"/>
                <w:szCs w:val="22"/>
              </w:rPr>
            </w:pPr>
          </w:p>
          <w:p w:rsidR="00574FA3" w:rsidRPr="00371108" w:rsidRDefault="00574FA3" w:rsidP="00B53DFD">
            <w:pPr>
              <w:rPr>
                <w:sz w:val="22"/>
                <w:szCs w:val="22"/>
              </w:rPr>
            </w:pPr>
            <w:r w:rsidRPr="00371108">
              <w:rPr>
                <w:sz w:val="22"/>
                <w:szCs w:val="22"/>
              </w:rPr>
              <w:t>z.v.</w:t>
            </w:r>
          </w:p>
        </w:tc>
        <w:tc>
          <w:tcPr>
            <w:tcW w:w="4677" w:type="dxa"/>
          </w:tcPr>
          <w:p w:rsidR="00574FA3" w:rsidRPr="00371108" w:rsidRDefault="00574FA3" w:rsidP="00B53DFD">
            <w:pPr>
              <w:rPr>
                <w:sz w:val="22"/>
                <w:szCs w:val="22"/>
              </w:rPr>
            </w:pPr>
            <w:r w:rsidRPr="00371108">
              <w:rPr>
                <w:b/>
                <w:sz w:val="22"/>
                <w:szCs w:val="22"/>
              </w:rPr>
              <w:t>Izpildītājs</w:t>
            </w:r>
          </w:p>
          <w:p w:rsidR="00574FA3" w:rsidRPr="00371108" w:rsidRDefault="00574FA3" w:rsidP="00B53DFD">
            <w:pPr>
              <w:rPr>
                <w:sz w:val="22"/>
                <w:szCs w:val="22"/>
              </w:rPr>
            </w:pPr>
          </w:p>
          <w:p w:rsidR="00574FA3" w:rsidRPr="00371108" w:rsidRDefault="00574FA3" w:rsidP="00B53DFD">
            <w:pPr>
              <w:rPr>
                <w:sz w:val="22"/>
                <w:szCs w:val="22"/>
              </w:rPr>
            </w:pPr>
          </w:p>
          <w:p w:rsidR="00574FA3" w:rsidRPr="00371108" w:rsidRDefault="00574FA3" w:rsidP="00B53DFD">
            <w:pPr>
              <w:rPr>
                <w:sz w:val="22"/>
                <w:szCs w:val="22"/>
              </w:rPr>
            </w:pPr>
            <w:r w:rsidRPr="00371108">
              <w:rPr>
                <w:sz w:val="22"/>
                <w:szCs w:val="22"/>
              </w:rPr>
              <w:t>_________________________</w:t>
            </w:r>
          </w:p>
          <w:p w:rsidR="00574FA3" w:rsidRPr="00371108" w:rsidRDefault="00574FA3" w:rsidP="00B53DFD">
            <w:pPr>
              <w:rPr>
                <w:sz w:val="22"/>
                <w:szCs w:val="22"/>
              </w:rPr>
            </w:pPr>
          </w:p>
          <w:p w:rsidR="00574FA3" w:rsidRPr="00371108" w:rsidRDefault="00574FA3" w:rsidP="00B53DFD">
            <w:pPr>
              <w:rPr>
                <w:sz w:val="22"/>
                <w:szCs w:val="22"/>
              </w:rPr>
            </w:pPr>
            <w:r w:rsidRPr="00371108">
              <w:rPr>
                <w:sz w:val="22"/>
                <w:szCs w:val="22"/>
              </w:rPr>
              <w:t>z.v.</w:t>
            </w:r>
          </w:p>
        </w:tc>
      </w:tr>
    </w:tbl>
    <w:p w:rsidR="00574FA3" w:rsidRDefault="00574FA3"/>
    <w:sectPr w:rsidR="00574F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ABB"/>
    <w:multiLevelType w:val="multilevel"/>
    <w:tmpl w:val="965E4374"/>
    <w:lvl w:ilvl="0">
      <w:start w:val="1"/>
      <w:numFmt w:val="decimal"/>
      <w:lvlText w:val="%1."/>
      <w:legacy w:legacy="1" w:legacySpace="0" w:legacyIndent="567"/>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7B4028F0"/>
    <w:multiLevelType w:val="multilevel"/>
    <w:tmpl w:val="D2D00B1E"/>
    <w:lvl w:ilvl="0">
      <w:start w:val="4"/>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b/>
        <w:bCs/>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3"/>
    <w:rsid w:val="00337406"/>
    <w:rsid w:val="004F5639"/>
    <w:rsid w:val="00574FA3"/>
    <w:rsid w:val="00590DBF"/>
    <w:rsid w:val="00F57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5B3EB24-553B-47FB-B0B3-6B1B8C77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74FA3"/>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590DBF"/>
    <w:pPr>
      <w:keepNext/>
      <w:keepLines/>
      <w:spacing w:before="240" w:line="276" w:lineRule="auto"/>
      <w:outlineLvl w:val="0"/>
    </w:pPr>
    <w:rPr>
      <w:rFonts w:eastAsiaTheme="majorEastAsia" w:cstheme="majorBidi"/>
      <w:color w:val="000000" w:themeColor="text1"/>
      <w:sz w:val="32"/>
      <w:szCs w:val="32"/>
    </w:rPr>
  </w:style>
  <w:style w:type="paragraph" w:styleId="Virsraksts2">
    <w:name w:val="heading 2"/>
    <w:basedOn w:val="Parasts"/>
    <w:next w:val="Parasts"/>
    <w:link w:val="Virsraksts2Rakstz"/>
    <w:unhideWhenUsed/>
    <w:qFormat/>
    <w:rsid w:val="00590DBF"/>
    <w:pPr>
      <w:keepNext/>
      <w:keepLines/>
      <w:spacing w:before="40" w:line="276" w:lineRule="auto"/>
      <w:outlineLvl w:val="1"/>
    </w:pPr>
    <w:rPr>
      <w:rFonts w:eastAsiaTheme="majorEastAsia" w:cstheme="majorBidi"/>
      <w:color w:val="000000" w:themeColor="text1"/>
      <w:sz w:val="26"/>
      <w:szCs w:val="26"/>
    </w:rPr>
  </w:style>
  <w:style w:type="paragraph" w:styleId="Virsraksts3">
    <w:name w:val="heading 3"/>
    <w:basedOn w:val="Parasts"/>
    <w:next w:val="Parasts"/>
    <w:link w:val="Virsraksts3Rakstz"/>
    <w:qFormat/>
    <w:rsid w:val="00574FA3"/>
    <w:pPr>
      <w:keepNext/>
      <w:tabs>
        <w:tab w:val="num" w:pos="720"/>
      </w:tabs>
      <w:ind w:left="720" w:hanging="720"/>
      <w:jc w:val="right"/>
      <w:outlineLvl w:val="2"/>
    </w:pPr>
    <w:rPr>
      <w:rFonts w:ascii="Arial" w:hAnsi="Arial"/>
      <w:b/>
      <w:szCs w:val="20"/>
      <w:lang w:eastAsia="ru-RU"/>
    </w:rPr>
  </w:style>
  <w:style w:type="paragraph" w:styleId="Virsraksts4">
    <w:name w:val="heading 4"/>
    <w:basedOn w:val="Parasts"/>
    <w:next w:val="Parasts"/>
    <w:link w:val="Virsraksts4Rakstz"/>
    <w:qFormat/>
    <w:rsid w:val="00574FA3"/>
    <w:pPr>
      <w:keepNext/>
      <w:tabs>
        <w:tab w:val="num" w:pos="864"/>
      </w:tabs>
      <w:ind w:left="864" w:hanging="864"/>
      <w:outlineLvl w:val="3"/>
    </w:pPr>
    <w:rPr>
      <w:rFonts w:ascii="Arial" w:hAnsi="Arial"/>
      <w:b/>
      <w:szCs w:val="20"/>
      <w:lang w:eastAsia="ru-RU"/>
    </w:rPr>
  </w:style>
  <w:style w:type="paragraph" w:styleId="Virsraksts5">
    <w:name w:val="heading 5"/>
    <w:basedOn w:val="Parasts"/>
    <w:next w:val="Parasts"/>
    <w:link w:val="Virsraksts5Rakstz"/>
    <w:qFormat/>
    <w:rsid w:val="00574FA3"/>
    <w:pPr>
      <w:tabs>
        <w:tab w:val="num" w:pos="1008"/>
      </w:tabs>
      <w:spacing w:before="240" w:after="60"/>
      <w:ind w:left="1008" w:hanging="1008"/>
      <w:outlineLvl w:val="4"/>
    </w:pPr>
    <w:rPr>
      <w:b/>
      <w:bCs/>
      <w:i/>
      <w:iCs/>
      <w:sz w:val="26"/>
      <w:szCs w:val="26"/>
      <w:lang w:val="en-US"/>
    </w:rPr>
  </w:style>
  <w:style w:type="paragraph" w:styleId="Virsraksts6">
    <w:name w:val="heading 6"/>
    <w:basedOn w:val="Parasts"/>
    <w:next w:val="Parasts"/>
    <w:link w:val="Virsraksts6Rakstz"/>
    <w:qFormat/>
    <w:rsid w:val="00574FA3"/>
    <w:pPr>
      <w:keepNext/>
      <w:tabs>
        <w:tab w:val="num" w:pos="1152"/>
      </w:tabs>
      <w:ind w:left="1152" w:hanging="1152"/>
      <w:jc w:val="center"/>
      <w:outlineLvl w:val="5"/>
    </w:pPr>
    <w:rPr>
      <w:b/>
      <w:bCs/>
      <w:sz w:val="22"/>
    </w:rPr>
  </w:style>
  <w:style w:type="paragraph" w:styleId="Virsraksts7">
    <w:name w:val="heading 7"/>
    <w:basedOn w:val="Parasts"/>
    <w:next w:val="Parasts"/>
    <w:link w:val="Virsraksts7Rakstz"/>
    <w:qFormat/>
    <w:rsid w:val="00574FA3"/>
    <w:pPr>
      <w:keepNext/>
      <w:tabs>
        <w:tab w:val="num" w:pos="1296"/>
      </w:tabs>
      <w:ind w:left="1296" w:hanging="1296"/>
      <w:jc w:val="both"/>
      <w:outlineLvl w:val="6"/>
    </w:pPr>
    <w:rPr>
      <w:b/>
      <w:bCs/>
      <w:sz w:val="22"/>
    </w:rPr>
  </w:style>
  <w:style w:type="paragraph" w:styleId="Virsraksts8">
    <w:name w:val="heading 8"/>
    <w:basedOn w:val="Parasts"/>
    <w:next w:val="Parasts"/>
    <w:link w:val="Virsraksts8Rakstz"/>
    <w:qFormat/>
    <w:rsid w:val="00574FA3"/>
    <w:pPr>
      <w:tabs>
        <w:tab w:val="num" w:pos="1440"/>
      </w:tabs>
      <w:spacing w:before="240" w:after="60"/>
      <w:ind w:left="1440" w:hanging="1440"/>
      <w:outlineLvl w:val="7"/>
    </w:pPr>
    <w:rPr>
      <w:i/>
      <w:iCs/>
      <w:lang w:val="en-US"/>
    </w:rPr>
  </w:style>
  <w:style w:type="paragraph" w:styleId="Virsraksts9">
    <w:name w:val="heading 9"/>
    <w:basedOn w:val="Parasts"/>
    <w:next w:val="Parasts"/>
    <w:link w:val="Virsraksts9Rakstz"/>
    <w:qFormat/>
    <w:rsid w:val="00574FA3"/>
    <w:pPr>
      <w:keepNext/>
      <w:tabs>
        <w:tab w:val="num" w:pos="1584"/>
      </w:tabs>
      <w:ind w:left="1584" w:hanging="1584"/>
      <w:outlineLvl w:val="8"/>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0DBF"/>
    <w:rPr>
      <w:rFonts w:ascii="Times New Roman" w:eastAsiaTheme="majorEastAsia" w:hAnsi="Times New Roman" w:cstheme="majorBidi"/>
      <w:color w:val="000000" w:themeColor="text1"/>
      <w:sz w:val="32"/>
      <w:szCs w:val="32"/>
    </w:rPr>
  </w:style>
  <w:style w:type="character" w:customStyle="1" w:styleId="Virsraksts2Rakstz">
    <w:name w:val="Virsraksts 2 Rakstz."/>
    <w:basedOn w:val="Noklusjumarindkopasfonts"/>
    <w:link w:val="Virsraksts2"/>
    <w:uiPriority w:val="9"/>
    <w:rsid w:val="00590DBF"/>
    <w:rPr>
      <w:rFonts w:ascii="Times New Roman" w:eastAsiaTheme="majorEastAsia" w:hAnsi="Times New Roman" w:cstheme="majorBidi"/>
      <w:color w:val="000000" w:themeColor="text1"/>
      <w:sz w:val="26"/>
      <w:szCs w:val="26"/>
    </w:rPr>
  </w:style>
  <w:style w:type="character" w:customStyle="1" w:styleId="Virsraksts3Rakstz">
    <w:name w:val="Virsraksts 3 Rakstz."/>
    <w:basedOn w:val="Noklusjumarindkopasfonts"/>
    <w:link w:val="Virsraksts3"/>
    <w:rsid w:val="00574FA3"/>
    <w:rPr>
      <w:rFonts w:ascii="Arial" w:eastAsia="Times New Roman" w:hAnsi="Arial" w:cs="Times New Roman"/>
      <w:b/>
      <w:sz w:val="24"/>
      <w:szCs w:val="20"/>
      <w:lang w:eastAsia="ru-RU"/>
    </w:rPr>
  </w:style>
  <w:style w:type="character" w:customStyle="1" w:styleId="Virsraksts4Rakstz">
    <w:name w:val="Virsraksts 4 Rakstz."/>
    <w:basedOn w:val="Noklusjumarindkopasfonts"/>
    <w:link w:val="Virsraksts4"/>
    <w:rsid w:val="00574FA3"/>
    <w:rPr>
      <w:rFonts w:ascii="Arial" w:eastAsia="Times New Roman" w:hAnsi="Arial" w:cs="Times New Roman"/>
      <w:b/>
      <w:sz w:val="24"/>
      <w:szCs w:val="20"/>
      <w:lang w:eastAsia="ru-RU"/>
    </w:rPr>
  </w:style>
  <w:style w:type="character" w:customStyle="1" w:styleId="Virsraksts5Rakstz">
    <w:name w:val="Virsraksts 5 Rakstz."/>
    <w:basedOn w:val="Noklusjumarindkopasfonts"/>
    <w:link w:val="Virsraksts5"/>
    <w:rsid w:val="00574FA3"/>
    <w:rPr>
      <w:rFonts w:ascii="Times New Roman" w:eastAsia="Times New Roman" w:hAnsi="Times New Roman" w:cs="Times New Roman"/>
      <w:b/>
      <w:bCs/>
      <w:i/>
      <w:iCs/>
      <w:sz w:val="26"/>
      <w:szCs w:val="26"/>
      <w:lang w:val="en-US"/>
    </w:rPr>
  </w:style>
  <w:style w:type="character" w:customStyle="1" w:styleId="Virsraksts6Rakstz">
    <w:name w:val="Virsraksts 6 Rakstz."/>
    <w:basedOn w:val="Noklusjumarindkopasfonts"/>
    <w:link w:val="Virsraksts6"/>
    <w:rsid w:val="00574FA3"/>
    <w:rPr>
      <w:rFonts w:ascii="Times New Roman" w:eastAsia="Times New Roman" w:hAnsi="Times New Roman" w:cs="Times New Roman"/>
      <w:b/>
      <w:bCs/>
      <w:szCs w:val="24"/>
    </w:rPr>
  </w:style>
  <w:style w:type="character" w:customStyle="1" w:styleId="Virsraksts7Rakstz">
    <w:name w:val="Virsraksts 7 Rakstz."/>
    <w:basedOn w:val="Noklusjumarindkopasfonts"/>
    <w:link w:val="Virsraksts7"/>
    <w:rsid w:val="00574FA3"/>
    <w:rPr>
      <w:rFonts w:ascii="Times New Roman" w:eastAsia="Times New Roman" w:hAnsi="Times New Roman" w:cs="Times New Roman"/>
      <w:b/>
      <w:bCs/>
      <w:szCs w:val="24"/>
    </w:rPr>
  </w:style>
  <w:style w:type="character" w:customStyle="1" w:styleId="Virsraksts8Rakstz">
    <w:name w:val="Virsraksts 8 Rakstz."/>
    <w:basedOn w:val="Noklusjumarindkopasfonts"/>
    <w:link w:val="Virsraksts8"/>
    <w:rsid w:val="00574FA3"/>
    <w:rPr>
      <w:rFonts w:ascii="Times New Roman" w:eastAsia="Times New Roman" w:hAnsi="Times New Roman" w:cs="Times New Roman"/>
      <w:i/>
      <w:iCs/>
      <w:sz w:val="24"/>
      <w:szCs w:val="24"/>
      <w:lang w:val="en-US"/>
    </w:rPr>
  </w:style>
  <w:style w:type="character" w:customStyle="1" w:styleId="Virsraksts9Rakstz">
    <w:name w:val="Virsraksts 9 Rakstz."/>
    <w:basedOn w:val="Noklusjumarindkopasfonts"/>
    <w:link w:val="Virsraksts9"/>
    <w:rsid w:val="00574FA3"/>
    <w:rPr>
      <w:rFonts w:ascii="Times New Roman" w:eastAsia="Times New Roman" w:hAnsi="Times New Roman" w:cs="Times New Roman"/>
      <w:b/>
      <w:bCs/>
      <w:szCs w:val="24"/>
    </w:rPr>
  </w:style>
  <w:style w:type="paragraph" w:styleId="Pamatteksts">
    <w:name w:val="Body Text"/>
    <w:basedOn w:val="Parasts"/>
    <w:link w:val="PamattekstsRakstz"/>
    <w:rsid w:val="00574FA3"/>
    <w:pPr>
      <w:jc w:val="both"/>
    </w:pPr>
    <w:rPr>
      <w:bCs/>
    </w:rPr>
  </w:style>
  <w:style w:type="character" w:customStyle="1" w:styleId="PamattekstsRakstz">
    <w:name w:val="Pamatteksts Rakstz."/>
    <w:basedOn w:val="Noklusjumarindkopasfonts"/>
    <w:link w:val="Pamatteksts"/>
    <w:rsid w:val="00574FA3"/>
    <w:rPr>
      <w:rFonts w:ascii="Times New Roman" w:eastAsia="Times New Roman" w:hAnsi="Times New Roman" w:cs="Times New Roman"/>
      <w:bCs/>
      <w:sz w:val="24"/>
      <w:szCs w:val="24"/>
    </w:rPr>
  </w:style>
  <w:style w:type="paragraph" w:styleId="Pamatteksts2">
    <w:name w:val="Body Text 2"/>
    <w:basedOn w:val="Parasts"/>
    <w:link w:val="Pamatteksts2Rakstz"/>
    <w:rsid w:val="00574FA3"/>
    <w:rPr>
      <w:b/>
      <w:sz w:val="22"/>
      <w:szCs w:val="22"/>
      <w:lang w:eastAsia="ru-RU"/>
    </w:rPr>
  </w:style>
  <w:style w:type="character" w:customStyle="1" w:styleId="Pamatteksts2Rakstz">
    <w:name w:val="Pamatteksts 2 Rakstz."/>
    <w:basedOn w:val="Noklusjumarindkopasfonts"/>
    <w:link w:val="Pamatteksts2"/>
    <w:rsid w:val="00574FA3"/>
    <w:rPr>
      <w:rFonts w:ascii="Times New Roman" w:eastAsia="Times New Roman" w:hAnsi="Times New Roman" w:cs="Times New Roman"/>
      <w:b/>
      <w:lang w:eastAsia="ru-RU"/>
    </w:rPr>
  </w:style>
  <w:style w:type="paragraph" w:styleId="Nosaukums">
    <w:name w:val="Title"/>
    <w:basedOn w:val="Parasts"/>
    <w:link w:val="NosaukumsRakstz"/>
    <w:qFormat/>
    <w:rsid w:val="00574FA3"/>
    <w:pPr>
      <w:jc w:val="center"/>
    </w:pPr>
    <w:rPr>
      <w:sz w:val="28"/>
      <w:szCs w:val="20"/>
      <w:lang w:eastAsia="lv-LV"/>
    </w:rPr>
  </w:style>
  <w:style w:type="character" w:customStyle="1" w:styleId="NosaukumsRakstz">
    <w:name w:val="Nosaukums Rakstz."/>
    <w:basedOn w:val="Noklusjumarindkopasfonts"/>
    <w:link w:val="Nosaukums"/>
    <w:rsid w:val="00574FA3"/>
    <w:rPr>
      <w:rFonts w:ascii="Times New Roman" w:eastAsia="Times New Roman" w:hAnsi="Times New Roman" w:cs="Times New Roman"/>
      <w:sz w:val="28"/>
      <w:szCs w:val="20"/>
      <w:lang w:eastAsia="lv-LV"/>
    </w:rPr>
  </w:style>
  <w:style w:type="paragraph" w:styleId="Pamatteksts3">
    <w:name w:val="Body Text 3"/>
    <w:basedOn w:val="Parasts"/>
    <w:link w:val="Pamatteksts3Rakstz"/>
    <w:rsid w:val="00574FA3"/>
    <w:pPr>
      <w:spacing w:after="120"/>
    </w:pPr>
    <w:rPr>
      <w:sz w:val="16"/>
      <w:szCs w:val="16"/>
      <w:lang w:val="en-US"/>
    </w:rPr>
  </w:style>
  <w:style w:type="character" w:customStyle="1" w:styleId="Pamatteksts3Rakstz">
    <w:name w:val="Pamatteksts 3 Rakstz."/>
    <w:basedOn w:val="Noklusjumarindkopasfonts"/>
    <w:link w:val="Pamatteksts3"/>
    <w:rsid w:val="00574FA3"/>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4580</Words>
  <Characters>2611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ModrisPutns</dc:creator>
  <cp:keywords/>
  <dc:description/>
  <cp:lastModifiedBy>IndraBreska</cp:lastModifiedBy>
  <cp:revision>2</cp:revision>
  <dcterms:created xsi:type="dcterms:W3CDTF">2017-04-25T08:35:00Z</dcterms:created>
  <dcterms:modified xsi:type="dcterms:W3CDTF">2017-04-25T08:35:00Z</dcterms:modified>
</cp:coreProperties>
</file>