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365" w:rsidRPr="00DB49B2" w:rsidRDefault="00C86365" w:rsidP="007E79C0">
      <w:pPr>
        <w:jc w:val="center"/>
        <w:rPr>
          <w:b/>
          <w:sz w:val="28"/>
          <w:szCs w:val="28"/>
          <w:lang w:val="lv-LV"/>
        </w:rPr>
      </w:pPr>
    </w:p>
    <w:p w:rsidR="00C86365" w:rsidRPr="00DB49B2" w:rsidRDefault="00C86365" w:rsidP="00EF7D43">
      <w:pPr>
        <w:pBdr>
          <w:top w:val="single" w:sz="4" w:space="1" w:color="C00000" w:shadow="1"/>
          <w:left w:val="single" w:sz="4" w:space="4" w:color="C00000" w:shadow="1"/>
          <w:bottom w:val="single" w:sz="4" w:space="1" w:color="C00000" w:shadow="1"/>
          <w:right w:val="single" w:sz="4" w:space="4" w:color="C00000" w:shadow="1"/>
        </w:pBdr>
        <w:jc w:val="center"/>
        <w:rPr>
          <w:b/>
          <w:sz w:val="28"/>
          <w:szCs w:val="28"/>
          <w:lang w:val="lv-LV"/>
        </w:rPr>
      </w:pPr>
    </w:p>
    <w:p w:rsidR="001C6149" w:rsidRPr="00DB49B2" w:rsidRDefault="001C6149" w:rsidP="00EF7D43">
      <w:pPr>
        <w:pBdr>
          <w:top w:val="single" w:sz="4" w:space="1" w:color="C00000" w:shadow="1"/>
          <w:left w:val="single" w:sz="4" w:space="4" w:color="C00000" w:shadow="1"/>
          <w:bottom w:val="single" w:sz="4" w:space="1" w:color="C00000" w:shadow="1"/>
          <w:right w:val="single" w:sz="4" w:space="4" w:color="C00000" w:shadow="1"/>
        </w:pBdr>
        <w:jc w:val="center"/>
        <w:rPr>
          <w:b/>
          <w:sz w:val="28"/>
          <w:szCs w:val="28"/>
          <w:lang w:val="lv-LV"/>
        </w:rPr>
      </w:pPr>
    </w:p>
    <w:p w:rsidR="001C6149" w:rsidRPr="00DB49B2" w:rsidRDefault="001C6149" w:rsidP="00EF7D43">
      <w:pPr>
        <w:pBdr>
          <w:top w:val="single" w:sz="4" w:space="1" w:color="C00000" w:shadow="1"/>
          <w:left w:val="single" w:sz="4" w:space="4" w:color="C00000" w:shadow="1"/>
          <w:bottom w:val="single" w:sz="4" w:space="1" w:color="C00000" w:shadow="1"/>
          <w:right w:val="single" w:sz="4" w:space="4" w:color="C00000" w:shadow="1"/>
        </w:pBdr>
        <w:jc w:val="center"/>
        <w:rPr>
          <w:b/>
          <w:sz w:val="28"/>
          <w:szCs w:val="28"/>
          <w:lang w:val="lv-LV"/>
        </w:rPr>
      </w:pPr>
    </w:p>
    <w:p w:rsidR="00C86365" w:rsidRPr="00DB49B2" w:rsidRDefault="00C86365" w:rsidP="00EF7D43">
      <w:pPr>
        <w:pBdr>
          <w:top w:val="single" w:sz="4" w:space="1" w:color="C00000" w:shadow="1"/>
          <w:left w:val="single" w:sz="4" w:space="4" w:color="C00000" w:shadow="1"/>
          <w:bottom w:val="single" w:sz="4" w:space="1" w:color="C00000" w:shadow="1"/>
          <w:right w:val="single" w:sz="4" w:space="4" w:color="C00000" w:shadow="1"/>
        </w:pBdr>
        <w:jc w:val="center"/>
        <w:rPr>
          <w:b/>
          <w:sz w:val="28"/>
          <w:szCs w:val="28"/>
          <w:lang w:val="lv-LV"/>
        </w:rPr>
      </w:pPr>
    </w:p>
    <w:p w:rsidR="00C86365" w:rsidRPr="00DB49B2" w:rsidRDefault="008002D7" w:rsidP="00EF7D43">
      <w:pPr>
        <w:pBdr>
          <w:top w:val="single" w:sz="4" w:space="1" w:color="C00000" w:shadow="1"/>
          <w:left w:val="single" w:sz="4" w:space="4" w:color="C00000" w:shadow="1"/>
          <w:bottom w:val="single" w:sz="4" w:space="1" w:color="C00000" w:shadow="1"/>
          <w:right w:val="single" w:sz="4" w:space="4" w:color="C00000" w:shadow="1"/>
        </w:pBdr>
        <w:jc w:val="center"/>
        <w:rPr>
          <w:b/>
          <w:sz w:val="40"/>
          <w:szCs w:val="40"/>
          <w:lang w:val="lv-LV"/>
        </w:rPr>
      </w:pPr>
      <w:r>
        <w:rPr>
          <w:b/>
          <w:sz w:val="28"/>
          <w:szCs w:val="28"/>
          <w:lang w:val="lv-LV" w:eastAsia="lv-LV"/>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18.5pt;width:52.75pt;height:62.9pt;z-index:-251658752" wrapcoords="-617 -514 -617 21343 21909 21343 21909 -514 -617 -514" fillcolor="#96f" stroked="t" strokecolor="green" strokeweight=".25pt">
            <v:fill color2="#669"/>
            <v:imagedata r:id="rId8" o:title=""/>
            <v:shadow color="#036"/>
            <w10:wrap type="tight"/>
          </v:shape>
          <o:OLEObject Type="Embed" ProgID="MSPhotoEd.3" ShapeID="_x0000_s1026" DrawAspect="Content" ObjectID="_1542628865" r:id="rId9"/>
        </w:object>
      </w:r>
    </w:p>
    <w:p w:rsidR="001C6149" w:rsidRPr="00DB49B2" w:rsidRDefault="001C6149" w:rsidP="00EF7D43">
      <w:pPr>
        <w:pBdr>
          <w:top w:val="single" w:sz="4" w:space="1" w:color="C00000" w:shadow="1"/>
          <w:left w:val="single" w:sz="4" w:space="4" w:color="C00000" w:shadow="1"/>
          <w:bottom w:val="single" w:sz="4" w:space="1" w:color="C00000" w:shadow="1"/>
          <w:right w:val="single" w:sz="4" w:space="4" w:color="C00000" w:shadow="1"/>
        </w:pBdr>
        <w:jc w:val="center"/>
        <w:rPr>
          <w:b/>
          <w:sz w:val="40"/>
          <w:szCs w:val="40"/>
          <w:lang w:val="lv-LV"/>
        </w:rPr>
      </w:pPr>
    </w:p>
    <w:p w:rsidR="00417D2D" w:rsidRPr="00DB49B2" w:rsidRDefault="00B01D4E" w:rsidP="00EF7D43">
      <w:pPr>
        <w:pBdr>
          <w:top w:val="single" w:sz="4" w:space="1" w:color="C00000" w:shadow="1"/>
          <w:left w:val="single" w:sz="4" w:space="4" w:color="C00000" w:shadow="1"/>
          <w:bottom w:val="single" w:sz="4" w:space="1" w:color="C00000" w:shadow="1"/>
          <w:right w:val="single" w:sz="4" w:space="4" w:color="C00000" w:shadow="1"/>
        </w:pBdr>
        <w:jc w:val="center"/>
        <w:rPr>
          <w:rFonts w:asciiTheme="minorHAnsi" w:hAnsiTheme="minorHAnsi"/>
          <w:b/>
          <w:sz w:val="44"/>
          <w:szCs w:val="44"/>
          <w:lang w:val="lv-LV"/>
        </w:rPr>
      </w:pPr>
      <w:r w:rsidRPr="00DB49B2">
        <w:rPr>
          <w:rFonts w:asciiTheme="minorHAnsi" w:hAnsiTheme="minorHAnsi"/>
          <w:b/>
          <w:sz w:val="44"/>
          <w:szCs w:val="44"/>
          <w:lang w:val="lv-LV"/>
        </w:rPr>
        <w:t>V</w:t>
      </w:r>
      <w:r w:rsidR="00417D2D" w:rsidRPr="00DB49B2">
        <w:rPr>
          <w:rFonts w:asciiTheme="minorHAnsi" w:hAnsiTheme="minorHAnsi"/>
          <w:b/>
          <w:sz w:val="44"/>
          <w:szCs w:val="44"/>
          <w:lang w:val="lv-LV"/>
        </w:rPr>
        <w:t>alsts s</w:t>
      </w:r>
      <w:r w:rsidR="00DB49B2">
        <w:rPr>
          <w:rFonts w:asciiTheme="minorHAnsi" w:hAnsiTheme="minorHAnsi"/>
          <w:b/>
          <w:sz w:val="44"/>
          <w:szCs w:val="44"/>
          <w:lang w:val="lv-LV"/>
        </w:rPr>
        <w:t>abiedrība</w:t>
      </w:r>
      <w:r w:rsidR="00417D2D" w:rsidRPr="00DB49B2">
        <w:rPr>
          <w:rFonts w:asciiTheme="minorHAnsi" w:hAnsiTheme="minorHAnsi"/>
          <w:b/>
          <w:sz w:val="44"/>
          <w:szCs w:val="44"/>
          <w:lang w:val="lv-LV"/>
        </w:rPr>
        <w:t xml:space="preserve"> ar ierobežotu atbildību</w:t>
      </w:r>
    </w:p>
    <w:p w:rsidR="00417D2D" w:rsidRPr="00DB49B2" w:rsidRDefault="00116594" w:rsidP="00EF7D43">
      <w:pPr>
        <w:pBdr>
          <w:top w:val="single" w:sz="4" w:space="1" w:color="C00000" w:shadow="1"/>
          <w:left w:val="single" w:sz="4" w:space="4" w:color="C00000" w:shadow="1"/>
          <w:bottom w:val="single" w:sz="4" w:space="1" w:color="C00000" w:shadow="1"/>
          <w:right w:val="single" w:sz="4" w:space="4" w:color="C00000" w:shadow="1"/>
        </w:pBdr>
        <w:jc w:val="center"/>
        <w:rPr>
          <w:rFonts w:asciiTheme="minorHAnsi" w:hAnsiTheme="minorHAnsi"/>
          <w:b/>
          <w:sz w:val="44"/>
          <w:szCs w:val="44"/>
          <w:lang w:val="lv-LV"/>
        </w:rPr>
      </w:pPr>
      <w:r w:rsidRPr="00DB49B2">
        <w:rPr>
          <w:rFonts w:asciiTheme="minorHAnsi" w:hAnsiTheme="minorHAnsi"/>
          <w:b/>
          <w:sz w:val="44"/>
          <w:szCs w:val="44"/>
          <w:lang w:val="lv-LV"/>
        </w:rPr>
        <w:t>„</w:t>
      </w:r>
      <w:r w:rsidR="00FF451A" w:rsidRPr="00DB49B2">
        <w:rPr>
          <w:rFonts w:asciiTheme="minorHAnsi" w:hAnsiTheme="minorHAnsi"/>
          <w:b/>
          <w:sz w:val="44"/>
          <w:szCs w:val="44"/>
          <w:lang w:val="lv-LV"/>
        </w:rPr>
        <w:t>SLIMNĪCA</w:t>
      </w:r>
    </w:p>
    <w:p w:rsidR="00B01D4E" w:rsidRPr="00DB49B2" w:rsidRDefault="00417D2D" w:rsidP="00EF7D43">
      <w:pPr>
        <w:pBdr>
          <w:top w:val="single" w:sz="4" w:space="1" w:color="C00000" w:shadow="1"/>
          <w:left w:val="single" w:sz="4" w:space="4" w:color="C00000" w:shadow="1"/>
          <w:bottom w:val="single" w:sz="4" w:space="1" w:color="C00000" w:shadow="1"/>
          <w:right w:val="single" w:sz="4" w:space="4" w:color="C00000" w:shadow="1"/>
        </w:pBdr>
        <w:jc w:val="center"/>
        <w:rPr>
          <w:rFonts w:asciiTheme="minorHAnsi" w:hAnsiTheme="minorHAnsi"/>
          <w:b/>
          <w:caps/>
          <w:sz w:val="44"/>
          <w:szCs w:val="44"/>
          <w:lang w:val="lv-LV"/>
        </w:rPr>
      </w:pPr>
      <w:r w:rsidRPr="00DB49B2">
        <w:rPr>
          <w:rFonts w:asciiTheme="minorHAnsi" w:hAnsiTheme="minorHAnsi"/>
          <w:b/>
          <w:caps/>
          <w:sz w:val="44"/>
          <w:szCs w:val="44"/>
          <w:lang w:val="lv-LV"/>
        </w:rPr>
        <w:t xml:space="preserve">        </w:t>
      </w:r>
      <w:r w:rsidR="00B01D4E" w:rsidRPr="00DB49B2">
        <w:rPr>
          <w:rFonts w:asciiTheme="minorHAnsi" w:hAnsiTheme="minorHAnsi"/>
          <w:b/>
          <w:caps/>
          <w:sz w:val="44"/>
          <w:szCs w:val="44"/>
          <w:lang w:val="lv-LV"/>
        </w:rPr>
        <w:t>“ Ģintermuiža”</w:t>
      </w:r>
      <w:r w:rsidR="00116594" w:rsidRPr="00DB49B2">
        <w:rPr>
          <w:rFonts w:asciiTheme="minorHAnsi" w:hAnsiTheme="minorHAnsi"/>
          <w:b/>
          <w:caps/>
          <w:sz w:val="44"/>
          <w:szCs w:val="44"/>
          <w:lang w:val="lv-LV"/>
        </w:rPr>
        <w:t>”</w:t>
      </w:r>
    </w:p>
    <w:p w:rsidR="00F049D8" w:rsidRPr="00DB49B2" w:rsidRDefault="00F049D8" w:rsidP="00EF7D43">
      <w:pPr>
        <w:pBdr>
          <w:top w:val="single" w:sz="4" w:space="1" w:color="C00000" w:shadow="1"/>
          <w:left w:val="single" w:sz="4" w:space="4" w:color="C00000" w:shadow="1"/>
          <w:bottom w:val="single" w:sz="4" w:space="1" w:color="C00000" w:shadow="1"/>
          <w:right w:val="single" w:sz="4" w:space="4" w:color="C00000" w:shadow="1"/>
        </w:pBdr>
        <w:jc w:val="center"/>
        <w:rPr>
          <w:rFonts w:asciiTheme="minorHAnsi" w:hAnsiTheme="minorHAnsi"/>
          <w:b/>
          <w:sz w:val="44"/>
          <w:szCs w:val="44"/>
          <w:lang w:val="lv-LV"/>
        </w:rPr>
      </w:pPr>
    </w:p>
    <w:p w:rsidR="00B01D4E" w:rsidRPr="00DB49B2" w:rsidRDefault="00B01D4E" w:rsidP="00EF7D43">
      <w:pPr>
        <w:pBdr>
          <w:top w:val="single" w:sz="4" w:space="1" w:color="C00000" w:shadow="1"/>
          <w:left w:val="single" w:sz="4" w:space="4" w:color="C00000" w:shadow="1"/>
          <w:bottom w:val="single" w:sz="4" w:space="1" w:color="C00000" w:shadow="1"/>
          <w:right w:val="single" w:sz="4" w:space="4" w:color="C00000" w:shadow="1"/>
        </w:pBdr>
        <w:rPr>
          <w:rFonts w:asciiTheme="minorHAnsi" w:hAnsiTheme="minorHAnsi"/>
          <w:lang w:val="lv-LV"/>
        </w:rPr>
      </w:pPr>
    </w:p>
    <w:p w:rsidR="00C86365" w:rsidRPr="00DB49B2" w:rsidRDefault="00C86365" w:rsidP="00EF7D43">
      <w:pPr>
        <w:pBdr>
          <w:top w:val="single" w:sz="4" w:space="1" w:color="C00000" w:shadow="1"/>
          <w:left w:val="single" w:sz="4" w:space="4" w:color="C00000" w:shadow="1"/>
          <w:bottom w:val="single" w:sz="4" w:space="1" w:color="C00000" w:shadow="1"/>
          <w:right w:val="single" w:sz="4" w:space="4" w:color="C00000" w:shadow="1"/>
        </w:pBdr>
        <w:jc w:val="center"/>
        <w:rPr>
          <w:rFonts w:asciiTheme="minorHAnsi" w:hAnsiTheme="minorHAnsi"/>
          <w:b/>
          <w:caps/>
          <w:sz w:val="32"/>
          <w:szCs w:val="32"/>
          <w:lang w:val="lv-LV"/>
        </w:rPr>
      </w:pPr>
    </w:p>
    <w:p w:rsidR="00C86365" w:rsidRPr="00DB49B2" w:rsidRDefault="00C86365" w:rsidP="00EF7D43">
      <w:pPr>
        <w:pBdr>
          <w:top w:val="single" w:sz="4" w:space="1" w:color="C00000" w:shadow="1"/>
          <w:left w:val="single" w:sz="4" w:space="4" w:color="C00000" w:shadow="1"/>
          <w:bottom w:val="single" w:sz="4" w:space="1" w:color="C00000" w:shadow="1"/>
          <w:right w:val="single" w:sz="4" w:space="4" w:color="C00000" w:shadow="1"/>
        </w:pBdr>
        <w:jc w:val="center"/>
        <w:rPr>
          <w:rFonts w:asciiTheme="minorHAnsi" w:hAnsiTheme="minorHAnsi"/>
          <w:b/>
          <w:caps/>
          <w:sz w:val="32"/>
          <w:szCs w:val="32"/>
          <w:lang w:val="lv-LV"/>
        </w:rPr>
      </w:pPr>
    </w:p>
    <w:p w:rsidR="00C86365" w:rsidRPr="00DB49B2" w:rsidRDefault="00C86365" w:rsidP="00EF7D43">
      <w:pPr>
        <w:pBdr>
          <w:top w:val="single" w:sz="4" w:space="1" w:color="C00000" w:shadow="1"/>
          <w:left w:val="single" w:sz="4" w:space="4" w:color="C00000" w:shadow="1"/>
          <w:bottom w:val="single" w:sz="4" w:space="1" w:color="C00000" w:shadow="1"/>
          <w:right w:val="single" w:sz="4" w:space="4" w:color="C00000" w:shadow="1"/>
        </w:pBdr>
        <w:jc w:val="center"/>
        <w:rPr>
          <w:rFonts w:asciiTheme="minorHAnsi" w:hAnsiTheme="minorHAnsi"/>
          <w:b/>
          <w:caps/>
          <w:sz w:val="32"/>
          <w:szCs w:val="32"/>
          <w:lang w:val="lv-LV"/>
        </w:rPr>
      </w:pPr>
    </w:p>
    <w:p w:rsidR="00C86365" w:rsidRPr="00DB49B2" w:rsidRDefault="00C86365" w:rsidP="00EF7D43">
      <w:pPr>
        <w:pBdr>
          <w:top w:val="single" w:sz="4" w:space="1" w:color="C00000" w:shadow="1"/>
          <w:left w:val="single" w:sz="4" w:space="4" w:color="C00000" w:shadow="1"/>
          <w:bottom w:val="single" w:sz="4" w:space="1" w:color="C00000" w:shadow="1"/>
          <w:right w:val="single" w:sz="4" w:space="4" w:color="C00000" w:shadow="1"/>
        </w:pBdr>
        <w:jc w:val="center"/>
        <w:rPr>
          <w:rFonts w:asciiTheme="minorHAnsi" w:hAnsiTheme="minorHAnsi"/>
          <w:b/>
          <w:caps/>
          <w:sz w:val="32"/>
          <w:szCs w:val="32"/>
          <w:lang w:val="lv-LV"/>
        </w:rPr>
      </w:pPr>
    </w:p>
    <w:p w:rsidR="00F049D8" w:rsidRPr="00DB49B2" w:rsidRDefault="00F049D8" w:rsidP="00EF7D43">
      <w:pPr>
        <w:pBdr>
          <w:top w:val="single" w:sz="4" w:space="1" w:color="C00000" w:shadow="1"/>
          <w:left w:val="single" w:sz="4" w:space="4" w:color="C00000" w:shadow="1"/>
          <w:bottom w:val="single" w:sz="4" w:space="1" w:color="C00000" w:shadow="1"/>
          <w:right w:val="single" w:sz="4" w:space="4" w:color="C00000" w:shadow="1"/>
        </w:pBdr>
        <w:jc w:val="center"/>
        <w:rPr>
          <w:rFonts w:asciiTheme="minorHAnsi" w:hAnsiTheme="minorHAnsi"/>
          <w:b/>
          <w:caps/>
          <w:sz w:val="32"/>
          <w:szCs w:val="32"/>
          <w:lang w:val="lv-LV"/>
        </w:rPr>
      </w:pPr>
    </w:p>
    <w:p w:rsidR="00C86365" w:rsidRPr="00DB49B2" w:rsidRDefault="00C86365" w:rsidP="00EF7D43">
      <w:pPr>
        <w:pBdr>
          <w:top w:val="single" w:sz="4" w:space="1" w:color="C00000" w:shadow="1"/>
          <w:left w:val="single" w:sz="4" w:space="4" w:color="C00000" w:shadow="1"/>
          <w:bottom w:val="single" w:sz="4" w:space="1" w:color="C00000" w:shadow="1"/>
          <w:right w:val="single" w:sz="4" w:space="4" w:color="C00000" w:shadow="1"/>
        </w:pBdr>
        <w:jc w:val="center"/>
        <w:rPr>
          <w:rFonts w:asciiTheme="minorHAnsi" w:hAnsiTheme="minorHAnsi"/>
          <w:b/>
          <w:caps/>
          <w:sz w:val="32"/>
          <w:szCs w:val="32"/>
          <w:lang w:val="lv-LV"/>
        </w:rPr>
      </w:pPr>
    </w:p>
    <w:p w:rsidR="00BC2463" w:rsidRPr="00DB49B2" w:rsidRDefault="00245EA7" w:rsidP="00EF7D43">
      <w:pPr>
        <w:pBdr>
          <w:top w:val="single" w:sz="4" w:space="1" w:color="C00000" w:shadow="1"/>
          <w:left w:val="single" w:sz="4" w:space="4" w:color="C00000" w:shadow="1"/>
          <w:bottom w:val="single" w:sz="4" w:space="1" w:color="C00000" w:shadow="1"/>
          <w:right w:val="single" w:sz="4" w:space="4" w:color="C00000" w:shadow="1"/>
        </w:pBdr>
        <w:jc w:val="center"/>
        <w:rPr>
          <w:rFonts w:asciiTheme="minorHAnsi" w:hAnsiTheme="minorHAnsi"/>
          <w:b/>
          <w:caps/>
          <w:color w:val="000000" w:themeColor="text1"/>
          <w:sz w:val="52"/>
          <w:szCs w:val="52"/>
          <w:lang w:val="lv-LV"/>
        </w:rPr>
      </w:pPr>
      <w:r w:rsidRPr="00DB49B2">
        <w:rPr>
          <w:rFonts w:asciiTheme="minorHAnsi" w:hAnsiTheme="minorHAnsi"/>
          <w:b/>
          <w:caps/>
          <w:color w:val="000000" w:themeColor="text1"/>
          <w:sz w:val="52"/>
          <w:szCs w:val="52"/>
          <w:lang w:val="lv-LV"/>
        </w:rPr>
        <w:t xml:space="preserve">VADĪBAS </w:t>
      </w:r>
      <w:r w:rsidR="00804E80">
        <w:rPr>
          <w:rFonts w:asciiTheme="minorHAnsi" w:hAnsiTheme="minorHAnsi"/>
          <w:b/>
          <w:caps/>
          <w:color w:val="000000" w:themeColor="text1"/>
          <w:sz w:val="52"/>
          <w:szCs w:val="52"/>
          <w:lang w:val="lv-LV"/>
        </w:rPr>
        <w:t xml:space="preserve"> </w:t>
      </w:r>
      <w:r w:rsidRPr="00DB49B2">
        <w:rPr>
          <w:rFonts w:asciiTheme="minorHAnsi" w:hAnsiTheme="minorHAnsi"/>
          <w:b/>
          <w:caps/>
          <w:color w:val="000000" w:themeColor="text1"/>
          <w:sz w:val="52"/>
          <w:szCs w:val="52"/>
          <w:lang w:val="lv-LV"/>
        </w:rPr>
        <w:t xml:space="preserve"> ATSKAITE</w:t>
      </w:r>
    </w:p>
    <w:p w:rsidR="00C86365" w:rsidRPr="00DB49B2" w:rsidRDefault="00C86365" w:rsidP="00EF7D43">
      <w:pPr>
        <w:pBdr>
          <w:top w:val="single" w:sz="4" w:space="1" w:color="C00000" w:shadow="1"/>
          <w:left w:val="single" w:sz="4" w:space="4" w:color="C00000" w:shadow="1"/>
          <w:bottom w:val="single" w:sz="4" w:space="1" w:color="C00000" w:shadow="1"/>
          <w:right w:val="single" w:sz="4" w:space="4" w:color="C00000" w:shadow="1"/>
        </w:pBdr>
        <w:jc w:val="center"/>
        <w:rPr>
          <w:rFonts w:asciiTheme="minorHAnsi" w:hAnsiTheme="minorHAnsi"/>
          <w:b/>
          <w:caps/>
          <w:color w:val="000000" w:themeColor="text1"/>
          <w:sz w:val="40"/>
          <w:szCs w:val="40"/>
          <w:lang w:val="lv-LV"/>
        </w:rPr>
      </w:pPr>
    </w:p>
    <w:p w:rsidR="00B01D4E" w:rsidRPr="00DB49B2" w:rsidRDefault="00AD2F5B" w:rsidP="00EF7D43">
      <w:pPr>
        <w:pBdr>
          <w:top w:val="single" w:sz="4" w:space="1" w:color="C00000" w:shadow="1"/>
          <w:left w:val="single" w:sz="4" w:space="4" w:color="C00000" w:shadow="1"/>
          <w:bottom w:val="single" w:sz="4" w:space="1" w:color="C00000" w:shadow="1"/>
          <w:right w:val="single" w:sz="4" w:space="4" w:color="C00000" w:shadow="1"/>
        </w:pBdr>
        <w:jc w:val="center"/>
        <w:rPr>
          <w:rFonts w:asciiTheme="minorHAnsi" w:hAnsiTheme="minorHAnsi"/>
          <w:b/>
          <w:caps/>
          <w:color w:val="000000" w:themeColor="text1"/>
          <w:sz w:val="40"/>
          <w:szCs w:val="40"/>
          <w:lang w:val="lv-LV"/>
        </w:rPr>
      </w:pPr>
      <w:r w:rsidRPr="00DB49B2">
        <w:rPr>
          <w:rFonts w:asciiTheme="minorHAnsi" w:hAnsiTheme="minorHAnsi"/>
          <w:b/>
          <w:caps/>
          <w:color w:val="000000" w:themeColor="text1"/>
          <w:sz w:val="40"/>
          <w:szCs w:val="40"/>
          <w:lang w:val="lv-LV"/>
        </w:rPr>
        <w:t>periods</w:t>
      </w:r>
    </w:p>
    <w:p w:rsidR="00AD2F5B" w:rsidRPr="00DB49B2" w:rsidRDefault="00AD2F5B" w:rsidP="00EF7D43">
      <w:pPr>
        <w:pBdr>
          <w:top w:val="single" w:sz="4" w:space="1" w:color="C00000" w:shadow="1"/>
          <w:left w:val="single" w:sz="4" w:space="4" w:color="C00000" w:shadow="1"/>
          <w:bottom w:val="single" w:sz="4" w:space="1" w:color="C00000" w:shadow="1"/>
          <w:right w:val="single" w:sz="4" w:space="4" w:color="C00000" w:shadow="1"/>
        </w:pBdr>
        <w:jc w:val="center"/>
        <w:rPr>
          <w:rFonts w:asciiTheme="minorHAnsi" w:hAnsiTheme="minorHAnsi"/>
          <w:b/>
          <w:caps/>
          <w:color w:val="000000" w:themeColor="text1"/>
          <w:sz w:val="48"/>
          <w:szCs w:val="48"/>
          <w:u w:val="single"/>
          <w:lang w:val="lv-LV"/>
        </w:rPr>
      </w:pPr>
      <w:r w:rsidRPr="00DB49B2">
        <w:rPr>
          <w:rFonts w:asciiTheme="minorHAnsi" w:hAnsiTheme="minorHAnsi"/>
          <w:b/>
          <w:caps/>
          <w:color w:val="000000" w:themeColor="text1"/>
          <w:sz w:val="40"/>
          <w:szCs w:val="40"/>
          <w:u w:val="single"/>
          <w:lang w:val="lv-LV"/>
        </w:rPr>
        <w:t>01.01.-30.0</w:t>
      </w:r>
      <w:r w:rsidR="00234751">
        <w:rPr>
          <w:rFonts w:asciiTheme="minorHAnsi" w:hAnsiTheme="minorHAnsi"/>
          <w:b/>
          <w:caps/>
          <w:color w:val="000000" w:themeColor="text1"/>
          <w:sz w:val="40"/>
          <w:szCs w:val="40"/>
          <w:u w:val="single"/>
          <w:lang w:val="lv-LV"/>
        </w:rPr>
        <w:t>9</w:t>
      </w:r>
      <w:r w:rsidRPr="00DB49B2">
        <w:rPr>
          <w:rFonts w:asciiTheme="minorHAnsi" w:hAnsiTheme="minorHAnsi"/>
          <w:b/>
          <w:caps/>
          <w:color w:val="000000" w:themeColor="text1"/>
          <w:sz w:val="40"/>
          <w:szCs w:val="40"/>
          <w:u w:val="single"/>
          <w:lang w:val="lv-LV"/>
        </w:rPr>
        <w:t>.2016</w:t>
      </w:r>
    </w:p>
    <w:p w:rsidR="00356219" w:rsidRPr="00DB49B2" w:rsidRDefault="00356219" w:rsidP="00EF7D43">
      <w:pPr>
        <w:pBdr>
          <w:top w:val="single" w:sz="4" w:space="1" w:color="C00000" w:shadow="1"/>
          <w:left w:val="single" w:sz="4" w:space="4" w:color="C00000" w:shadow="1"/>
          <w:bottom w:val="single" w:sz="4" w:space="1" w:color="C00000" w:shadow="1"/>
          <w:right w:val="single" w:sz="4" w:space="4" w:color="C00000" w:shadow="1"/>
        </w:pBdr>
        <w:rPr>
          <w:rFonts w:asciiTheme="minorHAnsi" w:hAnsiTheme="minorHAnsi"/>
          <w:color w:val="008000"/>
          <w:sz w:val="48"/>
          <w:szCs w:val="48"/>
          <w:lang w:val="lv-LV"/>
        </w:rPr>
      </w:pPr>
    </w:p>
    <w:p w:rsidR="00F049D8" w:rsidRPr="00DB49B2" w:rsidRDefault="00F049D8" w:rsidP="00EF7D43">
      <w:pPr>
        <w:pBdr>
          <w:top w:val="single" w:sz="4" w:space="1" w:color="C00000" w:shadow="1"/>
          <w:left w:val="single" w:sz="4" w:space="4" w:color="C00000" w:shadow="1"/>
          <w:bottom w:val="single" w:sz="4" w:space="1" w:color="C00000" w:shadow="1"/>
          <w:right w:val="single" w:sz="4" w:space="4" w:color="C00000" w:shadow="1"/>
        </w:pBdr>
        <w:rPr>
          <w:rFonts w:asciiTheme="minorHAnsi" w:hAnsiTheme="minorHAnsi"/>
          <w:color w:val="008000"/>
          <w:sz w:val="48"/>
          <w:szCs w:val="48"/>
          <w:lang w:val="lv-LV"/>
        </w:rPr>
      </w:pPr>
    </w:p>
    <w:p w:rsidR="00F049D8" w:rsidRPr="00DB49B2" w:rsidRDefault="00F049D8" w:rsidP="00EF7D43">
      <w:pPr>
        <w:pBdr>
          <w:top w:val="single" w:sz="4" w:space="1" w:color="C00000" w:shadow="1"/>
          <w:left w:val="single" w:sz="4" w:space="4" w:color="C00000" w:shadow="1"/>
          <w:bottom w:val="single" w:sz="4" w:space="1" w:color="C00000" w:shadow="1"/>
          <w:right w:val="single" w:sz="4" w:space="4" w:color="C00000" w:shadow="1"/>
        </w:pBdr>
        <w:rPr>
          <w:rFonts w:asciiTheme="minorHAnsi" w:hAnsiTheme="minorHAnsi"/>
          <w:color w:val="008000"/>
          <w:sz w:val="48"/>
          <w:szCs w:val="48"/>
          <w:lang w:val="lv-LV"/>
        </w:rPr>
      </w:pPr>
    </w:p>
    <w:p w:rsidR="00F049D8" w:rsidRPr="00DB49B2" w:rsidRDefault="00F049D8" w:rsidP="00EF7D43">
      <w:pPr>
        <w:pBdr>
          <w:top w:val="single" w:sz="4" w:space="1" w:color="C00000" w:shadow="1"/>
          <w:left w:val="single" w:sz="4" w:space="4" w:color="C00000" w:shadow="1"/>
          <w:bottom w:val="single" w:sz="4" w:space="1" w:color="C00000" w:shadow="1"/>
          <w:right w:val="single" w:sz="4" w:space="4" w:color="C00000" w:shadow="1"/>
        </w:pBdr>
        <w:rPr>
          <w:rFonts w:asciiTheme="minorHAnsi" w:hAnsiTheme="minorHAnsi"/>
          <w:color w:val="008000"/>
          <w:sz w:val="48"/>
          <w:szCs w:val="48"/>
          <w:lang w:val="lv-LV"/>
        </w:rPr>
      </w:pPr>
    </w:p>
    <w:p w:rsidR="00F049D8" w:rsidRPr="00DB49B2" w:rsidRDefault="0011258B" w:rsidP="00EF7D43">
      <w:pPr>
        <w:pBdr>
          <w:top w:val="single" w:sz="4" w:space="1" w:color="C00000" w:shadow="1"/>
          <w:left w:val="single" w:sz="4" w:space="4" w:color="C00000" w:shadow="1"/>
          <w:bottom w:val="single" w:sz="4" w:space="1" w:color="C00000" w:shadow="1"/>
          <w:right w:val="single" w:sz="4" w:space="4" w:color="C00000" w:shadow="1"/>
        </w:pBdr>
        <w:jc w:val="center"/>
        <w:rPr>
          <w:rFonts w:asciiTheme="minorHAnsi" w:hAnsiTheme="minorHAnsi"/>
          <w:lang w:val="lv-LV"/>
        </w:rPr>
      </w:pPr>
      <w:r w:rsidRPr="00DB49B2">
        <w:rPr>
          <w:rFonts w:asciiTheme="minorHAnsi" w:hAnsiTheme="minorHAnsi"/>
          <w:lang w:val="lv-LV"/>
        </w:rPr>
        <w:t>JELGAVA</w:t>
      </w:r>
    </w:p>
    <w:p w:rsidR="00F049D8" w:rsidRPr="00DB49B2" w:rsidRDefault="00F049D8" w:rsidP="00EF7D43">
      <w:pPr>
        <w:pBdr>
          <w:top w:val="single" w:sz="4" w:space="1" w:color="C00000" w:shadow="1"/>
          <w:left w:val="single" w:sz="4" w:space="4" w:color="C00000" w:shadow="1"/>
          <w:bottom w:val="single" w:sz="4" w:space="1" w:color="C00000" w:shadow="1"/>
          <w:right w:val="single" w:sz="4" w:space="4" w:color="C00000" w:shadow="1"/>
        </w:pBdr>
        <w:rPr>
          <w:rFonts w:asciiTheme="minorHAnsi" w:hAnsiTheme="minorHAnsi"/>
          <w:color w:val="008000"/>
          <w:sz w:val="48"/>
          <w:szCs w:val="48"/>
          <w:lang w:val="lv-LV"/>
        </w:rPr>
      </w:pPr>
    </w:p>
    <w:p w:rsidR="00F049D8" w:rsidRPr="00DB49B2" w:rsidRDefault="00F049D8" w:rsidP="00EF7D43">
      <w:pPr>
        <w:pBdr>
          <w:top w:val="single" w:sz="4" w:space="1" w:color="C00000" w:shadow="1"/>
          <w:left w:val="single" w:sz="4" w:space="4" w:color="C00000" w:shadow="1"/>
          <w:bottom w:val="single" w:sz="4" w:space="1" w:color="C00000" w:shadow="1"/>
          <w:right w:val="single" w:sz="4" w:space="4" w:color="C00000" w:shadow="1"/>
        </w:pBdr>
        <w:rPr>
          <w:color w:val="008000"/>
          <w:sz w:val="48"/>
          <w:szCs w:val="48"/>
          <w:lang w:val="lv-LV"/>
        </w:rPr>
      </w:pPr>
    </w:p>
    <w:p w:rsidR="00F049D8" w:rsidRPr="00DB49B2" w:rsidRDefault="00F049D8" w:rsidP="00F049D8">
      <w:pPr>
        <w:pBdr>
          <w:top w:val="single" w:sz="4" w:space="1" w:color="008000" w:shadow="1"/>
          <w:left w:val="single" w:sz="4" w:space="4" w:color="008000" w:shadow="1"/>
          <w:bottom w:val="single" w:sz="4" w:space="1" w:color="008000" w:shadow="1"/>
          <w:right w:val="single" w:sz="4" w:space="4" w:color="008000" w:shadow="1"/>
        </w:pBdr>
        <w:rPr>
          <w:color w:val="008000"/>
          <w:sz w:val="48"/>
          <w:szCs w:val="48"/>
          <w:lang w:val="lv-LV"/>
        </w:rPr>
        <w:sectPr w:rsidR="00F049D8" w:rsidRPr="00DB49B2" w:rsidSect="007F73B9">
          <w:footerReference w:type="even" r:id="rId10"/>
          <w:footerReference w:type="default" r:id="rId11"/>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483F3F" w:rsidRPr="00DB49B2" w:rsidRDefault="00483F3F" w:rsidP="00D046CD">
      <w:pPr>
        <w:ind w:left="360"/>
        <w:jc w:val="center"/>
        <w:rPr>
          <w:rFonts w:asciiTheme="minorHAnsi" w:hAnsiTheme="minorHAnsi"/>
          <w:b/>
          <w:caps/>
          <w:sz w:val="28"/>
          <w:szCs w:val="28"/>
          <w:lang w:val="lv-LV"/>
        </w:rPr>
      </w:pPr>
    </w:p>
    <w:p w:rsidR="00D046CD" w:rsidRPr="00DB49B2" w:rsidRDefault="00D046CD" w:rsidP="00D046CD">
      <w:pPr>
        <w:ind w:left="360"/>
        <w:jc w:val="center"/>
        <w:rPr>
          <w:rFonts w:asciiTheme="minorHAnsi" w:hAnsiTheme="minorHAnsi"/>
          <w:b/>
          <w:caps/>
          <w:sz w:val="28"/>
          <w:szCs w:val="28"/>
          <w:lang w:val="lv-LV"/>
        </w:rPr>
      </w:pPr>
      <w:r w:rsidRPr="00DB49B2">
        <w:rPr>
          <w:rFonts w:asciiTheme="minorHAnsi" w:hAnsiTheme="minorHAnsi"/>
          <w:b/>
          <w:caps/>
          <w:sz w:val="28"/>
          <w:szCs w:val="28"/>
          <w:lang w:val="lv-LV"/>
        </w:rPr>
        <w:t>SATURS</w:t>
      </w:r>
    </w:p>
    <w:p w:rsidR="00D046CD" w:rsidRPr="00DB49B2" w:rsidRDefault="00D046CD" w:rsidP="00D046CD">
      <w:pPr>
        <w:ind w:left="360"/>
        <w:rPr>
          <w:rFonts w:asciiTheme="minorHAnsi" w:hAnsiTheme="minorHAnsi"/>
          <w:b/>
          <w:caps/>
          <w:sz w:val="28"/>
          <w:szCs w:val="28"/>
          <w:lang w:val="lv-LV"/>
        </w:rPr>
      </w:pPr>
    </w:p>
    <w:p w:rsidR="00D046CD" w:rsidRPr="00DB49B2" w:rsidRDefault="00483F3F" w:rsidP="00FB6A9F">
      <w:pPr>
        <w:spacing w:line="480" w:lineRule="auto"/>
        <w:ind w:left="357"/>
        <w:jc w:val="both"/>
        <w:rPr>
          <w:rFonts w:asciiTheme="minorHAnsi" w:hAnsiTheme="minorHAnsi"/>
          <w:caps/>
          <w:sz w:val="22"/>
          <w:szCs w:val="22"/>
          <w:lang w:val="lv-LV"/>
        </w:rPr>
      </w:pPr>
      <w:r w:rsidRPr="00DB49B2">
        <w:rPr>
          <w:rFonts w:asciiTheme="minorHAnsi" w:hAnsiTheme="minorHAnsi"/>
          <w:caps/>
          <w:sz w:val="22"/>
          <w:szCs w:val="22"/>
          <w:lang w:val="lv-LV"/>
        </w:rPr>
        <w:t>1. Slimnīcas galvenie uzdevumi</w:t>
      </w:r>
      <w:r w:rsidRPr="00DB49B2">
        <w:rPr>
          <w:rFonts w:asciiTheme="minorHAnsi" w:hAnsiTheme="minorHAnsi"/>
          <w:caps/>
          <w:sz w:val="22"/>
          <w:szCs w:val="22"/>
          <w:lang w:val="lv-LV"/>
        </w:rPr>
        <w:tab/>
      </w:r>
      <w:r w:rsidRPr="00DB49B2">
        <w:rPr>
          <w:rFonts w:asciiTheme="minorHAnsi" w:hAnsiTheme="minorHAnsi"/>
          <w:caps/>
          <w:sz w:val="22"/>
          <w:szCs w:val="22"/>
          <w:lang w:val="lv-LV"/>
        </w:rPr>
        <w:tab/>
      </w:r>
      <w:r w:rsidRPr="00DB49B2">
        <w:rPr>
          <w:rFonts w:asciiTheme="minorHAnsi" w:hAnsiTheme="minorHAnsi"/>
          <w:caps/>
          <w:sz w:val="22"/>
          <w:szCs w:val="22"/>
          <w:lang w:val="lv-LV"/>
        </w:rPr>
        <w:tab/>
      </w:r>
      <w:r w:rsidRPr="00DB49B2">
        <w:rPr>
          <w:rFonts w:asciiTheme="minorHAnsi" w:hAnsiTheme="minorHAnsi"/>
          <w:caps/>
          <w:sz w:val="22"/>
          <w:szCs w:val="22"/>
          <w:lang w:val="lv-LV"/>
        </w:rPr>
        <w:tab/>
      </w:r>
      <w:r w:rsidRPr="00DB49B2">
        <w:rPr>
          <w:rFonts w:asciiTheme="minorHAnsi" w:hAnsiTheme="minorHAnsi"/>
          <w:caps/>
          <w:sz w:val="22"/>
          <w:szCs w:val="22"/>
          <w:lang w:val="lv-LV"/>
        </w:rPr>
        <w:tab/>
      </w:r>
      <w:r w:rsidRPr="00DB49B2">
        <w:rPr>
          <w:rFonts w:asciiTheme="minorHAnsi" w:hAnsiTheme="minorHAnsi"/>
          <w:caps/>
          <w:sz w:val="22"/>
          <w:szCs w:val="22"/>
          <w:lang w:val="lv-LV"/>
        </w:rPr>
        <w:tab/>
      </w:r>
      <w:r w:rsidR="00FB6A9F" w:rsidRPr="00DB49B2">
        <w:rPr>
          <w:rFonts w:asciiTheme="minorHAnsi" w:hAnsiTheme="minorHAnsi"/>
          <w:caps/>
          <w:sz w:val="22"/>
          <w:szCs w:val="22"/>
          <w:lang w:val="lv-LV"/>
        </w:rPr>
        <w:t>3</w:t>
      </w:r>
    </w:p>
    <w:p w:rsidR="00483F3F" w:rsidRPr="00DB49B2" w:rsidRDefault="00DF633F" w:rsidP="00FB6A9F">
      <w:pPr>
        <w:spacing w:line="480" w:lineRule="auto"/>
        <w:ind w:left="357"/>
        <w:jc w:val="both"/>
        <w:rPr>
          <w:rFonts w:asciiTheme="minorHAnsi" w:hAnsiTheme="minorHAnsi"/>
          <w:caps/>
          <w:sz w:val="22"/>
          <w:szCs w:val="22"/>
          <w:lang w:val="lv-LV"/>
        </w:rPr>
      </w:pPr>
      <w:r w:rsidRPr="00DB49B2">
        <w:rPr>
          <w:rFonts w:asciiTheme="minorHAnsi" w:hAnsiTheme="minorHAnsi"/>
          <w:caps/>
          <w:sz w:val="22"/>
          <w:szCs w:val="22"/>
          <w:lang w:val="lv-LV"/>
        </w:rPr>
        <w:t xml:space="preserve">2. SLIMNĪCAS </w:t>
      </w:r>
      <w:r w:rsidR="00483F3F" w:rsidRPr="00DB49B2">
        <w:rPr>
          <w:rFonts w:asciiTheme="minorHAnsi" w:hAnsiTheme="minorHAnsi"/>
          <w:caps/>
          <w:sz w:val="22"/>
          <w:szCs w:val="22"/>
          <w:lang w:val="lv-LV"/>
        </w:rPr>
        <w:t xml:space="preserve">DARBĪBA </w:t>
      </w:r>
      <w:r w:rsidR="00691667" w:rsidRPr="00DB49B2">
        <w:rPr>
          <w:rFonts w:asciiTheme="minorHAnsi" w:hAnsiTheme="minorHAnsi"/>
          <w:caps/>
          <w:sz w:val="22"/>
          <w:szCs w:val="22"/>
          <w:lang w:val="lv-LV"/>
        </w:rPr>
        <w:tab/>
      </w:r>
      <w:r w:rsidR="00691667" w:rsidRPr="00DB49B2">
        <w:rPr>
          <w:rFonts w:asciiTheme="minorHAnsi" w:hAnsiTheme="minorHAnsi"/>
          <w:caps/>
          <w:sz w:val="22"/>
          <w:szCs w:val="22"/>
          <w:lang w:val="lv-LV"/>
        </w:rPr>
        <w:tab/>
      </w:r>
      <w:r w:rsidR="00483F3F" w:rsidRPr="00DB49B2">
        <w:rPr>
          <w:rFonts w:asciiTheme="minorHAnsi" w:hAnsiTheme="minorHAnsi"/>
          <w:caps/>
          <w:sz w:val="22"/>
          <w:szCs w:val="22"/>
          <w:lang w:val="lv-LV"/>
        </w:rPr>
        <w:tab/>
      </w:r>
      <w:r w:rsidR="00483F3F" w:rsidRPr="00DB49B2">
        <w:rPr>
          <w:rFonts w:asciiTheme="minorHAnsi" w:hAnsiTheme="minorHAnsi"/>
          <w:caps/>
          <w:sz w:val="22"/>
          <w:szCs w:val="22"/>
          <w:lang w:val="lv-LV"/>
        </w:rPr>
        <w:tab/>
      </w:r>
      <w:r w:rsidR="00483F3F" w:rsidRPr="00DB49B2">
        <w:rPr>
          <w:rFonts w:asciiTheme="minorHAnsi" w:hAnsiTheme="minorHAnsi"/>
          <w:caps/>
          <w:sz w:val="22"/>
          <w:szCs w:val="22"/>
          <w:lang w:val="lv-LV"/>
        </w:rPr>
        <w:tab/>
      </w:r>
      <w:r w:rsidR="00483F3F" w:rsidRPr="00DB49B2">
        <w:rPr>
          <w:rFonts w:asciiTheme="minorHAnsi" w:hAnsiTheme="minorHAnsi"/>
          <w:caps/>
          <w:sz w:val="22"/>
          <w:szCs w:val="22"/>
          <w:lang w:val="lv-LV"/>
        </w:rPr>
        <w:tab/>
      </w:r>
      <w:r w:rsidR="00483F3F" w:rsidRPr="00DB49B2">
        <w:rPr>
          <w:rFonts w:asciiTheme="minorHAnsi" w:hAnsiTheme="minorHAnsi"/>
          <w:caps/>
          <w:sz w:val="22"/>
          <w:szCs w:val="22"/>
          <w:lang w:val="lv-LV"/>
        </w:rPr>
        <w:tab/>
      </w:r>
      <w:r w:rsidR="00FB6A9F" w:rsidRPr="00DB49B2">
        <w:rPr>
          <w:rFonts w:asciiTheme="minorHAnsi" w:hAnsiTheme="minorHAnsi"/>
          <w:caps/>
          <w:sz w:val="22"/>
          <w:szCs w:val="22"/>
          <w:lang w:val="lv-LV"/>
        </w:rPr>
        <w:t>4</w:t>
      </w:r>
    </w:p>
    <w:p w:rsidR="00483F3F" w:rsidRPr="00DB49B2" w:rsidRDefault="00483F3F" w:rsidP="00FB6A9F">
      <w:pPr>
        <w:spacing w:line="480" w:lineRule="auto"/>
        <w:ind w:left="357"/>
        <w:jc w:val="both"/>
        <w:rPr>
          <w:rFonts w:asciiTheme="minorHAnsi" w:hAnsiTheme="minorHAnsi"/>
          <w:caps/>
          <w:sz w:val="22"/>
          <w:szCs w:val="22"/>
          <w:lang w:val="lv-LV"/>
        </w:rPr>
      </w:pPr>
      <w:r w:rsidRPr="00DB49B2">
        <w:rPr>
          <w:rFonts w:asciiTheme="minorHAnsi" w:hAnsiTheme="minorHAnsi"/>
          <w:caps/>
          <w:sz w:val="22"/>
          <w:szCs w:val="22"/>
          <w:lang w:val="lv-LV"/>
        </w:rPr>
        <w:tab/>
        <w:t>2.1. STACIONĀRĀ  DARBĪBA</w:t>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t>4</w:t>
      </w:r>
    </w:p>
    <w:p w:rsidR="00483F3F" w:rsidRPr="00DB49B2" w:rsidRDefault="00483F3F" w:rsidP="00FB6A9F">
      <w:pPr>
        <w:spacing w:line="480" w:lineRule="auto"/>
        <w:ind w:left="357"/>
        <w:jc w:val="both"/>
        <w:rPr>
          <w:rFonts w:asciiTheme="minorHAnsi" w:hAnsiTheme="minorHAnsi"/>
          <w:caps/>
          <w:sz w:val="22"/>
          <w:szCs w:val="22"/>
          <w:lang w:val="lv-LV"/>
        </w:rPr>
      </w:pPr>
      <w:r w:rsidRPr="00DB49B2">
        <w:rPr>
          <w:rFonts w:asciiTheme="minorHAnsi" w:hAnsiTheme="minorHAnsi"/>
          <w:caps/>
          <w:sz w:val="22"/>
          <w:szCs w:val="22"/>
          <w:lang w:val="lv-LV"/>
        </w:rPr>
        <w:tab/>
        <w:t>2.2. AMBULATORĀ DARBĪBA</w:t>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t>1</w:t>
      </w:r>
      <w:r w:rsidR="00DA2B86">
        <w:rPr>
          <w:rFonts w:asciiTheme="minorHAnsi" w:hAnsiTheme="minorHAnsi"/>
          <w:caps/>
          <w:sz w:val="22"/>
          <w:szCs w:val="22"/>
          <w:lang w:val="lv-LV"/>
        </w:rPr>
        <w:t>3</w:t>
      </w:r>
    </w:p>
    <w:p w:rsidR="00483F3F" w:rsidRPr="00DB49B2" w:rsidRDefault="00483F3F" w:rsidP="00FB6A9F">
      <w:pPr>
        <w:spacing w:line="480" w:lineRule="auto"/>
        <w:ind w:left="357"/>
        <w:jc w:val="both"/>
        <w:rPr>
          <w:rFonts w:asciiTheme="minorHAnsi" w:hAnsiTheme="minorHAnsi"/>
          <w:caps/>
          <w:sz w:val="22"/>
          <w:szCs w:val="22"/>
          <w:lang w:val="lv-LV"/>
        </w:rPr>
      </w:pPr>
      <w:r w:rsidRPr="00DB49B2">
        <w:rPr>
          <w:rFonts w:asciiTheme="minorHAnsi" w:hAnsiTheme="minorHAnsi"/>
          <w:caps/>
          <w:sz w:val="22"/>
          <w:szCs w:val="22"/>
          <w:lang w:val="lv-LV"/>
        </w:rPr>
        <w:tab/>
        <w:t xml:space="preserve">2.3. SOCIĀLĀ </w:t>
      </w:r>
      <w:r w:rsidR="004F4377" w:rsidRPr="00DB49B2">
        <w:rPr>
          <w:rFonts w:asciiTheme="minorHAnsi" w:hAnsiTheme="minorHAnsi"/>
          <w:caps/>
          <w:sz w:val="22"/>
          <w:szCs w:val="22"/>
          <w:lang w:val="lv-LV"/>
        </w:rPr>
        <w:t xml:space="preserve">APRŪPE UN SOCIĀLĀ </w:t>
      </w:r>
      <w:r w:rsidRPr="00DB49B2">
        <w:rPr>
          <w:rFonts w:asciiTheme="minorHAnsi" w:hAnsiTheme="minorHAnsi"/>
          <w:caps/>
          <w:sz w:val="22"/>
          <w:szCs w:val="22"/>
          <w:lang w:val="lv-LV"/>
        </w:rPr>
        <w:t>REHABILITĀCIJA</w:t>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DA2B86">
        <w:rPr>
          <w:rFonts w:asciiTheme="minorHAnsi" w:hAnsiTheme="minorHAnsi"/>
          <w:caps/>
          <w:sz w:val="22"/>
          <w:szCs w:val="22"/>
          <w:lang w:val="lv-LV"/>
        </w:rPr>
        <w:t>1</w:t>
      </w:r>
      <w:r w:rsidR="00EC040B">
        <w:rPr>
          <w:rFonts w:asciiTheme="minorHAnsi" w:hAnsiTheme="minorHAnsi"/>
          <w:caps/>
          <w:sz w:val="22"/>
          <w:szCs w:val="22"/>
          <w:lang w:val="lv-LV"/>
        </w:rPr>
        <w:t>5</w:t>
      </w:r>
    </w:p>
    <w:p w:rsidR="00483F3F" w:rsidRPr="00DB49B2" w:rsidRDefault="00483F3F" w:rsidP="00FB6A9F">
      <w:pPr>
        <w:spacing w:line="480" w:lineRule="auto"/>
        <w:ind w:left="357"/>
        <w:jc w:val="both"/>
        <w:rPr>
          <w:rFonts w:asciiTheme="minorHAnsi" w:hAnsiTheme="minorHAnsi"/>
          <w:caps/>
          <w:sz w:val="22"/>
          <w:szCs w:val="22"/>
          <w:lang w:val="lv-LV"/>
        </w:rPr>
      </w:pPr>
      <w:r w:rsidRPr="00DB49B2">
        <w:rPr>
          <w:rFonts w:asciiTheme="minorHAnsi" w:hAnsiTheme="minorHAnsi"/>
          <w:caps/>
          <w:sz w:val="22"/>
          <w:szCs w:val="22"/>
          <w:lang w:val="lv-LV"/>
        </w:rPr>
        <w:tab/>
        <w:t>2.4. PĀRĒJĀ DARBĪBA</w:t>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DA2B86">
        <w:rPr>
          <w:rFonts w:asciiTheme="minorHAnsi" w:hAnsiTheme="minorHAnsi"/>
          <w:caps/>
          <w:sz w:val="22"/>
          <w:szCs w:val="22"/>
          <w:lang w:val="lv-LV"/>
        </w:rPr>
        <w:t>1</w:t>
      </w:r>
      <w:r w:rsidR="00EC040B">
        <w:rPr>
          <w:rFonts w:asciiTheme="minorHAnsi" w:hAnsiTheme="minorHAnsi"/>
          <w:caps/>
          <w:sz w:val="22"/>
          <w:szCs w:val="22"/>
          <w:lang w:val="lv-LV"/>
        </w:rPr>
        <w:t>8</w:t>
      </w:r>
    </w:p>
    <w:p w:rsidR="00483F3F" w:rsidRPr="00DB49B2" w:rsidRDefault="00483F3F" w:rsidP="00FB6A9F">
      <w:pPr>
        <w:spacing w:line="480" w:lineRule="auto"/>
        <w:ind w:left="357"/>
        <w:jc w:val="both"/>
        <w:rPr>
          <w:rFonts w:asciiTheme="minorHAnsi" w:hAnsiTheme="minorHAnsi"/>
          <w:caps/>
          <w:sz w:val="22"/>
          <w:szCs w:val="22"/>
          <w:lang w:val="lv-LV"/>
        </w:rPr>
      </w:pPr>
      <w:r w:rsidRPr="00DB49B2">
        <w:rPr>
          <w:rFonts w:asciiTheme="minorHAnsi" w:hAnsiTheme="minorHAnsi"/>
          <w:caps/>
          <w:sz w:val="22"/>
          <w:szCs w:val="22"/>
          <w:lang w:val="lv-LV"/>
        </w:rPr>
        <w:t>3.  SLIMNĪCAS DARBĪBAS EKONOMISKĀ ANALĪZE</w:t>
      </w:r>
      <w:r w:rsidR="009A0EAB" w:rsidRPr="00DB49B2">
        <w:rPr>
          <w:rFonts w:asciiTheme="minorHAnsi" w:hAnsiTheme="minorHAnsi"/>
          <w:caps/>
          <w:sz w:val="22"/>
          <w:szCs w:val="22"/>
          <w:lang w:val="lv-LV"/>
        </w:rPr>
        <w:t xml:space="preserve"> </w:t>
      </w:r>
      <w:r w:rsidR="00FB6A9F" w:rsidRPr="00DB49B2">
        <w:rPr>
          <w:rFonts w:asciiTheme="minorHAnsi" w:hAnsiTheme="minorHAnsi"/>
          <w:caps/>
          <w:sz w:val="22"/>
          <w:szCs w:val="22"/>
          <w:lang w:val="lv-LV"/>
        </w:rPr>
        <w:tab/>
      </w:r>
      <w:r w:rsidR="00D33747"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EC040B">
        <w:rPr>
          <w:rFonts w:asciiTheme="minorHAnsi" w:hAnsiTheme="minorHAnsi"/>
          <w:caps/>
          <w:sz w:val="22"/>
          <w:szCs w:val="22"/>
          <w:lang w:val="lv-LV"/>
        </w:rPr>
        <w:t>20</w:t>
      </w:r>
    </w:p>
    <w:p w:rsidR="00AC1F27" w:rsidRPr="00DB49B2" w:rsidRDefault="00AC1F27" w:rsidP="00FB6A9F">
      <w:pPr>
        <w:spacing w:line="480" w:lineRule="auto"/>
        <w:ind w:left="357"/>
        <w:jc w:val="both"/>
        <w:rPr>
          <w:rFonts w:asciiTheme="minorHAnsi" w:hAnsiTheme="minorHAnsi"/>
          <w:caps/>
          <w:sz w:val="22"/>
          <w:szCs w:val="22"/>
          <w:lang w:val="lv-LV"/>
        </w:rPr>
      </w:pPr>
      <w:r w:rsidRPr="00DB49B2">
        <w:rPr>
          <w:rFonts w:asciiTheme="minorHAnsi" w:hAnsiTheme="minorHAnsi"/>
          <w:caps/>
          <w:sz w:val="22"/>
          <w:szCs w:val="22"/>
          <w:lang w:val="lv-LV"/>
        </w:rPr>
        <w:t xml:space="preserve">4. Investīcijas </w:t>
      </w:r>
      <w:r w:rsidR="004E5804" w:rsidRPr="00DB49B2">
        <w:rPr>
          <w:rFonts w:asciiTheme="minorHAnsi" w:hAnsiTheme="minorHAnsi"/>
          <w:caps/>
          <w:sz w:val="22"/>
          <w:szCs w:val="22"/>
          <w:lang w:val="lv-LV"/>
        </w:rPr>
        <w:t>UN PROJEKTI</w:t>
      </w:r>
      <w:r w:rsidR="00D33747" w:rsidRPr="00DB49B2">
        <w:rPr>
          <w:rFonts w:asciiTheme="minorHAnsi" w:hAnsiTheme="minorHAnsi"/>
          <w:caps/>
          <w:sz w:val="22"/>
          <w:szCs w:val="22"/>
          <w:lang w:val="lv-LV"/>
        </w:rPr>
        <w:tab/>
      </w:r>
      <w:r w:rsidR="00D33747" w:rsidRPr="00DB49B2">
        <w:rPr>
          <w:rFonts w:asciiTheme="minorHAnsi" w:hAnsiTheme="minorHAnsi"/>
          <w:caps/>
          <w:sz w:val="22"/>
          <w:szCs w:val="22"/>
          <w:lang w:val="lv-LV"/>
        </w:rPr>
        <w:tab/>
      </w:r>
      <w:r w:rsidR="00D33747" w:rsidRPr="00DB49B2">
        <w:rPr>
          <w:rFonts w:asciiTheme="minorHAnsi" w:hAnsiTheme="minorHAnsi"/>
          <w:caps/>
          <w:sz w:val="22"/>
          <w:szCs w:val="22"/>
          <w:lang w:val="lv-LV"/>
        </w:rPr>
        <w:tab/>
      </w:r>
      <w:r w:rsidR="00D33747"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DA2B86">
        <w:rPr>
          <w:rFonts w:asciiTheme="minorHAnsi" w:hAnsiTheme="minorHAnsi"/>
          <w:caps/>
          <w:sz w:val="22"/>
          <w:szCs w:val="22"/>
          <w:lang w:val="lv-LV"/>
        </w:rPr>
        <w:t>2</w:t>
      </w:r>
      <w:r w:rsidR="00EC040B">
        <w:rPr>
          <w:rFonts w:asciiTheme="minorHAnsi" w:hAnsiTheme="minorHAnsi"/>
          <w:caps/>
          <w:sz w:val="22"/>
          <w:szCs w:val="22"/>
          <w:lang w:val="lv-LV"/>
        </w:rPr>
        <w:t>5</w:t>
      </w:r>
    </w:p>
    <w:p w:rsidR="00483F3F" w:rsidRDefault="00AC1F27" w:rsidP="00FB6A9F">
      <w:pPr>
        <w:spacing w:line="480" w:lineRule="auto"/>
        <w:ind w:left="357"/>
        <w:jc w:val="both"/>
        <w:rPr>
          <w:rFonts w:asciiTheme="minorHAnsi" w:hAnsiTheme="minorHAnsi"/>
          <w:caps/>
          <w:sz w:val="22"/>
          <w:szCs w:val="22"/>
          <w:lang w:val="lv-LV"/>
        </w:rPr>
      </w:pPr>
      <w:r w:rsidRPr="00DB49B2">
        <w:rPr>
          <w:rFonts w:asciiTheme="minorHAnsi" w:hAnsiTheme="minorHAnsi"/>
          <w:caps/>
          <w:sz w:val="22"/>
          <w:szCs w:val="22"/>
          <w:lang w:val="lv-LV"/>
        </w:rPr>
        <w:t>5</w:t>
      </w:r>
      <w:r w:rsidR="00483F3F" w:rsidRPr="00DB49B2">
        <w:rPr>
          <w:rFonts w:asciiTheme="minorHAnsi" w:hAnsiTheme="minorHAnsi"/>
          <w:caps/>
          <w:sz w:val="22"/>
          <w:szCs w:val="22"/>
          <w:lang w:val="lv-LV"/>
        </w:rPr>
        <w:t>. PERSONĀLA  ATTĪSTĪBA</w:t>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FB6A9F" w:rsidRPr="00DB49B2">
        <w:rPr>
          <w:rFonts w:asciiTheme="minorHAnsi" w:hAnsiTheme="minorHAnsi"/>
          <w:caps/>
          <w:sz w:val="22"/>
          <w:szCs w:val="22"/>
          <w:lang w:val="lv-LV"/>
        </w:rPr>
        <w:tab/>
      </w:r>
      <w:r w:rsidR="00DA2B86">
        <w:rPr>
          <w:rFonts w:asciiTheme="minorHAnsi" w:hAnsiTheme="minorHAnsi"/>
          <w:caps/>
          <w:sz w:val="22"/>
          <w:szCs w:val="22"/>
          <w:lang w:val="lv-LV"/>
        </w:rPr>
        <w:t>2</w:t>
      </w:r>
      <w:r w:rsidR="00EC040B">
        <w:rPr>
          <w:rFonts w:asciiTheme="minorHAnsi" w:hAnsiTheme="minorHAnsi"/>
          <w:caps/>
          <w:sz w:val="22"/>
          <w:szCs w:val="22"/>
          <w:lang w:val="lv-LV"/>
        </w:rPr>
        <w:t>7</w:t>
      </w:r>
    </w:p>
    <w:p w:rsidR="00804E80" w:rsidRPr="00DB49B2" w:rsidRDefault="00804E80" w:rsidP="00FB6A9F">
      <w:pPr>
        <w:spacing w:line="480" w:lineRule="auto"/>
        <w:ind w:left="357"/>
        <w:jc w:val="both"/>
        <w:rPr>
          <w:rFonts w:asciiTheme="minorHAnsi" w:hAnsiTheme="minorHAnsi"/>
          <w:caps/>
          <w:sz w:val="22"/>
          <w:szCs w:val="22"/>
          <w:lang w:val="lv-LV"/>
        </w:rPr>
      </w:pPr>
      <w:r>
        <w:rPr>
          <w:rFonts w:asciiTheme="minorHAnsi" w:hAnsiTheme="minorHAnsi"/>
          <w:caps/>
          <w:sz w:val="22"/>
          <w:szCs w:val="22"/>
          <w:lang w:val="lv-LV"/>
        </w:rPr>
        <w:t>6. PĀPAMAIŅAS UN TO VADĪBA</w:t>
      </w:r>
      <w:r>
        <w:rPr>
          <w:rFonts w:asciiTheme="minorHAnsi" w:hAnsiTheme="minorHAnsi"/>
          <w:caps/>
          <w:sz w:val="22"/>
          <w:szCs w:val="22"/>
          <w:lang w:val="lv-LV"/>
        </w:rPr>
        <w:tab/>
      </w:r>
      <w:r>
        <w:rPr>
          <w:rFonts w:asciiTheme="minorHAnsi" w:hAnsiTheme="minorHAnsi"/>
          <w:caps/>
          <w:sz w:val="22"/>
          <w:szCs w:val="22"/>
          <w:lang w:val="lv-LV"/>
        </w:rPr>
        <w:tab/>
      </w:r>
      <w:r>
        <w:rPr>
          <w:rFonts w:asciiTheme="minorHAnsi" w:hAnsiTheme="minorHAnsi"/>
          <w:caps/>
          <w:sz w:val="22"/>
          <w:szCs w:val="22"/>
          <w:lang w:val="lv-LV"/>
        </w:rPr>
        <w:tab/>
      </w:r>
      <w:r>
        <w:rPr>
          <w:rFonts w:asciiTheme="minorHAnsi" w:hAnsiTheme="minorHAnsi"/>
          <w:caps/>
          <w:sz w:val="22"/>
          <w:szCs w:val="22"/>
          <w:lang w:val="lv-LV"/>
        </w:rPr>
        <w:tab/>
      </w:r>
      <w:r>
        <w:rPr>
          <w:rFonts w:asciiTheme="minorHAnsi" w:hAnsiTheme="minorHAnsi"/>
          <w:caps/>
          <w:sz w:val="22"/>
          <w:szCs w:val="22"/>
          <w:lang w:val="lv-LV"/>
        </w:rPr>
        <w:tab/>
      </w:r>
      <w:r>
        <w:rPr>
          <w:rFonts w:asciiTheme="minorHAnsi" w:hAnsiTheme="minorHAnsi"/>
          <w:caps/>
          <w:sz w:val="22"/>
          <w:szCs w:val="22"/>
          <w:lang w:val="lv-LV"/>
        </w:rPr>
        <w:tab/>
        <w:t>30</w:t>
      </w:r>
    </w:p>
    <w:p w:rsidR="00483F3F" w:rsidRPr="00DB49B2" w:rsidRDefault="00483F3F" w:rsidP="00483F3F">
      <w:pPr>
        <w:ind w:left="360"/>
        <w:jc w:val="both"/>
        <w:rPr>
          <w:rFonts w:asciiTheme="minorHAnsi" w:hAnsiTheme="minorHAnsi"/>
          <w:caps/>
          <w:sz w:val="22"/>
          <w:szCs w:val="22"/>
          <w:lang w:val="lv-LV"/>
        </w:rPr>
      </w:pPr>
    </w:p>
    <w:p w:rsidR="00483F3F" w:rsidRPr="00DB49B2" w:rsidRDefault="00483F3F" w:rsidP="00483F3F">
      <w:pPr>
        <w:ind w:left="360"/>
        <w:jc w:val="both"/>
        <w:rPr>
          <w:rFonts w:asciiTheme="minorHAnsi" w:hAnsiTheme="minorHAnsi"/>
          <w:caps/>
          <w:sz w:val="22"/>
          <w:szCs w:val="22"/>
          <w:lang w:val="lv-LV"/>
        </w:rPr>
        <w:sectPr w:rsidR="00483F3F" w:rsidRPr="00DB49B2" w:rsidSect="007F73B9">
          <w:pgSz w:w="11906" w:h="16838"/>
          <w:pgMar w:top="1134" w:right="1797" w:bottom="1304"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01D4E" w:rsidRPr="00DA2B86" w:rsidRDefault="00447AD0" w:rsidP="00916E70">
      <w:pPr>
        <w:numPr>
          <w:ilvl w:val="0"/>
          <w:numId w:val="1"/>
        </w:numPr>
        <w:jc w:val="center"/>
        <w:rPr>
          <w:rFonts w:asciiTheme="minorHAnsi" w:hAnsiTheme="minorHAnsi"/>
          <w:b/>
          <w:caps/>
          <w:sz w:val="28"/>
          <w:szCs w:val="28"/>
          <w:lang w:val="lv-LV"/>
        </w:rPr>
      </w:pPr>
      <w:r w:rsidRPr="00DA2B86">
        <w:rPr>
          <w:rFonts w:asciiTheme="minorHAnsi" w:hAnsiTheme="minorHAnsi"/>
          <w:b/>
          <w:caps/>
          <w:sz w:val="28"/>
          <w:szCs w:val="28"/>
          <w:lang w:val="lv-LV"/>
        </w:rPr>
        <w:t>S</w:t>
      </w:r>
      <w:r w:rsidR="005F6031" w:rsidRPr="00DA2B86">
        <w:rPr>
          <w:rFonts w:asciiTheme="minorHAnsi" w:hAnsiTheme="minorHAnsi"/>
          <w:b/>
          <w:caps/>
          <w:sz w:val="28"/>
          <w:szCs w:val="28"/>
          <w:lang w:val="lv-LV"/>
        </w:rPr>
        <w:t>limnīcas</w:t>
      </w:r>
      <w:r w:rsidR="00B01D4E" w:rsidRPr="00DA2B86">
        <w:rPr>
          <w:rFonts w:asciiTheme="minorHAnsi" w:hAnsiTheme="minorHAnsi"/>
          <w:b/>
          <w:caps/>
          <w:sz w:val="28"/>
          <w:szCs w:val="28"/>
          <w:lang w:val="lv-LV"/>
        </w:rPr>
        <w:t xml:space="preserve"> </w:t>
      </w:r>
      <w:r w:rsidR="00371467" w:rsidRPr="00DA2B86">
        <w:rPr>
          <w:rFonts w:asciiTheme="minorHAnsi" w:hAnsiTheme="minorHAnsi"/>
          <w:b/>
          <w:caps/>
          <w:sz w:val="28"/>
          <w:szCs w:val="28"/>
          <w:lang w:val="lv-LV"/>
        </w:rPr>
        <w:t xml:space="preserve">galvenie </w:t>
      </w:r>
      <w:r w:rsidR="00B01D4E" w:rsidRPr="00DA2B86">
        <w:rPr>
          <w:rFonts w:asciiTheme="minorHAnsi" w:hAnsiTheme="minorHAnsi"/>
          <w:b/>
          <w:caps/>
          <w:sz w:val="28"/>
          <w:szCs w:val="28"/>
          <w:lang w:val="lv-LV"/>
        </w:rPr>
        <w:t>uzdevumi</w:t>
      </w:r>
    </w:p>
    <w:p w:rsidR="00916E70" w:rsidRPr="00DB49B2" w:rsidRDefault="00916E70" w:rsidP="00916E70">
      <w:pPr>
        <w:ind w:left="360"/>
        <w:rPr>
          <w:rFonts w:ascii="Book Antiqua" w:hAnsi="Book Antiqua"/>
          <w:b/>
          <w:lang w:val="lv-LV"/>
        </w:rPr>
      </w:pPr>
    </w:p>
    <w:p w:rsidR="005421A6" w:rsidRPr="00804E80" w:rsidRDefault="005421A6" w:rsidP="00804E80">
      <w:pPr>
        <w:jc w:val="both"/>
        <w:rPr>
          <w:rFonts w:ascii="Book Antiqua" w:hAnsi="Book Antiqua"/>
          <w:sz w:val="22"/>
          <w:szCs w:val="22"/>
          <w:lang w:val="lv-LV"/>
        </w:rPr>
      </w:pPr>
    </w:p>
    <w:p w:rsidR="006F688E" w:rsidRPr="00804E80" w:rsidRDefault="00371467" w:rsidP="00804E80">
      <w:pPr>
        <w:jc w:val="both"/>
        <w:rPr>
          <w:rFonts w:asciiTheme="minorHAnsi" w:hAnsiTheme="minorHAnsi"/>
          <w:sz w:val="22"/>
          <w:szCs w:val="22"/>
          <w:lang w:val="lv-LV"/>
        </w:rPr>
      </w:pPr>
      <w:r w:rsidRPr="00804E80">
        <w:rPr>
          <w:rFonts w:asciiTheme="minorHAnsi" w:hAnsiTheme="minorHAnsi"/>
          <w:sz w:val="22"/>
          <w:szCs w:val="22"/>
          <w:lang w:val="lv-LV"/>
        </w:rPr>
        <w:t xml:space="preserve">V SIA </w:t>
      </w:r>
      <w:r w:rsidR="00BE255B" w:rsidRPr="00804E80">
        <w:rPr>
          <w:rFonts w:asciiTheme="minorHAnsi" w:hAnsiTheme="minorHAnsi"/>
          <w:sz w:val="22"/>
          <w:szCs w:val="22"/>
          <w:lang w:val="lv-LV"/>
        </w:rPr>
        <w:t>Slimnīca „Ģintermuiža”</w:t>
      </w:r>
      <w:r w:rsidR="006F688E" w:rsidRPr="00804E80">
        <w:rPr>
          <w:rFonts w:asciiTheme="minorHAnsi" w:hAnsiTheme="minorHAnsi"/>
          <w:sz w:val="22"/>
          <w:szCs w:val="22"/>
          <w:lang w:val="lv-LV"/>
        </w:rPr>
        <w:t xml:space="preserve"> misija:</w:t>
      </w:r>
    </w:p>
    <w:p w:rsidR="006F688E" w:rsidRPr="00804E80" w:rsidRDefault="006F688E" w:rsidP="00804E80">
      <w:pPr>
        <w:numPr>
          <w:ilvl w:val="0"/>
          <w:numId w:val="3"/>
        </w:numPr>
        <w:jc w:val="both"/>
        <w:rPr>
          <w:rFonts w:asciiTheme="minorHAnsi" w:hAnsiTheme="minorHAnsi"/>
          <w:sz w:val="22"/>
          <w:szCs w:val="22"/>
          <w:lang w:val="lv-LV"/>
        </w:rPr>
      </w:pPr>
      <w:r w:rsidRPr="00804E80">
        <w:rPr>
          <w:rFonts w:asciiTheme="minorHAnsi" w:hAnsiTheme="minorHAnsi"/>
          <w:sz w:val="22"/>
          <w:szCs w:val="22"/>
          <w:lang w:val="lv-LV"/>
        </w:rPr>
        <w:t>Iedzīvotāju atkarības un garīgās veselības uzlabošana.</w:t>
      </w:r>
    </w:p>
    <w:p w:rsidR="006F688E" w:rsidRPr="00804E80" w:rsidRDefault="006F688E" w:rsidP="00804E80">
      <w:pPr>
        <w:numPr>
          <w:ilvl w:val="0"/>
          <w:numId w:val="3"/>
        </w:numPr>
        <w:jc w:val="both"/>
        <w:rPr>
          <w:rFonts w:asciiTheme="minorHAnsi" w:hAnsiTheme="minorHAnsi"/>
          <w:sz w:val="22"/>
          <w:szCs w:val="22"/>
          <w:lang w:val="lv-LV"/>
        </w:rPr>
      </w:pPr>
      <w:r w:rsidRPr="00804E80">
        <w:rPr>
          <w:rFonts w:asciiTheme="minorHAnsi" w:hAnsiTheme="minorHAnsi"/>
          <w:sz w:val="22"/>
          <w:szCs w:val="22"/>
          <w:lang w:val="lv-LV"/>
        </w:rPr>
        <w:t>Visiem iedzīvotājiem vienlīdzīgas pieejas kvalitatīviem atkarības un garīgās veselības aprūpes pakalpojumu nodrošināšana.</w:t>
      </w:r>
    </w:p>
    <w:p w:rsidR="00804E80" w:rsidRDefault="00804E80" w:rsidP="00804E80">
      <w:pPr>
        <w:pStyle w:val="apakvsirsraksts2"/>
        <w:spacing w:line="240" w:lineRule="auto"/>
        <w:jc w:val="both"/>
        <w:rPr>
          <w:b w:val="0"/>
          <w:i/>
        </w:rPr>
      </w:pPr>
      <w:bookmarkStart w:id="0" w:name="_Toc446077566"/>
    </w:p>
    <w:p w:rsidR="00804E80" w:rsidRPr="00804E80" w:rsidRDefault="00804E80" w:rsidP="00804E80">
      <w:pPr>
        <w:pStyle w:val="apakvsirsraksts2"/>
        <w:spacing w:line="240" w:lineRule="auto"/>
        <w:jc w:val="both"/>
        <w:rPr>
          <w:b w:val="0"/>
          <w:i/>
        </w:rPr>
      </w:pPr>
      <w:r w:rsidRPr="00804E80">
        <w:rPr>
          <w:b w:val="0"/>
          <w:i/>
        </w:rPr>
        <w:t>Kapitālsabiedrības  vērtības:</w:t>
      </w:r>
      <w:bookmarkEnd w:id="0"/>
    </w:p>
    <w:p w:rsidR="00804E80" w:rsidRPr="00804E80" w:rsidRDefault="00804E80" w:rsidP="00804E80">
      <w:pPr>
        <w:pStyle w:val="Sarakstarindkopa"/>
        <w:numPr>
          <w:ilvl w:val="0"/>
          <w:numId w:val="3"/>
        </w:numPr>
        <w:tabs>
          <w:tab w:val="clear" w:pos="720"/>
          <w:tab w:val="num" w:pos="1080"/>
        </w:tabs>
        <w:spacing w:after="160"/>
        <w:ind w:left="1080"/>
        <w:jc w:val="both"/>
        <w:rPr>
          <w:rFonts w:asciiTheme="minorHAnsi" w:hAnsiTheme="minorHAnsi"/>
          <w:i/>
          <w:sz w:val="22"/>
          <w:szCs w:val="22"/>
          <w:lang w:val="lv-LV"/>
        </w:rPr>
      </w:pPr>
      <w:r w:rsidRPr="00804E80">
        <w:rPr>
          <w:rFonts w:asciiTheme="minorHAnsi" w:hAnsiTheme="minorHAnsi"/>
          <w:i/>
          <w:sz w:val="22"/>
          <w:szCs w:val="22"/>
          <w:lang w:val="lv-LV"/>
        </w:rPr>
        <w:t>Kvalitātes izcilība - atbildība par visu, ko darām</w:t>
      </w:r>
    </w:p>
    <w:p w:rsidR="00804E80" w:rsidRPr="00804E80" w:rsidRDefault="00804E80" w:rsidP="00804E80">
      <w:pPr>
        <w:pStyle w:val="Sarakstarindkopa"/>
        <w:numPr>
          <w:ilvl w:val="0"/>
          <w:numId w:val="3"/>
        </w:numPr>
        <w:tabs>
          <w:tab w:val="clear" w:pos="720"/>
          <w:tab w:val="num" w:pos="1080"/>
        </w:tabs>
        <w:spacing w:after="160"/>
        <w:ind w:left="1080"/>
        <w:jc w:val="both"/>
        <w:rPr>
          <w:rFonts w:asciiTheme="minorHAnsi" w:hAnsiTheme="minorHAnsi"/>
          <w:i/>
          <w:sz w:val="22"/>
          <w:szCs w:val="22"/>
          <w:lang w:val="lv-LV"/>
        </w:rPr>
      </w:pPr>
      <w:r w:rsidRPr="00804E80">
        <w:rPr>
          <w:rFonts w:asciiTheme="minorHAnsi" w:hAnsiTheme="minorHAnsi"/>
          <w:i/>
          <w:sz w:val="22"/>
          <w:szCs w:val="22"/>
          <w:lang w:val="lv-LV"/>
        </w:rPr>
        <w:t>Komandas gars - mēs strādājam kopā, cienot viens otru</w:t>
      </w:r>
    </w:p>
    <w:p w:rsidR="00804E80" w:rsidRPr="00804E80" w:rsidRDefault="00804E80" w:rsidP="00804E80">
      <w:pPr>
        <w:pStyle w:val="Sarakstarindkopa"/>
        <w:numPr>
          <w:ilvl w:val="0"/>
          <w:numId w:val="3"/>
        </w:numPr>
        <w:tabs>
          <w:tab w:val="clear" w:pos="720"/>
          <w:tab w:val="num" w:pos="1080"/>
        </w:tabs>
        <w:spacing w:after="160"/>
        <w:ind w:left="1080"/>
        <w:jc w:val="both"/>
        <w:rPr>
          <w:rFonts w:asciiTheme="minorHAnsi" w:hAnsiTheme="minorHAnsi"/>
          <w:i/>
          <w:sz w:val="22"/>
          <w:szCs w:val="22"/>
          <w:lang w:val="lv-LV"/>
        </w:rPr>
      </w:pPr>
      <w:r w:rsidRPr="00804E80">
        <w:rPr>
          <w:rFonts w:asciiTheme="minorHAnsi" w:hAnsiTheme="minorHAnsi"/>
          <w:i/>
          <w:sz w:val="22"/>
          <w:szCs w:val="22"/>
          <w:lang w:val="lv-LV"/>
        </w:rPr>
        <w:t>Godīgums - visi mūsu darbinieki neatkarīgi no amata, pienākumiem un darba vietas ievēro slimnīcas “Ģintermuiža” Ētikas kodeksu, visi darbinieki ir pieņēmuši slimnīcas kultūru, kuras pamatvērtības ir godīgums, atvērtība un ētika. Tas ir viņu pienākums.</w:t>
      </w:r>
    </w:p>
    <w:p w:rsidR="00804E80" w:rsidRPr="00804E80" w:rsidRDefault="00804E80" w:rsidP="00804E80">
      <w:pPr>
        <w:pStyle w:val="Sarakstarindkopa"/>
        <w:numPr>
          <w:ilvl w:val="0"/>
          <w:numId w:val="3"/>
        </w:numPr>
        <w:tabs>
          <w:tab w:val="clear" w:pos="720"/>
          <w:tab w:val="num" w:pos="1080"/>
        </w:tabs>
        <w:spacing w:after="160"/>
        <w:ind w:left="1080"/>
        <w:jc w:val="both"/>
        <w:rPr>
          <w:rFonts w:asciiTheme="minorHAnsi" w:hAnsiTheme="minorHAnsi"/>
          <w:i/>
          <w:sz w:val="22"/>
          <w:szCs w:val="22"/>
          <w:lang w:val="lv-LV"/>
        </w:rPr>
      </w:pPr>
      <w:r w:rsidRPr="00804E80">
        <w:rPr>
          <w:rFonts w:asciiTheme="minorHAnsi" w:hAnsiTheme="minorHAnsi"/>
          <w:i/>
          <w:sz w:val="22"/>
          <w:szCs w:val="22"/>
          <w:lang w:val="lv-LV"/>
        </w:rPr>
        <w:t>Profesionalitāte - darbinieku profesionalitāte ir svarīgs faktors, sniedzot pakalpojumus klientiem.</w:t>
      </w:r>
    </w:p>
    <w:p w:rsidR="00804E80" w:rsidRPr="00804E80" w:rsidRDefault="00804E80" w:rsidP="00804E80">
      <w:pPr>
        <w:pStyle w:val="Sarakstarindkopa"/>
        <w:numPr>
          <w:ilvl w:val="0"/>
          <w:numId w:val="3"/>
        </w:numPr>
        <w:tabs>
          <w:tab w:val="clear" w:pos="720"/>
          <w:tab w:val="num" w:pos="1080"/>
        </w:tabs>
        <w:spacing w:after="160"/>
        <w:ind w:left="1080"/>
        <w:jc w:val="both"/>
        <w:rPr>
          <w:rFonts w:asciiTheme="minorHAnsi" w:hAnsiTheme="minorHAnsi"/>
          <w:i/>
          <w:sz w:val="22"/>
          <w:szCs w:val="22"/>
          <w:lang w:val="lv-LV"/>
        </w:rPr>
      </w:pPr>
      <w:r w:rsidRPr="00804E80">
        <w:rPr>
          <w:rFonts w:asciiTheme="minorHAnsi" w:hAnsiTheme="minorHAnsi"/>
          <w:i/>
          <w:sz w:val="22"/>
          <w:szCs w:val="22"/>
          <w:lang w:val="lv-LV"/>
        </w:rPr>
        <w:t>Izaugsme - vienmēr meklējam inovatīvus risinājums slimnīcas darbības pilnveidošanai un paplašināšanai.</w:t>
      </w:r>
    </w:p>
    <w:p w:rsidR="00804E80" w:rsidRDefault="00804E80" w:rsidP="00804E80">
      <w:pPr>
        <w:jc w:val="both"/>
        <w:rPr>
          <w:rFonts w:asciiTheme="minorHAnsi" w:hAnsiTheme="minorHAnsi"/>
          <w:sz w:val="22"/>
          <w:szCs w:val="22"/>
          <w:lang w:val="lv-LV"/>
        </w:rPr>
      </w:pPr>
    </w:p>
    <w:p w:rsidR="00371467" w:rsidRPr="00804E80" w:rsidRDefault="006F688E" w:rsidP="00804E80">
      <w:pPr>
        <w:jc w:val="both"/>
        <w:rPr>
          <w:rFonts w:asciiTheme="minorHAnsi" w:hAnsiTheme="minorHAnsi"/>
          <w:sz w:val="22"/>
          <w:szCs w:val="22"/>
          <w:lang w:val="lv-LV"/>
        </w:rPr>
      </w:pPr>
      <w:r w:rsidRPr="00804E80">
        <w:rPr>
          <w:rFonts w:asciiTheme="minorHAnsi" w:hAnsiTheme="minorHAnsi"/>
          <w:sz w:val="22"/>
          <w:szCs w:val="22"/>
          <w:lang w:val="lv-LV"/>
        </w:rPr>
        <w:t>Galvenie darbības virzieni</w:t>
      </w:r>
      <w:r w:rsidR="00371467" w:rsidRPr="00804E80">
        <w:rPr>
          <w:rFonts w:asciiTheme="minorHAnsi" w:hAnsiTheme="minorHAnsi"/>
          <w:sz w:val="22"/>
          <w:szCs w:val="22"/>
          <w:lang w:val="lv-LV"/>
        </w:rPr>
        <w:t xml:space="preserve"> :</w:t>
      </w:r>
    </w:p>
    <w:p w:rsidR="00371467" w:rsidRPr="00804E80" w:rsidRDefault="006F688E" w:rsidP="00804E80">
      <w:pPr>
        <w:pStyle w:val="Pamattekstsaratkpi"/>
        <w:numPr>
          <w:ilvl w:val="0"/>
          <w:numId w:val="4"/>
        </w:numPr>
        <w:jc w:val="both"/>
        <w:rPr>
          <w:rFonts w:asciiTheme="minorHAnsi" w:hAnsiTheme="minorHAnsi"/>
          <w:sz w:val="22"/>
          <w:szCs w:val="22"/>
        </w:rPr>
      </w:pPr>
      <w:r w:rsidRPr="00804E80">
        <w:rPr>
          <w:rFonts w:asciiTheme="minorHAnsi" w:hAnsiTheme="minorHAnsi"/>
          <w:sz w:val="22"/>
          <w:szCs w:val="22"/>
        </w:rPr>
        <w:t>A</w:t>
      </w:r>
      <w:r w:rsidR="00371467" w:rsidRPr="00804E80">
        <w:rPr>
          <w:rFonts w:asciiTheme="minorHAnsi" w:hAnsiTheme="minorHAnsi"/>
          <w:sz w:val="22"/>
          <w:szCs w:val="22"/>
        </w:rPr>
        <w:t xml:space="preserve">ugsti kvalificētas un profesionālas stacionārās un ambulatorās psihiatriskās </w:t>
      </w:r>
      <w:r w:rsidR="003A7CE9" w:rsidRPr="00804E80">
        <w:rPr>
          <w:rFonts w:asciiTheme="minorHAnsi" w:hAnsiTheme="minorHAnsi"/>
          <w:sz w:val="22"/>
          <w:szCs w:val="22"/>
        </w:rPr>
        <w:t xml:space="preserve">un narkoloģiskās </w:t>
      </w:r>
      <w:r w:rsidR="00371467" w:rsidRPr="00804E80">
        <w:rPr>
          <w:rFonts w:asciiTheme="minorHAnsi" w:hAnsiTheme="minorHAnsi"/>
          <w:sz w:val="22"/>
          <w:szCs w:val="22"/>
        </w:rPr>
        <w:t>palīdzības akūtu un hronisku slimību un traucējumu diagnostikas, ārstēšanas un pacientu rehabilitācijas nodrošināšana;</w:t>
      </w:r>
    </w:p>
    <w:p w:rsidR="00371467" w:rsidRPr="00804E80" w:rsidRDefault="006F688E" w:rsidP="00804E80">
      <w:pPr>
        <w:pStyle w:val="Pamatteksts"/>
        <w:numPr>
          <w:ilvl w:val="0"/>
          <w:numId w:val="4"/>
        </w:numPr>
        <w:jc w:val="both"/>
        <w:rPr>
          <w:rFonts w:asciiTheme="minorHAnsi" w:hAnsiTheme="minorHAnsi"/>
          <w:sz w:val="22"/>
          <w:szCs w:val="22"/>
          <w:lang w:val="lv-LV"/>
        </w:rPr>
      </w:pPr>
      <w:r w:rsidRPr="00804E80">
        <w:rPr>
          <w:rFonts w:asciiTheme="minorHAnsi" w:hAnsiTheme="minorHAnsi"/>
          <w:sz w:val="22"/>
          <w:szCs w:val="22"/>
          <w:lang w:val="lv-LV"/>
        </w:rPr>
        <w:t>K</w:t>
      </w:r>
      <w:r w:rsidR="00371467" w:rsidRPr="00804E80">
        <w:rPr>
          <w:rFonts w:asciiTheme="minorHAnsi" w:hAnsiTheme="minorHAnsi"/>
          <w:sz w:val="22"/>
          <w:szCs w:val="22"/>
          <w:lang w:val="lv-LV"/>
        </w:rPr>
        <w:t>onsultatīvo darbību, ekspertīžu un klīniskās bāzes nodrošināšana psihiatriskās</w:t>
      </w:r>
      <w:r w:rsidRPr="00804E80">
        <w:rPr>
          <w:rFonts w:asciiTheme="minorHAnsi" w:hAnsiTheme="minorHAnsi"/>
          <w:sz w:val="22"/>
          <w:szCs w:val="22"/>
          <w:lang w:val="lv-LV"/>
        </w:rPr>
        <w:t xml:space="preserve"> un narkoloģiskās</w:t>
      </w:r>
      <w:r w:rsidR="00371467" w:rsidRPr="00804E80">
        <w:rPr>
          <w:rFonts w:asciiTheme="minorHAnsi" w:hAnsiTheme="minorHAnsi"/>
          <w:sz w:val="22"/>
          <w:szCs w:val="22"/>
          <w:lang w:val="lv-LV"/>
        </w:rPr>
        <w:t xml:space="preserve"> palīdzības jomā;</w:t>
      </w:r>
    </w:p>
    <w:p w:rsidR="00371467" w:rsidRPr="00804E80" w:rsidRDefault="006F688E" w:rsidP="00804E80">
      <w:pPr>
        <w:pStyle w:val="Pamatteksts"/>
        <w:numPr>
          <w:ilvl w:val="0"/>
          <w:numId w:val="4"/>
        </w:numPr>
        <w:jc w:val="both"/>
        <w:rPr>
          <w:rFonts w:asciiTheme="minorHAnsi" w:hAnsiTheme="minorHAnsi"/>
          <w:sz w:val="22"/>
          <w:szCs w:val="22"/>
          <w:lang w:val="lv-LV"/>
        </w:rPr>
      </w:pPr>
      <w:r w:rsidRPr="00804E80">
        <w:rPr>
          <w:rFonts w:asciiTheme="minorHAnsi" w:hAnsiTheme="minorHAnsi"/>
          <w:sz w:val="22"/>
          <w:szCs w:val="22"/>
          <w:lang w:val="lv-LV"/>
        </w:rPr>
        <w:t>P</w:t>
      </w:r>
      <w:r w:rsidR="00371467" w:rsidRPr="00804E80">
        <w:rPr>
          <w:rFonts w:asciiTheme="minorHAnsi" w:hAnsiTheme="minorHAnsi"/>
          <w:sz w:val="22"/>
          <w:szCs w:val="22"/>
          <w:lang w:val="lv-LV"/>
        </w:rPr>
        <w:t xml:space="preserve">sihisko </w:t>
      </w:r>
      <w:r w:rsidRPr="00804E80">
        <w:rPr>
          <w:rFonts w:asciiTheme="minorHAnsi" w:hAnsiTheme="minorHAnsi"/>
          <w:sz w:val="22"/>
          <w:szCs w:val="22"/>
          <w:lang w:val="lv-LV"/>
        </w:rPr>
        <w:t xml:space="preserve">un narkoloģisko </w:t>
      </w:r>
      <w:r w:rsidR="00371467" w:rsidRPr="00804E80">
        <w:rPr>
          <w:rFonts w:asciiTheme="minorHAnsi" w:hAnsiTheme="minorHAnsi"/>
          <w:sz w:val="22"/>
          <w:szCs w:val="22"/>
          <w:lang w:val="lv-LV"/>
        </w:rPr>
        <w:t>slimību profilakses, ārstēšanas un veselības veicināšanas inovatīvo  pasākumu ieviešana.</w:t>
      </w:r>
    </w:p>
    <w:p w:rsidR="006F688E" w:rsidRPr="00804E80" w:rsidRDefault="00CF327D" w:rsidP="00804E80">
      <w:pPr>
        <w:pStyle w:val="Pamatteksts"/>
        <w:numPr>
          <w:ilvl w:val="0"/>
          <w:numId w:val="4"/>
        </w:numPr>
        <w:jc w:val="both"/>
        <w:rPr>
          <w:rFonts w:asciiTheme="minorHAnsi" w:hAnsiTheme="minorHAnsi"/>
          <w:sz w:val="22"/>
          <w:szCs w:val="22"/>
          <w:lang w:val="lv-LV"/>
        </w:rPr>
      </w:pPr>
      <w:r w:rsidRPr="00804E80">
        <w:rPr>
          <w:rFonts w:asciiTheme="minorHAnsi" w:hAnsiTheme="minorHAnsi"/>
          <w:sz w:val="22"/>
          <w:szCs w:val="22"/>
          <w:lang w:val="lv-LV"/>
        </w:rPr>
        <w:t>Ilgstoša s</w:t>
      </w:r>
      <w:r w:rsidR="006F688E" w:rsidRPr="00804E80">
        <w:rPr>
          <w:rFonts w:asciiTheme="minorHAnsi" w:hAnsiTheme="minorHAnsi"/>
          <w:sz w:val="22"/>
          <w:szCs w:val="22"/>
          <w:lang w:val="lv-LV"/>
        </w:rPr>
        <w:t>ociālā aprūpe</w:t>
      </w:r>
      <w:r w:rsidR="00D15882" w:rsidRPr="00804E80">
        <w:rPr>
          <w:rFonts w:asciiTheme="minorHAnsi" w:hAnsiTheme="minorHAnsi"/>
          <w:sz w:val="22"/>
          <w:szCs w:val="22"/>
          <w:lang w:val="lv-LV"/>
        </w:rPr>
        <w:t xml:space="preserve"> un</w:t>
      </w:r>
      <w:r w:rsidRPr="00804E80">
        <w:rPr>
          <w:rFonts w:asciiTheme="minorHAnsi" w:hAnsiTheme="minorHAnsi"/>
          <w:sz w:val="22"/>
          <w:szCs w:val="22"/>
          <w:lang w:val="lv-LV"/>
        </w:rPr>
        <w:t xml:space="preserve"> sociālā </w:t>
      </w:r>
      <w:r w:rsidR="00D15882" w:rsidRPr="00804E80">
        <w:rPr>
          <w:rFonts w:asciiTheme="minorHAnsi" w:hAnsiTheme="minorHAnsi"/>
          <w:sz w:val="22"/>
          <w:szCs w:val="22"/>
          <w:lang w:val="lv-LV"/>
        </w:rPr>
        <w:t>rehabilitācija</w:t>
      </w:r>
      <w:r w:rsidR="006F688E" w:rsidRPr="00804E80">
        <w:rPr>
          <w:rFonts w:asciiTheme="minorHAnsi" w:hAnsiTheme="minorHAnsi"/>
          <w:sz w:val="22"/>
          <w:szCs w:val="22"/>
          <w:lang w:val="lv-LV"/>
        </w:rPr>
        <w:t xml:space="preserve"> personām ar garīgiem traucējumiem un psihiskām slimībām, kā arī personām ar atkarības problēmām</w:t>
      </w:r>
      <w:r w:rsidR="00116594" w:rsidRPr="00804E80">
        <w:rPr>
          <w:rFonts w:asciiTheme="minorHAnsi" w:hAnsiTheme="minorHAnsi"/>
          <w:sz w:val="22"/>
          <w:szCs w:val="22"/>
          <w:lang w:val="lv-LV"/>
        </w:rPr>
        <w:t xml:space="preserve"> (Sociālās rehabilitācijas programma no psihoaktīvām vielām atkarīgām personām)</w:t>
      </w:r>
      <w:r w:rsidR="006F688E" w:rsidRPr="00804E80">
        <w:rPr>
          <w:rFonts w:asciiTheme="minorHAnsi" w:hAnsiTheme="minorHAnsi"/>
          <w:sz w:val="22"/>
          <w:szCs w:val="22"/>
          <w:lang w:val="lv-LV"/>
        </w:rPr>
        <w:t>.</w:t>
      </w:r>
    </w:p>
    <w:p w:rsidR="00804E80" w:rsidRDefault="00804E80" w:rsidP="00804E80">
      <w:pPr>
        <w:pStyle w:val="Pamatteksts"/>
        <w:ind w:left="360"/>
        <w:jc w:val="both"/>
        <w:rPr>
          <w:rFonts w:asciiTheme="minorHAnsi" w:hAnsiTheme="minorHAnsi"/>
          <w:sz w:val="22"/>
          <w:szCs w:val="22"/>
          <w:lang w:val="lv-LV"/>
        </w:rPr>
      </w:pPr>
    </w:p>
    <w:p w:rsidR="001A33C8" w:rsidRPr="00804E80" w:rsidRDefault="00D1080E" w:rsidP="00804E80">
      <w:pPr>
        <w:pStyle w:val="Pamatteksts"/>
        <w:ind w:left="360"/>
        <w:jc w:val="both"/>
        <w:rPr>
          <w:rFonts w:asciiTheme="minorHAnsi" w:hAnsiTheme="minorHAnsi"/>
          <w:sz w:val="22"/>
          <w:szCs w:val="22"/>
          <w:lang w:val="lv-LV"/>
        </w:rPr>
      </w:pPr>
      <w:r w:rsidRPr="00804E80">
        <w:rPr>
          <w:rFonts w:asciiTheme="minorHAnsi" w:hAnsiTheme="minorHAnsi"/>
          <w:sz w:val="22"/>
          <w:szCs w:val="22"/>
          <w:lang w:val="lv-LV"/>
        </w:rPr>
        <w:t>Nacionālā veselības dienesta</w:t>
      </w:r>
      <w:r w:rsidR="00B843F2" w:rsidRPr="00804E80">
        <w:rPr>
          <w:rFonts w:asciiTheme="minorHAnsi" w:hAnsiTheme="minorHAnsi"/>
          <w:sz w:val="22"/>
          <w:szCs w:val="22"/>
          <w:lang w:val="lv-LV"/>
        </w:rPr>
        <w:t xml:space="preserve"> apmaksātie v</w:t>
      </w:r>
      <w:r w:rsidR="001A33C8" w:rsidRPr="00804E80">
        <w:rPr>
          <w:rFonts w:asciiTheme="minorHAnsi" w:hAnsiTheme="minorHAnsi"/>
          <w:sz w:val="22"/>
          <w:szCs w:val="22"/>
          <w:lang w:val="lv-LV"/>
        </w:rPr>
        <w:t xml:space="preserve">eselības aprūpes pakalpojumi </w:t>
      </w:r>
      <w:r w:rsidR="007752A1" w:rsidRPr="00804E80">
        <w:rPr>
          <w:rFonts w:asciiTheme="minorHAnsi" w:hAnsiTheme="minorHAnsi"/>
          <w:sz w:val="22"/>
          <w:szCs w:val="22"/>
          <w:lang w:val="lv-LV"/>
        </w:rPr>
        <w:t>20</w:t>
      </w:r>
      <w:r w:rsidR="00FF2A6B" w:rsidRPr="00804E80">
        <w:rPr>
          <w:rFonts w:asciiTheme="minorHAnsi" w:hAnsiTheme="minorHAnsi"/>
          <w:sz w:val="22"/>
          <w:szCs w:val="22"/>
          <w:lang w:val="lv-LV"/>
        </w:rPr>
        <w:t>1</w:t>
      </w:r>
      <w:r w:rsidR="00475DB6" w:rsidRPr="00804E80">
        <w:rPr>
          <w:rFonts w:asciiTheme="minorHAnsi" w:hAnsiTheme="minorHAnsi"/>
          <w:sz w:val="22"/>
          <w:szCs w:val="22"/>
          <w:lang w:val="lv-LV"/>
        </w:rPr>
        <w:t>6</w:t>
      </w:r>
      <w:r w:rsidR="007752A1" w:rsidRPr="00804E80">
        <w:rPr>
          <w:rFonts w:asciiTheme="minorHAnsi" w:hAnsiTheme="minorHAnsi"/>
          <w:sz w:val="22"/>
          <w:szCs w:val="22"/>
          <w:lang w:val="lv-LV"/>
        </w:rPr>
        <w:t>.</w:t>
      </w:r>
      <w:r w:rsidR="00804E80">
        <w:rPr>
          <w:rFonts w:asciiTheme="minorHAnsi" w:hAnsiTheme="minorHAnsi"/>
          <w:sz w:val="22"/>
          <w:szCs w:val="22"/>
          <w:lang w:val="lv-LV"/>
        </w:rPr>
        <w:t xml:space="preserve"> </w:t>
      </w:r>
      <w:r w:rsidR="007752A1" w:rsidRPr="00804E80">
        <w:rPr>
          <w:rFonts w:asciiTheme="minorHAnsi" w:hAnsiTheme="minorHAnsi"/>
          <w:sz w:val="22"/>
          <w:szCs w:val="22"/>
          <w:lang w:val="lv-LV"/>
        </w:rPr>
        <w:t>gadā</w:t>
      </w:r>
      <w:r w:rsidR="006762C0" w:rsidRPr="00804E80">
        <w:rPr>
          <w:rFonts w:asciiTheme="minorHAnsi" w:hAnsiTheme="minorHAnsi"/>
          <w:sz w:val="22"/>
          <w:szCs w:val="22"/>
          <w:lang w:val="lv-LV"/>
        </w:rPr>
        <w:t xml:space="preserve"> (programmas Nr.)</w:t>
      </w:r>
      <w:r w:rsidR="001A33C8" w:rsidRPr="00804E80">
        <w:rPr>
          <w:rFonts w:asciiTheme="minorHAnsi" w:hAnsiTheme="minorHAnsi"/>
          <w:sz w:val="22"/>
          <w:szCs w:val="22"/>
          <w:lang w:val="lv-LV"/>
        </w:rPr>
        <w:t>:</w:t>
      </w:r>
    </w:p>
    <w:p w:rsidR="001A33C8" w:rsidRPr="00804E80" w:rsidRDefault="001A33C8" w:rsidP="00804E80">
      <w:pPr>
        <w:pStyle w:val="Pamatteksts"/>
        <w:numPr>
          <w:ilvl w:val="0"/>
          <w:numId w:val="5"/>
        </w:numPr>
        <w:spacing w:after="0"/>
        <w:jc w:val="both"/>
        <w:rPr>
          <w:rFonts w:asciiTheme="minorHAnsi" w:hAnsiTheme="minorHAnsi"/>
          <w:sz w:val="22"/>
          <w:szCs w:val="22"/>
          <w:lang w:val="lv-LV"/>
        </w:rPr>
      </w:pPr>
      <w:r w:rsidRPr="00804E80">
        <w:rPr>
          <w:rFonts w:asciiTheme="minorHAnsi" w:hAnsiTheme="minorHAnsi"/>
          <w:sz w:val="22"/>
          <w:szCs w:val="22"/>
          <w:lang w:val="lv-LV"/>
        </w:rPr>
        <w:t>Psihiatriskā palīdzība bērniem</w:t>
      </w:r>
      <w:r w:rsidR="006762C0" w:rsidRPr="00804E80">
        <w:rPr>
          <w:rFonts w:asciiTheme="minorHAnsi" w:hAnsiTheme="minorHAnsi"/>
          <w:sz w:val="22"/>
          <w:szCs w:val="22"/>
          <w:lang w:val="lv-LV"/>
        </w:rPr>
        <w:t xml:space="preserve"> (3.2.43.2)</w:t>
      </w:r>
      <w:r w:rsidRPr="00804E80">
        <w:rPr>
          <w:rFonts w:asciiTheme="minorHAnsi" w:hAnsiTheme="minorHAnsi"/>
          <w:sz w:val="22"/>
          <w:szCs w:val="22"/>
          <w:lang w:val="lv-LV"/>
        </w:rPr>
        <w:t>;</w:t>
      </w:r>
    </w:p>
    <w:p w:rsidR="001A33C8" w:rsidRPr="00804E80" w:rsidRDefault="001A33C8" w:rsidP="00804E80">
      <w:pPr>
        <w:pStyle w:val="Pamatteksts"/>
        <w:numPr>
          <w:ilvl w:val="0"/>
          <w:numId w:val="5"/>
        </w:numPr>
        <w:spacing w:after="0"/>
        <w:jc w:val="both"/>
        <w:rPr>
          <w:rFonts w:asciiTheme="minorHAnsi" w:hAnsiTheme="minorHAnsi"/>
          <w:sz w:val="22"/>
          <w:szCs w:val="22"/>
          <w:lang w:val="lv-LV"/>
        </w:rPr>
      </w:pPr>
      <w:r w:rsidRPr="00804E80">
        <w:rPr>
          <w:rFonts w:asciiTheme="minorHAnsi" w:hAnsiTheme="minorHAnsi"/>
          <w:sz w:val="22"/>
          <w:szCs w:val="22"/>
          <w:lang w:val="lv-LV"/>
        </w:rPr>
        <w:t xml:space="preserve">Psihiatriskā </w:t>
      </w:r>
      <w:r w:rsidR="00D33747" w:rsidRPr="00804E80">
        <w:rPr>
          <w:rFonts w:asciiTheme="minorHAnsi" w:hAnsiTheme="minorHAnsi"/>
          <w:sz w:val="22"/>
          <w:szCs w:val="22"/>
          <w:lang w:val="lv-LV"/>
        </w:rPr>
        <w:t xml:space="preserve">palīdzība stacionārā, tai skaitā pēc tiesas lēmuma ( </w:t>
      </w:r>
      <w:r w:rsidR="006762C0" w:rsidRPr="00804E80">
        <w:rPr>
          <w:rFonts w:asciiTheme="minorHAnsi" w:hAnsiTheme="minorHAnsi"/>
          <w:sz w:val="22"/>
          <w:szCs w:val="22"/>
          <w:lang w:val="lv-LV"/>
        </w:rPr>
        <w:t>3.2.43.1.</w:t>
      </w:r>
      <w:r w:rsidR="00D33747" w:rsidRPr="00804E80">
        <w:rPr>
          <w:rFonts w:asciiTheme="minorHAnsi" w:hAnsiTheme="minorHAnsi"/>
          <w:sz w:val="22"/>
          <w:szCs w:val="22"/>
          <w:lang w:val="lv-LV"/>
        </w:rPr>
        <w:t>)</w:t>
      </w:r>
      <w:r w:rsidRPr="00804E80">
        <w:rPr>
          <w:rFonts w:asciiTheme="minorHAnsi" w:hAnsiTheme="minorHAnsi"/>
          <w:sz w:val="22"/>
          <w:szCs w:val="22"/>
          <w:lang w:val="lv-LV"/>
        </w:rPr>
        <w:t>;</w:t>
      </w:r>
    </w:p>
    <w:p w:rsidR="00E56018" w:rsidRPr="00804E80" w:rsidRDefault="003141C4" w:rsidP="00804E80">
      <w:pPr>
        <w:pStyle w:val="Pamatteksts"/>
        <w:numPr>
          <w:ilvl w:val="0"/>
          <w:numId w:val="5"/>
        </w:numPr>
        <w:spacing w:after="0"/>
        <w:jc w:val="both"/>
        <w:rPr>
          <w:rFonts w:asciiTheme="minorHAnsi" w:hAnsiTheme="minorHAnsi"/>
          <w:sz w:val="22"/>
          <w:szCs w:val="22"/>
          <w:lang w:val="lv-LV"/>
        </w:rPr>
      </w:pPr>
      <w:r w:rsidRPr="00804E80">
        <w:rPr>
          <w:rFonts w:asciiTheme="minorHAnsi" w:hAnsiTheme="minorHAnsi"/>
          <w:sz w:val="22"/>
          <w:szCs w:val="22"/>
          <w:lang w:val="lv-LV"/>
        </w:rPr>
        <w:t>Narkoloģi</w:t>
      </w:r>
      <w:r w:rsidR="00D1080E" w:rsidRPr="00804E80">
        <w:rPr>
          <w:rFonts w:asciiTheme="minorHAnsi" w:hAnsiTheme="minorHAnsi"/>
          <w:sz w:val="22"/>
          <w:szCs w:val="22"/>
          <w:lang w:val="lv-LV"/>
        </w:rPr>
        <w:t>ja</w:t>
      </w:r>
      <w:r w:rsidR="00F6372A" w:rsidRPr="00804E80">
        <w:rPr>
          <w:rFonts w:asciiTheme="minorHAnsi" w:hAnsiTheme="minorHAnsi"/>
          <w:sz w:val="22"/>
          <w:szCs w:val="22"/>
          <w:lang w:val="lv-LV"/>
        </w:rPr>
        <w:t xml:space="preserve"> (3.2.50.1.)</w:t>
      </w:r>
      <w:r w:rsidR="00E56018" w:rsidRPr="00804E80">
        <w:rPr>
          <w:rFonts w:asciiTheme="minorHAnsi" w:hAnsiTheme="minorHAnsi"/>
          <w:sz w:val="22"/>
          <w:szCs w:val="22"/>
          <w:lang w:val="lv-LV"/>
        </w:rPr>
        <w:t>;</w:t>
      </w:r>
    </w:p>
    <w:p w:rsidR="001A33C8" w:rsidRPr="00804E80" w:rsidRDefault="00E56018" w:rsidP="00804E80">
      <w:pPr>
        <w:pStyle w:val="Pamatteksts"/>
        <w:numPr>
          <w:ilvl w:val="0"/>
          <w:numId w:val="5"/>
        </w:numPr>
        <w:spacing w:after="0"/>
        <w:jc w:val="both"/>
        <w:rPr>
          <w:rFonts w:asciiTheme="minorHAnsi" w:hAnsiTheme="minorHAnsi"/>
          <w:sz w:val="22"/>
          <w:szCs w:val="22"/>
          <w:lang w:val="lv-LV"/>
        </w:rPr>
      </w:pPr>
      <w:r w:rsidRPr="00804E80">
        <w:rPr>
          <w:rFonts w:asciiTheme="minorHAnsi" w:hAnsiTheme="minorHAnsi"/>
          <w:sz w:val="22"/>
          <w:szCs w:val="22"/>
          <w:lang w:val="lv-LV"/>
        </w:rPr>
        <w:t>Minesotas programma</w:t>
      </w:r>
      <w:r w:rsidR="00F6372A" w:rsidRPr="00804E80">
        <w:rPr>
          <w:rFonts w:asciiTheme="minorHAnsi" w:hAnsiTheme="minorHAnsi"/>
          <w:sz w:val="22"/>
          <w:szCs w:val="22"/>
          <w:lang w:val="lv-LV"/>
        </w:rPr>
        <w:t xml:space="preserve"> stacionārā (3.2.50.4.)</w:t>
      </w:r>
      <w:r w:rsidR="001A33C8" w:rsidRPr="00804E80">
        <w:rPr>
          <w:rFonts w:asciiTheme="minorHAnsi" w:hAnsiTheme="minorHAnsi"/>
          <w:sz w:val="22"/>
          <w:szCs w:val="22"/>
          <w:lang w:val="lv-LV"/>
        </w:rPr>
        <w:t>;</w:t>
      </w:r>
    </w:p>
    <w:p w:rsidR="00174360" w:rsidRPr="00804E80" w:rsidRDefault="00174360" w:rsidP="00804E80">
      <w:pPr>
        <w:pStyle w:val="Pamatteksts"/>
        <w:numPr>
          <w:ilvl w:val="0"/>
          <w:numId w:val="5"/>
        </w:numPr>
        <w:spacing w:after="0"/>
        <w:jc w:val="both"/>
        <w:rPr>
          <w:rFonts w:asciiTheme="minorHAnsi" w:hAnsiTheme="minorHAnsi"/>
          <w:sz w:val="22"/>
          <w:szCs w:val="22"/>
          <w:lang w:val="lv-LV"/>
        </w:rPr>
      </w:pPr>
      <w:r w:rsidRPr="00804E80">
        <w:rPr>
          <w:rFonts w:asciiTheme="minorHAnsi" w:hAnsiTheme="minorHAnsi"/>
          <w:sz w:val="22"/>
          <w:szCs w:val="22"/>
          <w:lang w:val="lv-LV"/>
        </w:rPr>
        <w:t>Obligātā narkoloģiskā palīdzība bērniem pēc bāriņtiesas lēmuma</w:t>
      </w:r>
      <w:r w:rsidR="00F6372A" w:rsidRPr="00804E80">
        <w:rPr>
          <w:rFonts w:asciiTheme="minorHAnsi" w:hAnsiTheme="minorHAnsi"/>
          <w:sz w:val="22"/>
          <w:szCs w:val="22"/>
          <w:lang w:val="lv-LV"/>
        </w:rPr>
        <w:t xml:space="preserve"> (3.2.51.)</w:t>
      </w:r>
      <w:r w:rsidRPr="00804E80">
        <w:rPr>
          <w:rFonts w:asciiTheme="minorHAnsi" w:hAnsiTheme="minorHAnsi"/>
          <w:sz w:val="22"/>
          <w:szCs w:val="22"/>
          <w:lang w:val="lv-LV"/>
        </w:rPr>
        <w:t>:</w:t>
      </w:r>
    </w:p>
    <w:p w:rsidR="00B843F2" w:rsidRPr="00804E80" w:rsidRDefault="0071218B" w:rsidP="00804E80">
      <w:pPr>
        <w:pStyle w:val="Pamatteksts"/>
        <w:numPr>
          <w:ilvl w:val="0"/>
          <w:numId w:val="5"/>
        </w:numPr>
        <w:spacing w:after="0"/>
        <w:jc w:val="both"/>
        <w:rPr>
          <w:rFonts w:asciiTheme="minorHAnsi" w:hAnsiTheme="minorHAnsi"/>
          <w:sz w:val="22"/>
          <w:szCs w:val="22"/>
          <w:lang w:val="lv-LV"/>
        </w:rPr>
      </w:pPr>
      <w:r w:rsidRPr="00804E80">
        <w:rPr>
          <w:rFonts w:asciiTheme="minorHAnsi" w:hAnsiTheme="minorHAnsi"/>
          <w:sz w:val="22"/>
          <w:szCs w:val="22"/>
          <w:lang w:val="lv-LV"/>
        </w:rPr>
        <w:t>Narkomānu rehabilitācija</w:t>
      </w:r>
      <w:r w:rsidR="00D1080E" w:rsidRPr="00804E80">
        <w:rPr>
          <w:rFonts w:asciiTheme="minorHAnsi" w:hAnsiTheme="minorHAnsi"/>
          <w:sz w:val="22"/>
          <w:szCs w:val="22"/>
          <w:lang w:val="lv-LV"/>
        </w:rPr>
        <w:t xml:space="preserve"> stacionārā</w:t>
      </w:r>
      <w:r w:rsidR="00F6372A" w:rsidRPr="00804E80">
        <w:rPr>
          <w:rFonts w:asciiTheme="minorHAnsi" w:hAnsiTheme="minorHAnsi"/>
          <w:sz w:val="22"/>
          <w:szCs w:val="22"/>
          <w:lang w:val="lv-LV"/>
        </w:rPr>
        <w:t xml:space="preserve"> (3.2.50.2.)</w:t>
      </w:r>
      <w:r w:rsidRPr="00804E80">
        <w:rPr>
          <w:rFonts w:asciiTheme="minorHAnsi" w:hAnsiTheme="minorHAnsi"/>
          <w:sz w:val="22"/>
          <w:szCs w:val="22"/>
          <w:lang w:val="lv-LV"/>
        </w:rPr>
        <w:t>;</w:t>
      </w:r>
    </w:p>
    <w:p w:rsidR="00D1080E" w:rsidRPr="00804E80" w:rsidRDefault="00F6372A" w:rsidP="00804E80">
      <w:pPr>
        <w:pStyle w:val="Pamatteksts"/>
        <w:numPr>
          <w:ilvl w:val="0"/>
          <w:numId w:val="5"/>
        </w:numPr>
        <w:spacing w:after="0"/>
        <w:jc w:val="both"/>
        <w:rPr>
          <w:rFonts w:asciiTheme="minorHAnsi" w:hAnsiTheme="minorHAnsi"/>
          <w:sz w:val="22"/>
          <w:szCs w:val="22"/>
          <w:lang w:val="lv-LV"/>
        </w:rPr>
      </w:pPr>
      <w:r w:rsidRPr="00804E80">
        <w:rPr>
          <w:rFonts w:asciiTheme="minorHAnsi" w:hAnsiTheme="minorHAnsi"/>
          <w:sz w:val="22"/>
          <w:szCs w:val="22"/>
          <w:lang w:val="lv-LV"/>
        </w:rPr>
        <w:t>Narkomānu</w:t>
      </w:r>
      <w:r w:rsidR="00D1080E" w:rsidRPr="00804E80">
        <w:rPr>
          <w:rFonts w:asciiTheme="minorHAnsi" w:hAnsiTheme="minorHAnsi"/>
          <w:sz w:val="22"/>
          <w:szCs w:val="22"/>
          <w:lang w:val="lv-LV"/>
        </w:rPr>
        <w:t xml:space="preserve"> rehabilitācija</w:t>
      </w:r>
      <w:r w:rsidRPr="00804E80">
        <w:rPr>
          <w:rFonts w:asciiTheme="minorHAnsi" w:hAnsiTheme="minorHAnsi"/>
          <w:sz w:val="22"/>
          <w:szCs w:val="22"/>
          <w:lang w:val="lv-LV"/>
        </w:rPr>
        <w:t xml:space="preserve"> stacionārā bērniem</w:t>
      </w:r>
      <w:r w:rsidR="00D1080E" w:rsidRPr="00804E80">
        <w:rPr>
          <w:rFonts w:asciiTheme="minorHAnsi" w:hAnsiTheme="minorHAnsi"/>
          <w:sz w:val="22"/>
          <w:szCs w:val="22"/>
          <w:lang w:val="lv-LV"/>
        </w:rPr>
        <w:t xml:space="preserve"> (no 2014.</w:t>
      </w:r>
      <w:r w:rsidR="00804E80">
        <w:rPr>
          <w:rFonts w:asciiTheme="minorHAnsi" w:hAnsiTheme="minorHAnsi"/>
          <w:sz w:val="22"/>
          <w:szCs w:val="22"/>
          <w:lang w:val="lv-LV"/>
        </w:rPr>
        <w:t xml:space="preserve"> </w:t>
      </w:r>
      <w:r w:rsidR="00D1080E" w:rsidRPr="00804E80">
        <w:rPr>
          <w:rFonts w:asciiTheme="minorHAnsi" w:hAnsiTheme="minorHAnsi"/>
          <w:sz w:val="22"/>
          <w:szCs w:val="22"/>
          <w:lang w:val="lv-LV"/>
        </w:rPr>
        <w:t>gada 1.</w:t>
      </w:r>
      <w:r w:rsidR="00804E80">
        <w:rPr>
          <w:rFonts w:asciiTheme="minorHAnsi" w:hAnsiTheme="minorHAnsi"/>
          <w:sz w:val="22"/>
          <w:szCs w:val="22"/>
          <w:lang w:val="lv-LV"/>
        </w:rPr>
        <w:t xml:space="preserve"> </w:t>
      </w:r>
      <w:r w:rsidR="00D1080E" w:rsidRPr="00804E80">
        <w:rPr>
          <w:rFonts w:asciiTheme="minorHAnsi" w:hAnsiTheme="minorHAnsi"/>
          <w:sz w:val="22"/>
          <w:szCs w:val="22"/>
          <w:lang w:val="lv-LV"/>
        </w:rPr>
        <w:t>jūlija)</w:t>
      </w:r>
      <w:r w:rsidRPr="00804E80">
        <w:rPr>
          <w:rFonts w:asciiTheme="minorHAnsi" w:hAnsiTheme="minorHAnsi"/>
          <w:sz w:val="22"/>
          <w:szCs w:val="22"/>
          <w:lang w:val="lv-LV"/>
        </w:rPr>
        <w:t xml:space="preserve"> (3.2.50.3.)</w:t>
      </w:r>
    </w:p>
    <w:p w:rsidR="0071218B" w:rsidRPr="00804E80" w:rsidRDefault="00853073" w:rsidP="00804E80">
      <w:pPr>
        <w:pStyle w:val="Pamatteksts"/>
        <w:numPr>
          <w:ilvl w:val="0"/>
          <w:numId w:val="5"/>
        </w:numPr>
        <w:spacing w:after="0"/>
        <w:jc w:val="both"/>
        <w:rPr>
          <w:rFonts w:asciiTheme="minorHAnsi" w:hAnsiTheme="minorHAnsi"/>
          <w:sz w:val="22"/>
          <w:szCs w:val="22"/>
          <w:lang w:val="lv-LV"/>
        </w:rPr>
      </w:pPr>
      <w:r w:rsidRPr="00804E80">
        <w:rPr>
          <w:rFonts w:asciiTheme="minorHAnsi" w:hAnsiTheme="minorHAnsi"/>
          <w:sz w:val="22"/>
          <w:szCs w:val="22"/>
          <w:lang w:val="lv-LV"/>
        </w:rPr>
        <w:t>Sekundārajā  ambulatorajā veselības aprūpē:</w:t>
      </w:r>
    </w:p>
    <w:p w:rsidR="00853073" w:rsidRPr="00804E80" w:rsidRDefault="00853073" w:rsidP="00804E80">
      <w:pPr>
        <w:pStyle w:val="Pamatteksts"/>
        <w:numPr>
          <w:ilvl w:val="1"/>
          <w:numId w:val="5"/>
        </w:numPr>
        <w:spacing w:after="0"/>
        <w:jc w:val="both"/>
        <w:rPr>
          <w:rFonts w:asciiTheme="minorHAnsi" w:hAnsiTheme="minorHAnsi"/>
          <w:sz w:val="22"/>
          <w:szCs w:val="22"/>
          <w:lang w:val="lv-LV"/>
        </w:rPr>
      </w:pPr>
      <w:r w:rsidRPr="00804E80">
        <w:rPr>
          <w:rFonts w:asciiTheme="minorHAnsi" w:hAnsiTheme="minorHAnsi"/>
          <w:sz w:val="22"/>
          <w:szCs w:val="22"/>
          <w:lang w:val="lv-LV"/>
        </w:rPr>
        <w:t>Ambulatorā psihiatriskā un narkoloģiskā palīdzība;</w:t>
      </w:r>
    </w:p>
    <w:p w:rsidR="00853073" w:rsidRPr="00804E80" w:rsidRDefault="00853073" w:rsidP="00804E80">
      <w:pPr>
        <w:pStyle w:val="Pamatteksts"/>
        <w:numPr>
          <w:ilvl w:val="1"/>
          <w:numId w:val="5"/>
        </w:numPr>
        <w:spacing w:after="0"/>
        <w:jc w:val="both"/>
        <w:rPr>
          <w:rFonts w:asciiTheme="minorHAnsi" w:hAnsiTheme="minorHAnsi"/>
          <w:sz w:val="22"/>
          <w:szCs w:val="22"/>
          <w:lang w:val="lv-LV"/>
        </w:rPr>
      </w:pPr>
      <w:r w:rsidRPr="00804E80">
        <w:rPr>
          <w:rFonts w:asciiTheme="minorHAnsi" w:hAnsiTheme="minorHAnsi"/>
          <w:sz w:val="22"/>
          <w:szCs w:val="22"/>
          <w:lang w:val="lv-LV"/>
        </w:rPr>
        <w:t>Neiroelektrofizioloģiskie funkcionālie izmeklējumi;</w:t>
      </w:r>
    </w:p>
    <w:p w:rsidR="00853073" w:rsidRPr="00804E80" w:rsidRDefault="00853073" w:rsidP="00804E80">
      <w:pPr>
        <w:pStyle w:val="Pamatteksts"/>
        <w:numPr>
          <w:ilvl w:val="1"/>
          <w:numId w:val="5"/>
        </w:numPr>
        <w:spacing w:after="0"/>
        <w:jc w:val="both"/>
        <w:rPr>
          <w:rFonts w:asciiTheme="minorHAnsi" w:hAnsiTheme="minorHAnsi"/>
          <w:sz w:val="22"/>
          <w:szCs w:val="22"/>
          <w:lang w:val="lv-LV"/>
        </w:rPr>
      </w:pPr>
      <w:r w:rsidRPr="00804E80">
        <w:rPr>
          <w:rFonts w:asciiTheme="minorHAnsi" w:hAnsiTheme="minorHAnsi"/>
          <w:sz w:val="22"/>
          <w:szCs w:val="22"/>
          <w:lang w:val="lv-LV"/>
        </w:rPr>
        <w:t>Dienas stacionāra pakalpojumi ( t.sk. bērniem);</w:t>
      </w:r>
    </w:p>
    <w:p w:rsidR="00853073" w:rsidRPr="00804E80" w:rsidRDefault="00853073" w:rsidP="00804E80">
      <w:pPr>
        <w:pStyle w:val="Pamatteksts"/>
        <w:numPr>
          <w:ilvl w:val="1"/>
          <w:numId w:val="5"/>
        </w:numPr>
        <w:spacing w:after="0"/>
        <w:jc w:val="both"/>
        <w:rPr>
          <w:rFonts w:asciiTheme="minorHAnsi" w:hAnsiTheme="minorHAnsi"/>
          <w:sz w:val="22"/>
          <w:szCs w:val="22"/>
          <w:lang w:val="lv-LV"/>
        </w:rPr>
      </w:pPr>
      <w:r w:rsidRPr="00804E80">
        <w:rPr>
          <w:rFonts w:asciiTheme="minorHAnsi" w:hAnsiTheme="minorHAnsi"/>
          <w:sz w:val="22"/>
          <w:szCs w:val="22"/>
          <w:lang w:val="lv-LV"/>
        </w:rPr>
        <w:t>Tiesu psihiatriskā ekspertīze</w:t>
      </w:r>
      <w:r w:rsidR="00174360" w:rsidRPr="00804E80">
        <w:rPr>
          <w:rFonts w:asciiTheme="minorHAnsi" w:hAnsiTheme="minorHAnsi"/>
          <w:sz w:val="22"/>
          <w:szCs w:val="22"/>
          <w:lang w:val="lv-LV"/>
        </w:rPr>
        <w:t>;</w:t>
      </w:r>
    </w:p>
    <w:p w:rsidR="0096632B" w:rsidRPr="00804E80" w:rsidRDefault="00174360" w:rsidP="00804E80">
      <w:pPr>
        <w:pStyle w:val="Pamatteksts"/>
        <w:numPr>
          <w:ilvl w:val="1"/>
          <w:numId w:val="5"/>
        </w:numPr>
        <w:spacing w:after="0"/>
        <w:jc w:val="both"/>
        <w:rPr>
          <w:rFonts w:asciiTheme="minorHAnsi" w:hAnsiTheme="minorHAnsi"/>
          <w:sz w:val="22"/>
          <w:szCs w:val="22"/>
          <w:lang w:val="lv-LV"/>
        </w:rPr>
      </w:pPr>
      <w:r w:rsidRPr="00804E80">
        <w:rPr>
          <w:rFonts w:asciiTheme="minorHAnsi" w:hAnsiTheme="minorHAnsi"/>
          <w:sz w:val="22"/>
          <w:szCs w:val="22"/>
          <w:lang w:val="lv-LV"/>
        </w:rPr>
        <w:t>Metadona aizvietojošās terapijas programma.</w:t>
      </w:r>
    </w:p>
    <w:p w:rsidR="00D33747" w:rsidRPr="00804E80" w:rsidRDefault="00D1080E" w:rsidP="00804E80">
      <w:pPr>
        <w:pStyle w:val="Pamatteksts"/>
        <w:jc w:val="both"/>
        <w:rPr>
          <w:rFonts w:asciiTheme="minorHAnsi" w:hAnsiTheme="minorHAnsi"/>
          <w:sz w:val="22"/>
          <w:szCs w:val="22"/>
          <w:lang w:val="lv-LV"/>
        </w:rPr>
      </w:pPr>
      <w:r w:rsidRPr="00804E80">
        <w:rPr>
          <w:rFonts w:asciiTheme="minorHAnsi" w:hAnsiTheme="minorHAnsi"/>
          <w:sz w:val="22"/>
          <w:szCs w:val="22"/>
          <w:lang w:val="lv-LV"/>
        </w:rPr>
        <w:t>Nacionālā veselības dien</w:t>
      </w:r>
      <w:r w:rsidR="00EF7D43" w:rsidRPr="00804E80">
        <w:rPr>
          <w:rFonts w:asciiTheme="minorHAnsi" w:hAnsiTheme="minorHAnsi"/>
          <w:sz w:val="22"/>
          <w:szCs w:val="22"/>
          <w:lang w:val="lv-LV"/>
        </w:rPr>
        <w:t>e</w:t>
      </w:r>
      <w:r w:rsidRPr="00804E80">
        <w:rPr>
          <w:rFonts w:asciiTheme="minorHAnsi" w:hAnsiTheme="minorHAnsi"/>
          <w:sz w:val="22"/>
          <w:szCs w:val="22"/>
          <w:lang w:val="lv-LV"/>
        </w:rPr>
        <w:t>sta</w:t>
      </w:r>
      <w:r w:rsidR="00D33747" w:rsidRPr="00804E80">
        <w:rPr>
          <w:rFonts w:asciiTheme="minorHAnsi" w:hAnsiTheme="minorHAnsi"/>
          <w:sz w:val="22"/>
          <w:szCs w:val="22"/>
          <w:lang w:val="lv-LV"/>
        </w:rPr>
        <w:t xml:space="preserve"> neapmaksātie veselības aprūpes pakalpojumi 201</w:t>
      </w:r>
      <w:r w:rsidR="00475DB6" w:rsidRPr="00804E80">
        <w:rPr>
          <w:rFonts w:asciiTheme="minorHAnsi" w:hAnsiTheme="minorHAnsi"/>
          <w:sz w:val="22"/>
          <w:szCs w:val="22"/>
          <w:lang w:val="lv-LV"/>
        </w:rPr>
        <w:t>6</w:t>
      </w:r>
      <w:r w:rsidR="00D33747" w:rsidRPr="00804E80">
        <w:rPr>
          <w:rFonts w:asciiTheme="minorHAnsi" w:hAnsiTheme="minorHAnsi"/>
          <w:sz w:val="22"/>
          <w:szCs w:val="22"/>
          <w:lang w:val="lv-LV"/>
        </w:rPr>
        <w:t>.</w:t>
      </w:r>
      <w:r w:rsidR="00804E80">
        <w:rPr>
          <w:rFonts w:asciiTheme="minorHAnsi" w:hAnsiTheme="minorHAnsi"/>
          <w:sz w:val="22"/>
          <w:szCs w:val="22"/>
          <w:lang w:val="lv-LV"/>
        </w:rPr>
        <w:t xml:space="preserve"> </w:t>
      </w:r>
      <w:r w:rsidR="00D33747" w:rsidRPr="00804E80">
        <w:rPr>
          <w:rFonts w:asciiTheme="minorHAnsi" w:hAnsiTheme="minorHAnsi"/>
          <w:sz w:val="22"/>
          <w:szCs w:val="22"/>
          <w:lang w:val="lv-LV"/>
        </w:rPr>
        <w:t>gadā:</w:t>
      </w:r>
    </w:p>
    <w:p w:rsidR="00D33747" w:rsidRDefault="00D33747" w:rsidP="00804E80">
      <w:pPr>
        <w:pStyle w:val="Pamatteksts"/>
        <w:numPr>
          <w:ilvl w:val="0"/>
          <w:numId w:val="10"/>
        </w:numPr>
        <w:jc w:val="both"/>
        <w:rPr>
          <w:rFonts w:asciiTheme="minorHAnsi" w:hAnsiTheme="minorHAnsi"/>
          <w:sz w:val="22"/>
          <w:szCs w:val="22"/>
          <w:lang w:val="lv-LV"/>
        </w:rPr>
      </w:pPr>
      <w:r w:rsidRPr="00804E80">
        <w:rPr>
          <w:rFonts w:asciiTheme="minorHAnsi" w:hAnsiTheme="minorHAnsi"/>
          <w:sz w:val="22"/>
          <w:szCs w:val="22"/>
          <w:lang w:val="lv-LV"/>
        </w:rPr>
        <w:t>Ilgstoša psihiatriskā ārstēšana stacionārā, tai skaitā pēc tiesas lēmuma ( t.sk. pierakstītu pacientu ārstēšana)</w:t>
      </w:r>
    </w:p>
    <w:p w:rsidR="00804E80" w:rsidRDefault="00804E80" w:rsidP="00804E80">
      <w:pPr>
        <w:pStyle w:val="Pamatteksts"/>
        <w:jc w:val="both"/>
        <w:rPr>
          <w:rFonts w:asciiTheme="minorHAnsi" w:hAnsiTheme="minorHAnsi"/>
          <w:sz w:val="22"/>
          <w:szCs w:val="22"/>
          <w:lang w:val="lv-LV"/>
        </w:rPr>
      </w:pPr>
    </w:p>
    <w:p w:rsidR="00804E80" w:rsidRPr="00804E80" w:rsidRDefault="00804E80" w:rsidP="00804E80">
      <w:pPr>
        <w:pStyle w:val="Pamatteksts"/>
        <w:jc w:val="both"/>
        <w:rPr>
          <w:rFonts w:asciiTheme="minorHAnsi" w:hAnsiTheme="minorHAnsi"/>
          <w:sz w:val="22"/>
          <w:szCs w:val="22"/>
          <w:lang w:val="lv-LV"/>
        </w:rPr>
      </w:pPr>
    </w:p>
    <w:p w:rsidR="00853073" w:rsidRPr="00804E80" w:rsidRDefault="00853073" w:rsidP="00804E80">
      <w:pPr>
        <w:pStyle w:val="Pamatteksts"/>
        <w:ind w:left="1080"/>
        <w:jc w:val="both"/>
        <w:rPr>
          <w:rFonts w:asciiTheme="minorHAnsi" w:hAnsiTheme="minorHAnsi"/>
          <w:b/>
          <w:sz w:val="22"/>
          <w:szCs w:val="22"/>
          <w:lang w:val="lv-LV"/>
        </w:rPr>
      </w:pPr>
    </w:p>
    <w:p w:rsidR="0081295D" w:rsidRPr="00DA2B86" w:rsidRDefault="002023CB" w:rsidP="002023CB">
      <w:pPr>
        <w:spacing w:line="360" w:lineRule="auto"/>
        <w:ind w:left="720"/>
        <w:jc w:val="center"/>
        <w:rPr>
          <w:rFonts w:asciiTheme="minorHAnsi" w:hAnsiTheme="minorHAnsi"/>
          <w:b/>
          <w:caps/>
          <w:sz w:val="28"/>
          <w:szCs w:val="28"/>
          <w:lang w:val="lv-LV"/>
        </w:rPr>
      </w:pPr>
      <w:r w:rsidRPr="00DA2B86">
        <w:rPr>
          <w:rFonts w:asciiTheme="minorHAnsi" w:hAnsiTheme="minorHAnsi"/>
          <w:b/>
          <w:caps/>
          <w:sz w:val="28"/>
          <w:szCs w:val="28"/>
          <w:lang w:val="lv-LV"/>
        </w:rPr>
        <w:t xml:space="preserve">2. </w:t>
      </w:r>
      <w:r w:rsidR="0081295D" w:rsidRPr="00DA2B86">
        <w:rPr>
          <w:rFonts w:asciiTheme="minorHAnsi" w:hAnsiTheme="minorHAnsi"/>
          <w:b/>
          <w:caps/>
          <w:sz w:val="28"/>
          <w:szCs w:val="28"/>
          <w:lang w:val="lv-LV"/>
        </w:rPr>
        <w:t>Slimnīcas  darbība</w:t>
      </w:r>
    </w:p>
    <w:p w:rsidR="00E159EF" w:rsidRPr="00DB49B2" w:rsidRDefault="00E159EF" w:rsidP="00E159EF">
      <w:pPr>
        <w:ind w:left="720"/>
        <w:rPr>
          <w:rFonts w:asciiTheme="minorHAnsi" w:hAnsiTheme="minorHAnsi"/>
          <w:lang w:val="lv-LV"/>
        </w:rPr>
      </w:pPr>
    </w:p>
    <w:p w:rsidR="003149FA" w:rsidRPr="00804E80" w:rsidRDefault="003149FA" w:rsidP="00804E80">
      <w:pPr>
        <w:ind w:left="426"/>
        <w:rPr>
          <w:rFonts w:asciiTheme="minorHAnsi" w:hAnsiTheme="minorHAnsi"/>
          <w:sz w:val="22"/>
          <w:szCs w:val="22"/>
          <w:lang w:val="lv-LV"/>
        </w:rPr>
      </w:pPr>
      <w:r w:rsidRPr="00804E80">
        <w:rPr>
          <w:rFonts w:asciiTheme="minorHAnsi" w:hAnsiTheme="minorHAnsi"/>
          <w:sz w:val="22"/>
          <w:szCs w:val="22"/>
          <w:lang w:val="lv-LV"/>
        </w:rPr>
        <w:t>Slimnīca „Ģintermuiža”</w:t>
      </w:r>
      <w:r w:rsidR="00E159EF" w:rsidRPr="00804E80">
        <w:rPr>
          <w:rFonts w:asciiTheme="minorHAnsi" w:hAnsiTheme="minorHAnsi"/>
          <w:sz w:val="22"/>
          <w:szCs w:val="22"/>
          <w:lang w:val="lv-LV"/>
        </w:rPr>
        <w:t xml:space="preserve"> apsaimniekošanā esošajā īpašumā </w:t>
      </w:r>
      <w:r w:rsidRPr="00804E80">
        <w:rPr>
          <w:rFonts w:asciiTheme="minorHAnsi" w:hAnsiTheme="minorHAnsi"/>
          <w:sz w:val="22"/>
          <w:szCs w:val="22"/>
          <w:lang w:val="lv-LV"/>
        </w:rPr>
        <w:t>īsteno saimniecisko darbību sekojošās jomās:</w:t>
      </w:r>
    </w:p>
    <w:p w:rsidR="003149FA" w:rsidRPr="00804E80" w:rsidRDefault="00E159EF" w:rsidP="00804E80">
      <w:pPr>
        <w:numPr>
          <w:ilvl w:val="0"/>
          <w:numId w:val="7"/>
        </w:numPr>
        <w:ind w:left="426"/>
        <w:rPr>
          <w:rFonts w:asciiTheme="minorHAnsi" w:hAnsiTheme="minorHAnsi"/>
          <w:sz w:val="22"/>
          <w:szCs w:val="22"/>
          <w:lang w:val="lv-LV"/>
        </w:rPr>
      </w:pPr>
      <w:r w:rsidRPr="00804E80">
        <w:rPr>
          <w:rFonts w:asciiTheme="minorHAnsi" w:hAnsiTheme="minorHAnsi"/>
          <w:sz w:val="22"/>
          <w:szCs w:val="22"/>
          <w:lang w:val="lv-LV"/>
        </w:rPr>
        <w:t>Ārstniecība psihiatrijā un narkoloģijā;</w:t>
      </w:r>
    </w:p>
    <w:p w:rsidR="00E159EF" w:rsidRPr="00804E80" w:rsidRDefault="00CF327D" w:rsidP="00804E80">
      <w:pPr>
        <w:numPr>
          <w:ilvl w:val="0"/>
          <w:numId w:val="7"/>
        </w:numPr>
        <w:ind w:left="426"/>
        <w:rPr>
          <w:rFonts w:asciiTheme="minorHAnsi" w:hAnsiTheme="minorHAnsi"/>
          <w:sz w:val="22"/>
          <w:szCs w:val="22"/>
          <w:lang w:val="lv-LV"/>
        </w:rPr>
      </w:pPr>
      <w:r w:rsidRPr="00804E80">
        <w:rPr>
          <w:rFonts w:asciiTheme="minorHAnsi" w:hAnsiTheme="minorHAnsi"/>
          <w:sz w:val="22"/>
          <w:szCs w:val="22"/>
          <w:lang w:val="lv-LV"/>
        </w:rPr>
        <w:t>Ilgstoša s</w:t>
      </w:r>
      <w:r w:rsidR="00E159EF" w:rsidRPr="00804E80">
        <w:rPr>
          <w:rFonts w:asciiTheme="minorHAnsi" w:hAnsiTheme="minorHAnsi"/>
          <w:sz w:val="22"/>
          <w:szCs w:val="22"/>
          <w:lang w:val="lv-LV"/>
        </w:rPr>
        <w:t xml:space="preserve">ociālā aprūpe un </w:t>
      </w:r>
      <w:r w:rsidRPr="00804E80">
        <w:rPr>
          <w:rFonts w:asciiTheme="minorHAnsi" w:hAnsiTheme="minorHAnsi"/>
          <w:sz w:val="22"/>
          <w:szCs w:val="22"/>
          <w:lang w:val="lv-LV"/>
        </w:rPr>
        <w:t xml:space="preserve">sociālā </w:t>
      </w:r>
      <w:r w:rsidR="00E159EF" w:rsidRPr="00804E80">
        <w:rPr>
          <w:rFonts w:asciiTheme="minorHAnsi" w:hAnsiTheme="minorHAnsi"/>
          <w:sz w:val="22"/>
          <w:szCs w:val="22"/>
          <w:lang w:val="lv-LV"/>
        </w:rPr>
        <w:t>rehabilitācija</w:t>
      </w:r>
      <w:r w:rsidRPr="00804E80">
        <w:rPr>
          <w:rFonts w:asciiTheme="minorHAnsi" w:hAnsiTheme="minorHAnsi"/>
          <w:sz w:val="22"/>
          <w:szCs w:val="22"/>
          <w:lang w:val="lv-LV"/>
        </w:rPr>
        <w:t>, kā arī sociālā rehabilitācija</w:t>
      </w:r>
      <w:r w:rsidRPr="00804E80">
        <w:rPr>
          <w:rFonts w:asciiTheme="minorHAnsi" w:hAnsiTheme="minorHAnsi"/>
          <w:b/>
          <w:sz w:val="22"/>
          <w:szCs w:val="22"/>
          <w:lang w:val="lv-LV"/>
        </w:rPr>
        <w:t xml:space="preserve"> </w:t>
      </w:r>
      <w:r w:rsidRPr="00804E80">
        <w:rPr>
          <w:rFonts w:asciiTheme="minorHAnsi" w:hAnsiTheme="minorHAnsi"/>
          <w:sz w:val="22"/>
          <w:szCs w:val="22"/>
          <w:lang w:val="lv-LV"/>
        </w:rPr>
        <w:t>no psihoaktīvām vielām atkarīgām personām</w:t>
      </w:r>
      <w:r w:rsidR="00E159EF" w:rsidRPr="00804E80">
        <w:rPr>
          <w:rFonts w:asciiTheme="minorHAnsi" w:hAnsiTheme="minorHAnsi"/>
          <w:sz w:val="22"/>
          <w:szCs w:val="22"/>
          <w:lang w:val="lv-LV"/>
        </w:rPr>
        <w:t>;</w:t>
      </w:r>
    </w:p>
    <w:p w:rsidR="00E159EF" w:rsidRPr="00804E80" w:rsidRDefault="00E159EF" w:rsidP="00804E80">
      <w:pPr>
        <w:numPr>
          <w:ilvl w:val="0"/>
          <w:numId w:val="7"/>
        </w:numPr>
        <w:ind w:left="426"/>
        <w:rPr>
          <w:rFonts w:asciiTheme="minorHAnsi" w:hAnsiTheme="minorHAnsi"/>
          <w:color w:val="000000" w:themeColor="text1"/>
          <w:sz w:val="22"/>
          <w:szCs w:val="22"/>
          <w:lang w:val="lv-LV"/>
        </w:rPr>
      </w:pPr>
      <w:r w:rsidRPr="00804E80">
        <w:rPr>
          <w:rFonts w:asciiTheme="minorHAnsi" w:hAnsiTheme="minorHAnsi"/>
          <w:sz w:val="22"/>
          <w:szCs w:val="22"/>
          <w:lang w:val="lv-LV"/>
        </w:rPr>
        <w:t>Pārējā saimnieciskā darbība – telpu īre un noma</w:t>
      </w:r>
      <w:r w:rsidR="0007190C" w:rsidRPr="00804E80">
        <w:rPr>
          <w:rFonts w:asciiTheme="minorHAnsi" w:hAnsiTheme="minorHAnsi"/>
          <w:sz w:val="22"/>
          <w:szCs w:val="22"/>
          <w:lang w:val="lv-LV"/>
        </w:rPr>
        <w:t xml:space="preserve">, </w:t>
      </w:r>
      <w:r w:rsidR="0007190C" w:rsidRPr="00804E80">
        <w:rPr>
          <w:rFonts w:asciiTheme="minorHAnsi" w:hAnsiTheme="minorHAnsi"/>
          <w:color w:val="000000" w:themeColor="text1"/>
          <w:sz w:val="22"/>
          <w:szCs w:val="22"/>
          <w:lang w:val="lv-LV"/>
        </w:rPr>
        <w:t>apsaimniekošana</w:t>
      </w:r>
      <w:r w:rsidRPr="00804E80">
        <w:rPr>
          <w:rFonts w:asciiTheme="minorHAnsi" w:hAnsiTheme="minorHAnsi"/>
          <w:color w:val="000000" w:themeColor="text1"/>
          <w:sz w:val="22"/>
          <w:szCs w:val="22"/>
          <w:lang w:val="lv-LV"/>
        </w:rPr>
        <w:t xml:space="preserve"> un citi pakalpojumi</w:t>
      </w:r>
    </w:p>
    <w:p w:rsidR="00E159EF" w:rsidRPr="00DB49B2" w:rsidRDefault="00E159EF" w:rsidP="00E159EF">
      <w:pPr>
        <w:ind w:left="1080"/>
        <w:rPr>
          <w:rFonts w:asciiTheme="minorHAnsi" w:hAnsiTheme="minorHAnsi"/>
          <w:sz w:val="20"/>
          <w:szCs w:val="20"/>
          <w:lang w:val="lv-LV"/>
        </w:rPr>
      </w:pPr>
    </w:p>
    <w:p w:rsidR="00AA75E5" w:rsidRPr="00DB49B2" w:rsidRDefault="00AA75E5" w:rsidP="002023CB">
      <w:pPr>
        <w:spacing w:line="360" w:lineRule="auto"/>
        <w:ind w:left="720"/>
        <w:jc w:val="center"/>
        <w:rPr>
          <w:rFonts w:asciiTheme="minorHAnsi" w:hAnsiTheme="minorHAnsi"/>
          <w:b/>
          <w:caps/>
          <w:sz w:val="28"/>
          <w:szCs w:val="28"/>
          <w:lang w:val="lv-LV"/>
        </w:rPr>
      </w:pPr>
    </w:p>
    <w:p w:rsidR="00916E70" w:rsidRPr="00DB49B2" w:rsidRDefault="0081295D" w:rsidP="002023CB">
      <w:pPr>
        <w:spacing w:line="360" w:lineRule="auto"/>
        <w:ind w:left="720"/>
        <w:jc w:val="center"/>
        <w:rPr>
          <w:rFonts w:asciiTheme="minorHAnsi" w:hAnsiTheme="minorHAnsi"/>
          <w:b/>
          <w:caps/>
          <w:sz w:val="28"/>
          <w:szCs w:val="28"/>
          <w:lang w:val="lv-LV"/>
        </w:rPr>
      </w:pPr>
      <w:r w:rsidRPr="00DB49B2">
        <w:rPr>
          <w:rFonts w:asciiTheme="minorHAnsi" w:hAnsiTheme="minorHAnsi"/>
          <w:b/>
          <w:caps/>
          <w:sz w:val="28"/>
          <w:szCs w:val="28"/>
          <w:lang w:val="lv-LV"/>
        </w:rPr>
        <w:t xml:space="preserve">2.1. </w:t>
      </w:r>
      <w:r w:rsidR="002023CB" w:rsidRPr="00DB49B2">
        <w:rPr>
          <w:rFonts w:asciiTheme="minorHAnsi" w:hAnsiTheme="minorHAnsi"/>
          <w:b/>
          <w:caps/>
          <w:sz w:val="28"/>
          <w:szCs w:val="28"/>
          <w:lang w:val="lv-LV"/>
        </w:rPr>
        <w:t xml:space="preserve">Stacionārā </w:t>
      </w:r>
      <w:r w:rsidR="004E445E" w:rsidRPr="00DB49B2">
        <w:rPr>
          <w:rFonts w:asciiTheme="minorHAnsi" w:hAnsiTheme="minorHAnsi"/>
          <w:b/>
          <w:caps/>
          <w:sz w:val="28"/>
          <w:szCs w:val="28"/>
          <w:lang w:val="lv-LV"/>
        </w:rPr>
        <w:t xml:space="preserve">  </w:t>
      </w:r>
      <w:r w:rsidR="002023CB" w:rsidRPr="00DB49B2">
        <w:rPr>
          <w:rFonts w:asciiTheme="minorHAnsi" w:hAnsiTheme="minorHAnsi"/>
          <w:b/>
          <w:caps/>
          <w:sz w:val="28"/>
          <w:szCs w:val="28"/>
          <w:lang w:val="lv-LV"/>
        </w:rPr>
        <w:t>darbība</w:t>
      </w:r>
    </w:p>
    <w:p w:rsidR="00CF327D" w:rsidRPr="00804E80" w:rsidRDefault="00CC5309" w:rsidP="00515EC3">
      <w:pPr>
        <w:ind w:left="720"/>
        <w:jc w:val="both"/>
        <w:rPr>
          <w:rFonts w:asciiTheme="minorHAnsi" w:hAnsiTheme="minorHAnsi"/>
          <w:sz w:val="22"/>
          <w:szCs w:val="22"/>
          <w:lang w:val="lv-LV"/>
        </w:rPr>
      </w:pPr>
      <w:r w:rsidRPr="00804E80">
        <w:rPr>
          <w:rFonts w:asciiTheme="minorHAnsi" w:hAnsiTheme="minorHAnsi"/>
          <w:sz w:val="22"/>
          <w:szCs w:val="22"/>
          <w:lang w:val="lv-LV"/>
        </w:rPr>
        <w:t>Slimnīca „Ģintermuiža” stacionār</w:t>
      </w:r>
      <w:r w:rsidR="001C5101" w:rsidRPr="00804E80">
        <w:rPr>
          <w:rFonts w:asciiTheme="minorHAnsi" w:hAnsiTheme="minorHAnsi"/>
          <w:sz w:val="22"/>
          <w:szCs w:val="22"/>
          <w:lang w:val="lv-LV"/>
        </w:rPr>
        <w:t xml:space="preserve">ā nodrošina </w:t>
      </w:r>
      <w:r w:rsidRPr="00804E80">
        <w:rPr>
          <w:rFonts w:asciiTheme="minorHAnsi" w:hAnsiTheme="minorHAnsi"/>
          <w:sz w:val="22"/>
          <w:szCs w:val="22"/>
          <w:lang w:val="lv-LV"/>
        </w:rPr>
        <w:t>veselības aprūpes pakalpojumus</w:t>
      </w:r>
      <w:r w:rsidR="001C5101" w:rsidRPr="00804E80">
        <w:rPr>
          <w:rFonts w:asciiTheme="minorHAnsi" w:hAnsiTheme="minorHAnsi"/>
          <w:sz w:val="22"/>
          <w:szCs w:val="22"/>
          <w:lang w:val="lv-LV"/>
        </w:rPr>
        <w:t xml:space="preserve"> gan psihiatrijā, gan narkoloģijā.</w:t>
      </w:r>
      <w:r w:rsidR="00FD7C45" w:rsidRPr="00804E80">
        <w:rPr>
          <w:rFonts w:asciiTheme="minorHAnsi" w:hAnsiTheme="minorHAnsi"/>
          <w:sz w:val="22"/>
          <w:szCs w:val="22"/>
          <w:lang w:val="lv-LV"/>
        </w:rPr>
        <w:t xml:space="preserve"> </w:t>
      </w:r>
    </w:p>
    <w:p w:rsidR="00F6372A" w:rsidRPr="00804E80" w:rsidRDefault="00440E6E" w:rsidP="002A2CBB">
      <w:pPr>
        <w:ind w:left="720"/>
        <w:jc w:val="both"/>
        <w:rPr>
          <w:rFonts w:asciiTheme="minorHAnsi" w:hAnsiTheme="minorHAnsi"/>
          <w:sz w:val="22"/>
          <w:szCs w:val="22"/>
          <w:lang w:val="lv-LV"/>
        </w:rPr>
      </w:pPr>
      <w:r w:rsidRPr="00804E80">
        <w:rPr>
          <w:rFonts w:asciiTheme="minorHAnsi" w:hAnsiTheme="minorHAnsi"/>
          <w:sz w:val="22"/>
          <w:szCs w:val="22"/>
          <w:lang w:val="lv-LV"/>
        </w:rPr>
        <w:t xml:space="preserve">Ar </w:t>
      </w:r>
      <w:r w:rsidR="008155AD" w:rsidRPr="00804E80">
        <w:rPr>
          <w:rFonts w:asciiTheme="minorHAnsi" w:hAnsiTheme="minorHAnsi"/>
          <w:sz w:val="22"/>
          <w:szCs w:val="22"/>
          <w:lang w:val="lv-LV"/>
        </w:rPr>
        <w:t>201</w:t>
      </w:r>
      <w:r w:rsidR="00F6372A" w:rsidRPr="00804E80">
        <w:rPr>
          <w:rFonts w:asciiTheme="minorHAnsi" w:hAnsiTheme="minorHAnsi"/>
          <w:sz w:val="22"/>
          <w:szCs w:val="22"/>
          <w:lang w:val="lv-LV"/>
        </w:rPr>
        <w:t>6</w:t>
      </w:r>
      <w:r w:rsidR="005115D1" w:rsidRPr="00804E80">
        <w:rPr>
          <w:rFonts w:asciiTheme="minorHAnsi" w:hAnsiTheme="minorHAnsi"/>
          <w:sz w:val="22"/>
          <w:szCs w:val="22"/>
          <w:lang w:val="lv-LV"/>
        </w:rPr>
        <w:t>.</w:t>
      </w:r>
      <w:r w:rsidR="00F6372A" w:rsidRPr="00804E80">
        <w:rPr>
          <w:rFonts w:asciiTheme="minorHAnsi" w:hAnsiTheme="minorHAnsi"/>
          <w:sz w:val="22"/>
          <w:szCs w:val="22"/>
          <w:lang w:val="lv-LV"/>
        </w:rPr>
        <w:t xml:space="preserve"> </w:t>
      </w:r>
      <w:r w:rsidR="005115D1" w:rsidRPr="00804E80">
        <w:rPr>
          <w:rFonts w:asciiTheme="minorHAnsi" w:hAnsiTheme="minorHAnsi"/>
          <w:sz w:val="22"/>
          <w:szCs w:val="22"/>
          <w:lang w:val="lv-LV"/>
        </w:rPr>
        <w:t>gad</w:t>
      </w:r>
      <w:r w:rsidRPr="00804E80">
        <w:rPr>
          <w:rFonts w:asciiTheme="minorHAnsi" w:hAnsiTheme="minorHAnsi"/>
          <w:sz w:val="22"/>
          <w:szCs w:val="22"/>
          <w:lang w:val="lv-LV"/>
        </w:rPr>
        <w:t>a 1.</w:t>
      </w:r>
      <w:r w:rsidR="00F6372A" w:rsidRPr="00804E80">
        <w:rPr>
          <w:rFonts w:asciiTheme="minorHAnsi" w:hAnsiTheme="minorHAnsi"/>
          <w:sz w:val="22"/>
          <w:szCs w:val="22"/>
          <w:lang w:val="lv-LV"/>
        </w:rPr>
        <w:t xml:space="preserve"> janvāri</w:t>
      </w:r>
      <w:r w:rsidR="005115D1" w:rsidRPr="00804E80">
        <w:rPr>
          <w:rFonts w:asciiTheme="minorHAnsi" w:hAnsiTheme="minorHAnsi"/>
          <w:sz w:val="22"/>
          <w:szCs w:val="22"/>
          <w:lang w:val="lv-LV"/>
        </w:rPr>
        <w:t xml:space="preserve"> stacionārā </w:t>
      </w:r>
      <w:r w:rsidR="008155AD" w:rsidRPr="00804E80">
        <w:rPr>
          <w:rFonts w:asciiTheme="minorHAnsi" w:hAnsiTheme="minorHAnsi"/>
          <w:sz w:val="22"/>
          <w:szCs w:val="22"/>
          <w:lang w:val="lv-LV"/>
        </w:rPr>
        <w:t xml:space="preserve">statistisko gultu skaits </w:t>
      </w:r>
      <w:r w:rsidR="00D1080E" w:rsidRPr="00804E80">
        <w:rPr>
          <w:rFonts w:asciiTheme="minorHAnsi" w:hAnsiTheme="minorHAnsi"/>
          <w:sz w:val="22"/>
          <w:szCs w:val="22"/>
          <w:lang w:val="lv-LV"/>
        </w:rPr>
        <w:t xml:space="preserve">ir </w:t>
      </w:r>
      <w:r w:rsidR="008155AD" w:rsidRPr="00804E80">
        <w:rPr>
          <w:rFonts w:asciiTheme="minorHAnsi" w:hAnsiTheme="minorHAnsi"/>
          <w:sz w:val="22"/>
          <w:szCs w:val="22"/>
          <w:lang w:val="lv-LV"/>
        </w:rPr>
        <w:t>3</w:t>
      </w:r>
      <w:r w:rsidR="00F6372A" w:rsidRPr="00804E80">
        <w:rPr>
          <w:rFonts w:asciiTheme="minorHAnsi" w:hAnsiTheme="minorHAnsi"/>
          <w:sz w:val="22"/>
          <w:szCs w:val="22"/>
          <w:lang w:val="lv-LV"/>
        </w:rPr>
        <w:t>60</w:t>
      </w:r>
      <w:r w:rsidRPr="00804E80">
        <w:rPr>
          <w:rFonts w:asciiTheme="minorHAnsi" w:hAnsiTheme="minorHAnsi"/>
          <w:sz w:val="22"/>
          <w:szCs w:val="22"/>
          <w:lang w:val="lv-LV"/>
        </w:rPr>
        <w:t xml:space="preserve"> (201</w:t>
      </w:r>
      <w:r w:rsidR="00F6372A" w:rsidRPr="00804E80">
        <w:rPr>
          <w:rFonts w:asciiTheme="minorHAnsi" w:hAnsiTheme="minorHAnsi"/>
          <w:sz w:val="22"/>
          <w:szCs w:val="22"/>
          <w:lang w:val="lv-LV"/>
        </w:rPr>
        <w:t>5</w:t>
      </w:r>
      <w:r w:rsidRPr="00804E80">
        <w:rPr>
          <w:rFonts w:asciiTheme="minorHAnsi" w:hAnsiTheme="minorHAnsi"/>
          <w:sz w:val="22"/>
          <w:szCs w:val="22"/>
          <w:lang w:val="lv-LV"/>
        </w:rPr>
        <w:t>.</w:t>
      </w:r>
      <w:r w:rsidR="00872951" w:rsidRPr="00804E80">
        <w:rPr>
          <w:rFonts w:asciiTheme="minorHAnsi" w:hAnsiTheme="minorHAnsi"/>
          <w:sz w:val="22"/>
          <w:szCs w:val="22"/>
          <w:lang w:val="lv-LV"/>
        </w:rPr>
        <w:t xml:space="preserve"> </w:t>
      </w:r>
      <w:r w:rsidRPr="00804E80">
        <w:rPr>
          <w:rFonts w:asciiTheme="minorHAnsi" w:hAnsiTheme="minorHAnsi"/>
          <w:sz w:val="22"/>
          <w:szCs w:val="22"/>
          <w:lang w:val="lv-LV"/>
        </w:rPr>
        <w:t>gadā</w:t>
      </w:r>
      <w:r w:rsidR="00F6372A" w:rsidRPr="00804E80">
        <w:rPr>
          <w:rFonts w:asciiTheme="minorHAnsi" w:hAnsiTheme="minorHAnsi"/>
          <w:sz w:val="22"/>
          <w:szCs w:val="22"/>
          <w:lang w:val="lv-LV"/>
        </w:rPr>
        <w:t xml:space="preserve"> vidēji</w:t>
      </w:r>
      <w:r w:rsidRPr="00804E80">
        <w:rPr>
          <w:rFonts w:asciiTheme="minorHAnsi" w:hAnsiTheme="minorHAnsi"/>
          <w:sz w:val="22"/>
          <w:szCs w:val="22"/>
          <w:lang w:val="lv-LV"/>
        </w:rPr>
        <w:t>-</w:t>
      </w:r>
      <w:r w:rsidR="00F6372A" w:rsidRPr="00804E80">
        <w:rPr>
          <w:rFonts w:asciiTheme="minorHAnsi" w:hAnsiTheme="minorHAnsi"/>
          <w:sz w:val="22"/>
          <w:szCs w:val="22"/>
          <w:lang w:val="lv-LV"/>
        </w:rPr>
        <w:t>355</w:t>
      </w:r>
      <w:r w:rsidRPr="00804E80">
        <w:rPr>
          <w:rFonts w:asciiTheme="minorHAnsi" w:hAnsiTheme="minorHAnsi"/>
          <w:sz w:val="22"/>
          <w:szCs w:val="22"/>
          <w:lang w:val="lv-LV"/>
        </w:rPr>
        <w:t>)</w:t>
      </w:r>
      <w:r w:rsidR="005115D1" w:rsidRPr="00804E80">
        <w:rPr>
          <w:rFonts w:asciiTheme="minorHAnsi" w:hAnsiTheme="minorHAnsi"/>
          <w:sz w:val="22"/>
          <w:szCs w:val="22"/>
          <w:lang w:val="lv-LV"/>
        </w:rPr>
        <w:t xml:space="preserve">, tai skaitā psihiatriskai palīdzībai – </w:t>
      </w:r>
      <w:r w:rsidR="00B8669B" w:rsidRPr="00804E80">
        <w:rPr>
          <w:rFonts w:asciiTheme="minorHAnsi" w:hAnsiTheme="minorHAnsi"/>
          <w:sz w:val="22"/>
          <w:szCs w:val="22"/>
          <w:lang w:val="lv-LV"/>
        </w:rPr>
        <w:t>31</w:t>
      </w:r>
      <w:r w:rsidR="00F6372A" w:rsidRPr="00804E80">
        <w:rPr>
          <w:rFonts w:asciiTheme="minorHAnsi" w:hAnsiTheme="minorHAnsi"/>
          <w:sz w:val="22"/>
          <w:szCs w:val="22"/>
          <w:lang w:val="lv-LV"/>
        </w:rPr>
        <w:t>4</w:t>
      </w:r>
      <w:r w:rsidR="005115D1" w:rsidRPr="00804E80">
        <w:rPr>
          <w:rFonts w:asciiTheme="minorHAnsi" w:hAnsiTheme="minorHAnsi"/>
          <w:sz w:val="22"/>
          <w:szCs w:val="22"/>
          <w:lang w:val="lv-LV"/>
        </w:rPr>
        <w:t xml:space="preserve">, narkoloģiskai palīdzībai – </w:t>
      </w:r>
      <w:r w:rsidR="00F6372A" w:rsidRPr="00804E80">
        <w:rPr>
          <w:rFonts w:asciiTheme="minorHAnsi" w:hAnsiTheme="minorHAnsi"/>
          <w:sz w:val="22"/>
          <w:szCs w:val="22"/>
          <w:lang w:val="lv-LV"/>
        </w:rPr>
        <w:t>4</w:t>
      </w:r>
      <w:r w:rsidR="00D1080E" w:rsidRPr="00804E80">
        <w:rPr>
          <w:rFonts w:asciiTheme="minorHAnsi" w:hAnsiTheme="minorHAnsi"/>
          <w:sz w:val="22"/>
          <w:szCs w:val="22"/>
          <w:lang w:val="lv-LV"/>
        </w:rPr>
        <w:t>6</w:t>
      </w:r>
      <w:r w:rsidR="005115D1" w:rsidRPr="00804E80">
        <w:rPr>
          <w:rFonts w:asciiTheme="minorHAnsi" w:hAnsiTheme="minorHAnsi"/>
          <w:sz w:val="22"/>
          <w:szCs w:val="22"/>
          <w:lang w:val="lv-LV"/>
        </w:rPr>
        <w:t>.</w:t>
      </w:r>
      <w:r w:rsidR="00617FEA" w:rsidRPr="00804E80">
        <w:rPr>
          <w:rFonts w:asciiTheme="minorHAnsi" w:hAnsiTheme="minorHAnsi"/>
          <w:sz w:val="22"/>
          <w:szCs w:val="22"/>
          <w:lang w:val="lv-LV"/>
        </w:rPr>
        <w:t xml:space="preserve"> </w:t>
      </w:r>
    </w:p>
    <w:p w:rsidR="005115D1" w:rsidRPr="00DB49B2" w:rsidRDefault="005115D1" w:rsidP="002A2CBB">
      <w:pPr>
        <w:ind w:left="720"/>
        <w:jc w:val="both"/>
        <w:rPr>
          <w:rFonts w:ascii="Book Antiqua" w:hAnsi="Book Antiqua"/>
          <w:color w:val="FF0000"/>
          <w:sz w:val="20"/>
          <w:szCs w:val="20"/>
          <w:lang w:val="lv-LV"/>
        </w:rPr>
      </w:pPr>
    </w:p>
    <w:p w:rsidR="00851D8A" w:rsidRPr="00DB49B2" w:rsidRDefault="00187015" w:rsidP="00512619">
      <w:pPr>
        <w:ind w:left="720"/>
        <w:jc w:val="both"/>
        <w:rPr>
          <w:rFonts w:asciiTheme="minorHAnsi" w:hAnsiTheme="minorHAnsi"/>
          <w:sz w:val="22"/>
          <w:szCs w:val="22"/>
          <w:lang w:val="lv-LV"/>
        </w:rPr>
      </w:pPr>
      <w:r w:rsidRPr="00DB49B2">
        <w:rPr>
          <w:rFonts w:asciiTheme="minorHAnsi" w:hAnsiTheme="minorHAnsi"/>
          <w:sz w:val="22"/>
          <w:szCs w:val="22"/>
          <w:lang w:val="lv-LV"/>
        </w:rPr>
        <w:t xml:space="preserve"> </w:t>
      </w:r>
      <w:r w:rsidR="00512619" w:rsidRPr="00DB49B2">
        <w:rPr>
          <w:rFonts w:asciiTheme="minorHAnsi" w:hAnsiTheme="minorHAnsi"/>
          <w:sz w:val="22"/>
          <w:szCs w:val="22"/>
          <w:lang w:val="lv-LV"/>
        </w:rPr>
        <w:t xml:space="preserve">               </w:t>
      </w:r>
      <w:r w:rsidR="00512619" w:rsidRPr="00DB49B2">
        <w:rPr>
          <w:rFonts w:asciiTheme="minorHAnsi" w:hAnsiTheme="minorHAnsi"/>
          <w:b/>
          <w:lang w:val="lv-LV"/>
        </w:rPr>
        <w:t>Slim</w:t>
      </w:r>
      <w:r w:rsidR="0021582A" w:rsidRPr="00DB49B2">
        <w:rPr>
          <w:rFonts w:asciiTheme="minorHAnsi" w:hAnsiTheme="minorHAnsi"/>
          <w:b/>
          <w:lang w:val="lv-LV"/>
        </w:rPr>
        <w:t>nīcas nodaļu struktūra</w:t>
      </w:r>
      <w:r w:rsidR="009325F7" w:rsidRPr="00DB49B2">
        <w:rPr>
          <w:rFonts w:asciiTheme="minorHAnsi" w:hAnsiTheme="minorHAnsi"/>
          <w:b/>
          <w:lang w:val="lv-LV"/>
        </w:rPr>
        <w:t xml:space="preserve"> </w:t>
      </w:r>
      <w:r w:rsidR="00805848" w:rsidRPr="00DB49B2">
        <w:rPr>
          <w:rFonts w:asciiTheme="minorHAnsi" w:hAnsiTheme="minorHAnsi"/>
          <w:b/>
          <w:lang w:val="lv-LV"/>
        </w:rPr>
        <w:t>201</w:t>
      </w:r>
      <w:r w:rsidR="006C1727" w:rsidRPr="00DB49B2">
        <w:rPr>
          <w:rFonts w:asciiTheme="minorHAnsi" w:hAnsiTheme="minorHAnsi"/>
          <w:b/>
          <w:lang w:val="lv-LV"/>
        </w:rPr>
        <w:t>6</w:t>
      </w:r>
      <w:r w:rsidR="00805848" w:rsidRPr="00DB49B2">
        <w:rPr>
          <w:rFonts w:asciiTheme="minorHAnsi" w:hAnsiTheme="minorHAnsi"/>
          <w:b/>
          <w:lang w:val="lv-LV"/>
        </w:rPr>
        <w:t>.</w:t>
      </w:r>
      <w:r w:rsidR="002A0691" w:rsidRPr="00DB49B2">
        <w:rPr>
          <w:rFonts w:asciiTheme="minorHAnsi" w:hAnsiTheme="minorHAnsi"/>
          <w:b/>
          <w:lang w:val="lv-LV"/>
        </w:rPr>
        <w:t xml:space="preserve"> </w:t>
      </w:r>
      <w:r w:rsidR="00805848" w:rsidRPr="00DB49B2">
        <w:rPr>
          <w:rFonts w:asciiTheme="minorHAnsi" w:hAnsiTheme="minorHAnsi"/>
          <w:b/>
          <w:lang w:val="lv-LV"/>
        </w:rPr>
        <w:t>gada 1.</w:t>
      </w:r>
      <w:r w:rsidR="00804E80">
        <w:rPr>
          <w:rFonts w:asciiTheme="minorHAnsi" w:hAnsiTheme="minorHAnsi"/>
          <w:b/>
          <w:lang w:val="lv-LV"/>
        </w:rPr>
        <w:t xml:space="preserve"> </w:t>
      </w:r>
      <w:r w:rsidR="00805848" w:rsidRPr="00DB49B2">
        <w:rPr>
          <w:rFonts w:asciiTheme="minorHAnsi" w:hAnsiTheme="minorHAnsi"/>
          <w:b/>
          <w:lang w:val="lv-LV"/>
        </w:rPr>
        <w:t>janvārī</w:t>
      </w:r>
    </w:p>
    <w:p w:rsidR="00FD5990" w:rsidRPr="00DB49B2" w:rsidRDefault="008E1FCA" w:rsidP="008E1FCA">
      <w:pPr>
        <w:ind w:left="720"/>
        <w:jc w:val="right"/>
        <w:rPr>
          <w:rFonts w:asciiTheme="minorHAnsi" w:hAnsiTheme="minorHAnsi"/>
          <w:i/>
          <w:lang w:val="lv-LV"/>
        </w:rPr>
      </w:pPr>
      <w:r w:rsidRPr="00DB49B2">
        <w:rPr>
          <w:rFonts w:asciiTheme="minorHAnsi" w:hAnsiTheme="minorHAnsi"/>
          <w:i/>
          <w:lang w:val="lv-LV"/>
        </w:rPr>
        <w:t>1.attēls</w:t>
      </w:r>
    </w:p>
    <w:bookmarkStart w:id="1" w:name="_MON_1393328024"/>
    <w:bookmarkEnd w:id="1"/>
    <w:p w:rsidR="00FD5990" w:rsidRPr="00DB49B2" w:rsidRDefault="006C1727" w:rsidP="00CF66E9">
      <w:pPr>
        <w:ind w:left="-180"/>
        <w:rPr>
          <w:rFonts w:asciiTheme="minorHAnsi" w:hAnsiTheme="minorHAnsi"/>
          <w:lang w:val="lv-LV"/>
        </w:rPr>
      </w:pPr>
      <w:r w:rsidRPr="00DB49B2">
        <w:rPr>
          <w:rFonts w:asciiTheme="minorHAnsi" w:hAnsiTheme="minorHAnsi"/>
          <w:lang w:val="lv-LV"/>
        </w:rPr>
        <w:object w:dxaOrig="12251" w:dyaOrig="5130">
          <v:shape id="_x0000_i1026" type="#_x0000_t75" style="width:484.5pt;height:184.5pt" o:ole="">
            <v:imagedata r:id="rId12" o:title=""/>
          </v:shape>
          <o:OLEObject Type="Embed" ProgID="Word.Picture.8" ShapeID="_x0000_i1026" DrawAspect="Content" ObjectID="_1542628864" r:id="rId13"/>
        </w:object>
      </w:r>
    </w:p>
    <w:p w:rsidR="0055069F" w:rsidRPr="00DB49B2" w:rsidRDefault="0055069F" w:rsidP="00515EC3">
      <w:pPr>
        <w:ind w:left="720"/>
        <w:jc w:val="both"/>
        <w:rPr>
          <w:rFonts w:asciiTheme="minorHAnsi" w:hAnsiTheme="minorHAnsi"/>
          <w:sz w:val="22"/>
          <w:szCs w:val="22"/>
          <w:lang w:val="lv-LV"/>
        </w:rPr>
      </w:pPr>
    </w:p>
    <w:p w:rsidR="006F614B" w:rsidRPr="00DB49B2" w:rsidRDefault="006F614B" w:rsidP="00515EC3">
      <w:pPr>
        <w:ind w:left="720"/>
        <w:jc w:val="both"/>
        <w:rPr>
          <w:rFonts w:asciiTheme="minorHAnsi" w:hAnsiTheme="minorHAnsi"/>
          <w:sz w:val="22"/>
          <w:szCs w:val="22"/>
          <w:lang w:val="lv-LV"/>
        </w:rPr>
      </w:pPr>
    </w:p>
    <w:p w:rsidR="00851D8A" w:rsidRPr="00804E80" w:rsidRDefault="00D34E7F" w:rsidP="00515EC3">
      <w:pPr>
        <w:ind w:left="720"/>
        <w:jc w:val="both"/>
        <w:rPr>
          <w:rFonts w:asciiTheme="minorHAnsi" w:hAnsiTheme="minorHAnsi"/>
          <w:sz w:val="22"/>
          <w:szCs w:val="22"/>
          <w:lang w:val="lv-LV"/>
        </w:rPr>
      </w:pPr>
      <w:r w:rsidRPr="00804E80">
        <w:rPr>
          <w:rFonts w:asciiTheme="minorHAnsi" w:hAnsiTheme="minorHAnsi"/>
          <w:sz w:val="22"/>
          <w:szCs w:val="22"/>
          <w:lang w:val="lv-LV"/>
        </w:rPr>
        <w:t>Stacionārā 20</w:t>
      </w:r>
      <w:r w:rsidR="00B852BC" w:rsidRPr="00804E80">
        <w:rPr>
          <w:rFonts w:asciiTheme="minorHAnsi" w:hAnsiTheme="minorHAnsi"/>
          <w:sz w:val="22"/>
          <w:szCs w:val="22"/>
          <w:lang w:val="lv-LV"/>
        </w:rPr>
        <w:t>1</w:t>
      </w:r>
      <w:r w:rsidR="00F6372A" w:rsidRPr="00804E80">
        <w:rPr>
          <w:rFonts w:asciiTheme="minorHAnsi" w:hAnsiTheme="minorHAnsi"/>
          <w:sz w:val="22"/>
          <w:szCs w:val="22"/>
          <w:lang w:val="lv-LV"/>
        </w:rPr>
        <w:t>6</w:t>
      </w:r>
      <w:r w:rsidRPr="00804E80">
        <w:rPr>
          <w:rFonts w:asciiTheme="minorHAnsi" w:hAnsiTheme="minorHAnsi"/>
          <w:sz w:val="22"/>
          <w:szCs w:val="22"/>
          <w:lang w:val="lv-LV"/>
        </w:rPr>
        <w:t>.</w:t>
      </w:r>
      <w:r w:rsidR="00F6372A" w:rsidRPr="00804E80">
        <w:rPr>
          <w:rFonts w:asciiTheme="minorHAnsi" w:hAnsiTheme="minorHAnsi"/>
          <w:sz w:val="22"/>
          <w:szCs w:val="22"/>
          <w:lang w:val="lv-LV"/>
        </w:rPr>
        <w:t xml:space="preserve"> </w:t>
      </w:r>
      <w:r w:rsidRPr="00804E80">
        <w:rPr>
          <w:rFonts w:asciiTheme="minorHAnsi" w:hAnsiTheme="minorHAnsi"/>
          <w:sz w:val="22"/>
          <w:szCs w:val="22"/>
          <w:lang w:val="lv-LV"/>
        </w:rPr>
        <w:t>gad</w:t>
      </w:r>
      <w:r w:rsidR="00F6372A" w:rsidRPr="00804E80">
        <w:rPr>
          <w:rFonts w:asciiTheme="minorHAnsi" w:hAnsiTheme="minorHAnsi"/>
          <w:sz w:val="22"/>
          <w:szCs w:val="22"/>
          <w:lang w:val="lv-LV"/>
        </w:rPr>
        <w:t xml:space="preserve">a </w:t>
      </w:r>
      <w:r w:rsidR="00234751">
        <w:rPr>
          <w:rFonts w:asciiTheme="minorHAnsi" w:hAnsiTheme="minorHAnsi"/>
          <w:sz w:val="22"/>
          <w:szCs w:val="22"/>
          <w:lang w:val="lv-LV"/>
        </w:rPr>
        <w:t>9</w:t>
      </w:r>
      <w:r w:rsidR="00F6372A" w:rsidRPr="00804E80">
        <w:rPr>
          <w:rFonts w:asciiTheme="minorHAnsi" w:hAnsiTheme="minorHAnsi"/>
          <w:sz w:val="22"/>
          <w:szCs w:val="22"/>
          <w:lang w:val="lv-LV"/>
        </w:rPr>
        <w:t xml:space="preserve"> mēnešos</w:t>
      </w:r>
      <w:r w:rsidRPr="00804E80">
        <w:rPr>
          <w:rFonts w:asciiTheme="minorHAnsi" w:hAnsiTheme="minorHAnsi"/>
          <w:sz w:val="22"/>
          <w:szCs w:val="22"/>
          <w:lang w:val="lv-LV"/>
        </w:rPr>
        <w:t xml:space="preserve"> v</w:t>
      </w:r>
      <w:r w:rsidR="00603BC5" w:rsidRPr="00804E80">
        <w:rPr>
          <w:rFonts w:asciiTheme="minorHAnsi" w:hAnsiTheme="minorHAnsi"/>
          <w:sz w:val="22"/>
          <w:szCs w:val="22"/>
          <w:lang w:val="lv-LV"/>
        </w:rPr>
        <w:t xml:space="preserve">idēji </w:t>
      </w:r>
      <w:r w:rsidR="00B151BF" w:rsidRPr="00804E80">
        <w:rPr>
          <w:rFonts w:asciiTheme="minorHAnsi" w:hAnsiTheme="minorHAnsi"/>
          <w:sz w:val="22"/>
          <w:szCs w:val="22"/>
          <w:lang w:val="lv-LV"/>
        </w:rPr>
        <w:t xml:space="preserve">dienā </w:t>
      </w:r>
      <w:r w:rsidR="00603BC5" w:rsidRPr="00804E80">
        <w:rPr>
          <w:rFonts w:asciiTheme="minorHAnsi" w:hAnsiTheme="minorHAnsi"/>
          <w:sz w:val="22"/>
          <w:szCs w:val="22"/>
          <w:lang w:val="lv-LV"/>
        </w:rPr>
        <w:t xml:space="preserve">ārstējās </w:t>
      </w:r>
      <w:r w:rsidR="00234751">
        <w:rPr>
          <w:rFonts w:asciiTheme="minorHAnsi" w:hAnsiTheme="minorHAnsi"/>
          <w:sz w:val="22"/>
          <w:szCs w:val="22"/>
          <w:lang w:val="lv-LV"/>
        </w:rPr>
        <w:t>327</w:t>
      </w:r>
      <w:r w:rsidR="0011258B" w:rsidRPr="00804E80">
        <w:rPr>
          <w:rFonts w:asciiTheme="minorHAnsi" w:hAnsiTheme="minorHAnsi"/>
          <w:sz w:val="22"/>
          <w:szCs w:val="22"/>
          <w:lang w:val="lv-LV"/>
        </w:rPr>
        <w:t xml:space="preserve"> (</w:t>
      </w:r>
      <w:r w:rsidR="00234751">
        <w:rPr>
          <w:rFonts w:asciiTheme="minorHAnsi" w:hAnsiTheme="minorHAnsi"/>
          <w:sz w:val="22"/>
          <w:szCs w:val="22"/>
          <w:lang w:val="lv-LV"/>
        </w:rPr>
        <w:t xml:space="preserve">2015.gada 9 mēnešos-319; 2016.gada 6 mēnešos- 333; </w:t>
      </w:r>
      <w:r w:rsidR="00F6372A" w:rsidRPr="00804E80">
        <w:rPr>
          <w:rFonts w:asciiTheme="minorHAnsi" w:hAnsiTheme="minorHAnsi"/>
          <w:sz w:val="22"/>
          <w:szCs w:val="22"/>
          <w:lang w:val="lv-LV"/>
        </w:rPr>
        <w:t>2015. gada 6 mēnešos – 325)</w:t>
      </w:r>
      <w:r w:rsidRPr="00804E80">
        <w:rPr>
          <w:rFonts w:asciiTheme="minorHAnsi" w:hAnsiTheme="minorHAnsi"/>
          <w:sz w:val="22"/>
          <w:szCs w:val="22"/>
          <w:lang w:val="lv-LV"/>
        </w:rPr>
        <w:t xml:space="preserve"> </w:t>
      </w:r>
      <w:r w:rsidR="00603BC5" w:rsidRPr="00804E80">
        <w:rPr>
          <w:rFonts w:asciiTheme="minorHAnsi" w:hAnsiTheme="minorHAnsi"/>
          <w:sz w:val="22"/>
          <w:szCs w:val="22"/>
          <w:lang w:val="lv-LV"/>
        </w:rPr>
        <w:t>pacienti</w:t>
      </w:r>
      <w:r w:rsidR="00F6372A" w:rsidRPr="00804E80">
        <w:rPr>
          <w:rFonts w:asciiTheme="minorHAnsi" w:hAnsiTheme="minorHAnsi"/>
          <w:sz w:val="22"/>
          <w:szCs w:val="22"/>
          <w:lang w:val="lv-LV"/>
        </w:rPr>
        <w:t>.</w:t>
      </w:r>
      <w:r w:rsidR="00234751">
        <w:rPr>
          <w:rFonts w:asciiTheme="minorHAnsi" w:hAnsiTheme="minorHAnsi"/>
          <w:sz w:val="22"/>
          <w:szCs w:val="22"/>
          <w:lang w:val="lv-LV"/>
        </w:rPr>
        <w:t xml:space="preserve"> Pārskata periodā ir nedaudz pieaudzis pacientu skaits (+8), salīdzinot ar 2015.gadu, bet nedaudz samazinājies, salīdzinot ar 2016.gada 6 mēnešu rezultātiem (-6), kas skaidrojams ar sezonalitāti </w:t>
      </w:r>
      <w:r w:rsidR="00107D0C">
        <w:rPr>
          <w:rFonts w:asciiTheme="minorHAnsi" w:hAnsiTheme="minorHAnsi"/>
          <w:sz w:val="22"/>
          <w:szCs w:val="22"/>
          <w:lang w:val="lv-LV"/>
        </w:rPr>
        <w:t>pakalpojuma īstenošanā.</w:t>
      </w:r>
    </w:p>
    <w:p w:rsidR="00512619" w:rsidRPr="00DB49B2" w:rsidRDefault="00512619" w:rsidP="0022489C">
      <w:pPr>
        <w:spacing w:line="360" w:lineRule="auto"/>
        <w:ind w:left="720"/>
        <w:jc w:val="center"/>
        <w:rPr>
          <w:rFonts w:ascii="Book Antiqua" w:hAnsi="Book Antiqua"/>
          <w:b/>
          <w:lang w:val="lv-LV"/>
        </w:rPr>
      </w:pPr>
    </w:p>
    <w:p w:rsidR="00F6372A" w:rsidRPr="00DB49B2" w:rsidRDefault="00F6372A" w:rsidP="0022489C">
      <w:pPr>
        <w:spacing w:line="360" w:lineRule="auto"/>
        <w:ind w:left="720"/>
        <w:jc w:val="center"/>
        <w:rPr>
          <w:rFonts w:asciiTheme="minorHAnsi" w:hAnsiTheme="minorHAnsi"/>
          <w:b/>
          <w:lang w:val="lv-LV"/>
        </w:rPr>
      </w:pPr>
    </w:p>
    <w:p w:rsidR="0022489C" w:rsidRPr="00DB49B2" w:rsidRDefault="008C39A2" w:rsidP="0022489C">
      <w:pPr>
        <w:spacing w:line="360" w:lineRule="auto"/>
        <w:ind w:left="720"/>
        <w:jc w:val="center"/>
        <w:rPr>
          <w:rFonts w:asciiTheme="minorHAnsi" w:hAnsiTheme="minorHAnsi"/>
          <w:b/>
          <w:color w:val="FF0000"/>
          <w:lang w:val="lv-LV"/>
        </w:rPr>
      </w:pPr>
      <w:r w:rsidRPr="00DB49B2">
        <w:rPr>
          <w:rFonts w:asciiTheme="minorHAnsi" w:hAnsiTheme="minorHAnsi"/>
          <w:b/>
          <w:lang w:val="lv-LV"/>
        </w:rPr>
        <w:t xml:space="preserve">Pacientu </w:t>
      </w:r>
      <w:r w:rsidR="004260E8" w:rsidRPr="00DB49B2">
        <w:rPr>
          <w:rFonts w:asciiTheme="minorHAnsi" w:hAnsiTheme="minorHAnsi"/>
          <w:b/>
          <w:lang w:val="lv-LV"/>
        </w:rPr>
        <w:t>struktūra</w:t>
      </w:r>
      <w:r w:rsidRPr="00DB49B2">
        <w:rPr>
          <w:rFonts w:asciiTheme="minorHAnsi" w:hAnsiTheme="minorHAnsi"/>
          <w:b/>
          <w:lang w:val="lv-LV"/>
        </w:rPr>
        <w:t xml:space="preserve"> </w:t>
      </w:r>
      <w:r w:rsidR="008176B7" w:rsidRPr="00DB49B2">
        <w:rPr>
          <w:rFonts w:asciiTheme="minorHAnsi" w:hAnsiTheme="minorHAnsi"/>
          <w:b/>
          <w:lang w:val="lv-LV"/>
        </w:rPr>
        <w:t xml:space="preserve">stacionārā </w:t>
      </w:r>
      <w:r w:rsidRPr="00DB49B2">
        <w:rPr>
          <w:rFonts w:asciiTheme="minorHAnsi" w:hAnsiTheme="minorHAnsi"/>
          <w:b/>
          <w:lang w:val="lv-LV"/>
        </w:rPr>
        <w:t>20</w:t>
      </w:r>
      <w:r w:rsidR="00501F3C" w:rsidRPr="00DB49B2">
        <w:rPr>
          <w:rFonts w:asciiTheme="minorHAnsi" w:hAnsiTheme="minorHAnsi"/>
          <w:b/>
          <w:lang w:val="lv-LV"/>
        </w:rPr>
        <w:t>1</w:t>
      </w:r>
      <w:r w:rsidR="00F6372A" w:rsidRPr="00DB49B2">
        <w:rPr>
          <w:rFonts w:asciiTheme="minorHAnsi" w:hAnsiTheme="minorHAnsi"/>
          <w:b/>
          <w:lang w:val="lv-LV"/>
        </w:rPr>
        <w:t>6</w:t>
      </w:r>
      <w:r w:rsidRPr="00DB49B2">
        <w:rPr>
          <w:rFonts w:asciiTheme="minorHAnsi" w:hAnsiTheme="minorHAnsi"/>
          <w:b/>
          <w:lang w:val="lv-LV"/>
        </w:rPr>
        <w:t>.</w:t>
      </w:r>
      <w:r w:rsidR="00867873" w:rsidRPr="00DB49B2">
        <w:rPr>
          <w:rFonts w:asciiTheme="minorHAnsi" w:hAnsiTheme="minorHAnsi"/>
          <w:b/>
          <w:lang w:val="lv-LV"/>
        </w:rPr>
        <w:t xml:space="preserve"> </w:t>
      </w:r>
      <w:r w:rsidRPr="00DB49B2">
        <w:rPr>
          <w:rFonts w:asciiTheme="minorHAnsi" w:hAnsiTheme="minorHAnsi"/>
          <w:b/>
          <w:lang w:val="lv-LV"/>
        </w:rPr>
        <w:t>gad</w:t>
      </w:r>
      <w:r w:rsidR="00F6372A" w:rsidRPr="00DB49B2">
        <w:rPr>
          <w:rFonts w:asciiTheme="minorHAnsi" w:hAnsiTheme="minorHAnsi"/>
          <w:b/>
          <w:lang w:val="lv-LV"/>
        </w:rPr>
        <w:t xml:space="preserve">a </w:t>
      </w:r>
      <w:r w:rsidR="00107D0C">
        <w:rPr>
          <w:rFonts w:asciiTheme="minorHAnsi" w:hAnsiTheme="minorHAnsi"/>
          <w:b/>
          <w:lang w:val="lv-LV"/>
        </w:rPr>
        <w:t>9</w:t>
      </w:r>
      <w:r w:rsidR="00F6372A" w:rsidRPr="00DB49B2">
        <w:rPr>
          <w:rFonts w:asciiTheme="minorHAnsi" w:hAnsiTheme="minorHAnsi"/>
          <w:b/>
          <w:lang w:val="lv-LV"/>
        </w:rPr>
        <w:t xml:space="preserve"> mēnešos</w:t>
      </w:r>
      <w:r w:rsidR="001E03BE" w:rsidRPr="00DB49B2">
        <w:rPr>
          <w:rFonts w:asciiTheme="minorHAnsi" w:hAnsiTheme="minorHAnsi"/>
          <w:b/>
          <w:lang w:val="lv-LV"/>
        </w:rPr>
        <w:t xml:space="preserve"> (vidējais skaits)</w:t>
      </w:r>
    </w:p>
    <w:p w:rsidR="008A21A7" w:rsidRDefault="00B139A0" w:rsidP="008A21A7">
      <w:pPr>
        <w:spacing w:line="360" w:lineRule="auto"/>
        <w:ind w:left="720"/>
        <w:jc w:val="right"/>
        <w:rPr>
          <w:rFonts w:asciiTheme="minorHAnsi" w:hAnsiTheme="minorHAnsi"/>
          <w:i/>
          <w:lang w:val="lv-LV"/>
        </w:rPr>
      </w:pPr>
      <w:r w:rsidRPr="00DB49B2">
        <w:rPr>
          <w:rFonts w:asciiTheme="minorHAnsi" w:hAnsiTheme="minorHAnsi"/>
          <w:i/>
          <w:lang w:val="lv-LV"/>
        </w:rPr>
        <w:t>2.attēls</w:t>
      </w:r>
    </w:p>
    <w:p w:rsidR="00616EB0" w:rsidRPr="00DB49B2" w:rsidRDefault="00616EB0" w:rsidP="008A21A7">
      <w:pPr>
        <w:spacing w:line="360" w:lineRule="auto"/>
        <w:ind w:left="720"/>
        <w:jc w:val="right"/>
        <w:rPr>
          <w:rFonts w:asciiTheme="minorHAnsi" w:hAnsiTheme="minorHAnsi"/>
          <w:i/>
          <w:lang w:val="lv-LV"/>
        </w:rPr>
      </w:pPr>
      <w:r w:rsidRPr="00616EB0">
        <w:rPr>
          <w:rFonts w:asciiTheme="minorHAnsi" w:hAnsiTheme="minorHAnsi"/>
          <w:i/>
          <w:noProof/>
          <w:lang w:val="lv-LV" w:eastAsia="lv-LV"/>
        </w:rPr>
        <w:drawing>
          <wp:inline distT="0" distB="0" distL="0" distR="0" wp14:anchorId="139EF434" wp14:editId="5B5BDDF6">
            <wp:extent cx="5278120" cy="3289300"/>
            <wp:effectExtent l="0" t="0" r="17780" b="6350"/>
            <wp:docPr id="6" name="Diagramma 6">
              <a:extLst xmlns:a="http://schemas.openxmlformats.org/drawingml/2006/main">
                <a:ext uri="{FF2B5EF4-FFF2-40B4-BE49-F238E27FC236}">
                  <a16:creationId xmlns:a16="http://schemas.microsoft.com/office/drawing/2014/main" id="{601D8278-37D9-4A85-9B20-A45B44FF1E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C39A2" w:rsidRPr="00DB49B2" w:rsidRDefault="00B139A0" w:rsidP="00356219">
      <w:pPr>
        <w:spacing w:line="360" w:lineRule="auto"/>
        <w:ind w:left="720"/>
        <w:jc w:val="both"/>
        <w:rPr>
          <w:rFonts w:asciiTheme="minorHAnsi" w:hAnsiTheme="minorHAnsi"/>
          <w:i/>
          <w:sz w:val="20"/>
          <w:szCs w:val="20"/>
          <w:lang w:val="lv-LV"/>
        </w:rPr>
      </w:pPr>
      <w:r w:rsidRPr="00DB49B2">
        <w:rPr>
          <w:rFonts w:asciiTheme="minorHAnsi" w:hAnsiTheme="minorHAnsi"/>
          <w:i/>
          <w:sz w:val="20"/>
          <w:szCs w:val="20"/>
          <w:lang w:val="lv-LV"/>
        </w:rPr>
        <w:t>A</w:t>
      </w:r>
      <w:r w:rsidR="00C52642" w:rsidRPr="00DB49B2">
        <w:rPr>
          <w:rFonts w:asciiTheme="minorHAnsi" w:hAnsiTheme="minorHAnsi"/>
          <w:i/>
          <w:sz w:val="20"/>
          <w:szCs w:val="20"/>
          <w:lang w:val="lv-LV"/>
        </w:rPr>
        <w:t>vots: Statistikas pārskati</w:t>
      </w:r>
    </w:p>
    <w:p w:rsidR="00616EB0" w:rsidRPr="00616EB0" w:rsidRDefault="00616EB0" w:rsidP="00616EB0">
      <w:pPr>
        <w:ind w:left="720"/>
        <w:rPr>
          <w:rFonts w:asciiTheme="minorHAnsi" w:hAnsiTheme="minorHAnsi"/>
          <w:sz w:val="20"/>
          <w:szCs w:val="20"/>
          <w:lang w:val="lv-LV"/>
        </w:rPr>
      </w:pPr>
      <w:r>
        <w:rPr>
          <w:rFonts w:asciiTheme="minorHAnsi" w:hAnsiTheme="minorHAnsi"/>
          <w:sz w:val="20"/>
          <w:szCs w:val="20"/>
          <w:lang w:val="lv-LV"/>
        </w:rPr>
        <w:t>2016.gada 9 mēnešos, salīdzinot ar 2016.gada 6 mēnešiem, pieaudzis vidējais pacientu skaits akūtā psihiatrijā (+3), bet nedaudz samazinājies psihiatriskā palīdzība bērniem (-2), pacienti, kuri gaida ievietošanu SAC (-2).</w:t>
      </w:r>
    </w:p>
    <w:p w:rsidR="00867873" w:rsidRPr="00DB49B2" w:rsidRDefault="00867873" w:rsidP="00867873">
      <w:pPr>
        <w:spacing w:line="360" w:lineRule="auto"/>
        <w:ind w:left="720"/>
        <w:jc w:val="center"/>
        <w:rPr>
          <w:rFonts w:asciiTheme="minorHAnsi" w:hAnsiTheme="minorHAnsi"/>
          <w:b/>
          <w:sz w:val="20"/>
          <w:szCs w:val="20"/>
          <w:lang w:val="lv-LV"/>
        </w:rPr>
      </w:pPr>
      <w:r w:rsidRPr="00DB49B2">
        <w:rPr>
          <w:rFonts w:asciiTheme="minorHAnsi" w:hAnsiTheme="minorHAnsi"/>
          <w:b/>
          <w:sz w:val="20"/>
          <w:szCs w:val="20"/>
          <w:lang w:val="lv-LV"/>
        </w:rPr>
        <w:t>Pacientu struktūra</w:t>
      </w:r>
    </w:p>
    <w:tbl>
      <w:tblPr>
        <w:tblStyle w:val="Reatabula"/>
        <w:tblW w:w="7780" w:type="dxa"/>
        <w:tblInd w:w="720" w:type="dxa"/>
        <w:tblLook w:val="04A0" w:firstRow="1" w:lastRow="0" w:firstColumn="1" w:lastColumn="0" w:noHBand="0" w:noVBand="1"/>
      </w:tblPr>
      <w:tblGrid>
        <w:gridCol w:w="1421"/>
        <w:gridCol w:w="976"/>
        <w:gridCol w:w="976"/>
        <w:gridCol w:w="1063"/>
        <w:gridCol w:w="982"/>
        <w:gridCol w:w="1101"/>
        <w:gridCol w:w="1261"/>
      </w:tblGrid>
      <w:tr w:rsidR="00234751" w:rsidRPr="00DB49B2" w:rsidTr="009C6742">
        <w:tc>
          <w:tcPr>
            <w:tcW w:w="1421" w:type="dxa"/>
            <w:shd w:val="clear" w:color="auto" w:fill="DDD9C3" w:themeFill="background2" w:themeFillShade="E6"/>
            <w:vAlign w:val="center"/>
          </w:tcPr>
          <w:p w:rsidR="00234751" w:rsidRPr="00DB49B2" w:rsidRDefault="00234751" w:rsidP="00234751">
            <w:pPr>
              <w:jc w:val="center"/>
              <w:rPr>
                <w:rFonts w:asciiTheme="minorHAnsi" w:hAnsiTheme="minorHAnsi"/>
                <w:sz w:val="20"/>
                <w:szCs w:val="20"/>
                <w:lang w:val="lv-LV"/>
              </w:rPr>
            </w:pPr>
            <w:bookmarkStart w:id="2" w:name="_Hlk465679638"/>
            <w:r w:rsidRPr="00DB49B2">
              <w:rPr>
                <w:rFonts w:asciiTheme="minorHAnsi" w:hAnsiTheme="minorHAnsi"/>
                <w:sz w:val="20"/>
                <w:szCs w:val="20"/>
                <w:lang w:val="lv-LV"/>
              </w:rPr>
              <w:t>Pacientu struktūra</w:t>
            </w:r>
          </w:p>
        </w:tc>
        <w:tc>
          <w:tcPr>
            <w:tcW w:w="976" w:type="dxa"/>
            <w:vAlign w:val="center"/>
          </w:tcPr>
          <w:p w:rsidR="00234751" w:rsidRPr="00DB49B2" w:rsidRDefault="00234751" w:rsidP="00234751">
            <w:pPr>
              <w:jc w:val="center"/>
              <w:rPr>
                <w:rFonts w:asciiTheme="minorHAnsi" w:hAnsiTheme="minorHAnsi"/>
                <w:sz w:val="20"/>
                <w:szCs w:val="20"/>
                <w:lang w:val="lv-LV"/>
              </w:rPr>
            </w:pPr>
            <w:bookmarkStart w:id="3" w:name="OLE_LINK4"/>
            <w:bookmarkStart w:id="4" w:name="OLE_LINK5"/>
            <w:r w:rsidRPr="00DB49B2">
              <w:rPr>
                <w:rFonts w:asciiTheme="minorHAnsi" w:hAnsiTheme="minorHAnsi"/>
                <w:sz w:val="20"/>
                <w:szCs w:val="20"/>
                <w:lang w:val="lv-LV"/>
              </w:rPr>
              <w:t>2015. gada 6 mēneši</w:t>
            </w:r>
            <w:bookmarkEnd w:id="3"/>
            <w:bookmarkEnd w:id="4"/>
          </w:p>
        </w:tc>
        <w:tc>
          <w:tcPr>
            <w:tcW w:w="976" w:type="dxa"/>
            <w:shd w:val="clear" w:color="auto" w:fill="DDD9C3" w:themeFill="background2" w:themeFillShade="E6"/>
            <w:vAlign w:val="center"/>
          </w:tcPr>
          <w:p w:rsidR="00234751" w:rsidRPr="00DB49B2" w:rsidRDefault="00234751" w:rsidP="00234751">
            <w:pPr>
              <w:jc w:val="center"/>
              <w:rPr>
                <w:rFonts w:asciiTheme="minorHAnsi" w:hAnsiTheme="minorHAnsi"/>
                <w:sz w:val="20"/>
                <w:szCs w:val="20"/>
                <w:lang w:val="lv-LV"/>
              </w:rPr>
            </w:pPr>
            <w:r w:rsidRPr="00DB49B2">
              <w:rPr>
                <w:rFonts w:asciiTheme="minorHAnsi" w:hAnsiTheme="minorHAnsi"/>
                <w:sz w:val="20"/>
                <w:szCs w:val="20"/>
                <w:lang w:val="lv-LV"/>
              </w:rPr>
              <w:t xml:space="preserve">2015. gada </w:t>
            </w:r>
            <w:r>
              <w:rPr>
                <w:rFonts w:asciiTheme="minorHAnsi" w:hAnsiTheme="minorHAnsi"/>
                <w:sz w:val="20"/>
                <w:szCs w:val="20"/>
                <w:lang w:val="lv-LV"/>
              </w:rPr>
              <w:t>9</w:t>
            </w:r>
            <w:r w:rsidRPr="00DB49B2">
              <w:rPr>
                <w:rFonts w:asciiTheme="minorHAnsi" w:hAnsiTheme="minorHAnsi"/>
                <w:sz w:val="20"/>
                <w:szCs w:val="20"/>
                <w:lang w:val="lv-LV"/>
              </w:rPr>
              <w:t xml:space="preserve"> mēneši</w:t>
            </w:r>
          </w:p>
        </w:tc>
        <w:tc>
          <w:tcPr>
            <w:tcW w:w="1063" w:type="dxa"/>
            <w:vAlign w:val="center"/>
          </w:tcPr>
          <w:p w:rsidR="00234751" w:rsidRPr="00DB49B2" w:rsidRDefault="00234751" w:rsidP="00234751">
            <w:pPr>
              <w:jc w:val="center"/>
              <w:rPr>
                <w:rFonts w:asciiTheme="minorHAnsi" w:hAnsiTheme="minorHAnsi"/>
                <w:sz w:val="20"/>
                <w:szCs w:val="20"/>
                <w:lang w:val="lv-LV"/>
              </w:rPr>
            </w:pPr>
            <w:bookmarkStart w:id="5" w:name="OLE_LINK6"/>
            <w:r w:rsidRPr="00DB49B2">
              <w:rPr>
                <w:rFonts w:asciiTheme="minorHAnsi" w:hAnsiTheme="minorHAnsi"/>
                <w:sz w:val="20"/>
                <w:szCs w:val="20"/>
                <w:lang w:val="lv-LV"/>
              </w:rPr>
              <w:t>2016. gada 6 mēneši</w:t>
            </w:r>
            <w:bookmarkEnd w:id="5"/>
          </w:p>
        </w:tc>
        <w:tc>
          <w:tcPr>
            <w:tcW w:w="982" w:type="dxa"/>
            <w:shd w:val="clear" w:color="auto" w:fill="DDD9C3" w:themeFill="background2" w:themeFillShade="E6"/>
            <w:vAlign w:val="center"/>
          </w:tcPr>
          <w:p w:rsidR="00234751" w:rsidRPr="00DB49B2" w:rsidRDefault="00234751" w:rsidP="00234751">
            <w:pPr>
              <w:jc w:val="center"/>
              <w:rPr>
                <w:rFonts w:asciiTheme="minorHAnsi" w:hAnsiTheme="minorHAnsi"/>
                <w:sz w:val="20"/>
                <w:szCs w:val="20"/>
                <w:lang w:val="lv-LV"/>
              </w:rPr>
            </w:pPr>
            <w:r w:rsidRPr="00DB49B2">
              <w:rPr>
                <w:rFonts w:asciiTheme="minorHAnsi" w:hAnsiTheme="minorHAnsi"/>
                <w:sz w:val="20"/>
                <w:szCs w:val="20"/>
                <w:lang w:val="lv-LV"/>
              </w:rPr>
              <w:t xml:space="preserve">2016. gada </w:t>
            </w:r>
            <w:r>
              <w:rPr>
                <w:rFonts w:asciiTheme="minorHAnsi" w:hAnsiTheme="minorHAnsi"/>
                <w:sz w:val="20"/>
                <w:szCs w:val="20"/>
                <w:lang w:val="lv-LV"/>
              </w:rPr>
              <w:t>9</w:t>
            </w:r>
            <w:r w:rsidRPr="00DB49B2">
              <w:rPr>
                <w:rFonts w:asciiTheme="minorHAnsi" w:hAnsiTheme="minorHAnsi"/>
                <w:sz w:val="20"/>
                <w:szCs w:val="20"/>
                <w:lang w:val="lv-LV"/>
              </w:rPr>
              <w:t xml:space="preserve"> mēneši</w:t>
            </w:r>
          </w:p>
        </w:tc>
        <w:tc>
          <w:tcPr>
            <w:tcW w:w="1101" w:type="dxa"/>
            <w:vAlign w:val="center"/>
          </w:tcPr>
          <w:p w:rsidR="00234751" w:rsidRPr="00DB49B2" w:rsidRDefault="00234751" w:rsidP="00234751">
            <w:pPr>
              <w:jc w:val="center"/>
              <w:rPr>
                <w:rFonts w:asciiTheme="minorHAnsi" w:hAnsiTheme="minorHAnsi"/>
                <w:sz w:val="20"/>
                <w:szCs w:val="20"/>
                <w:lang w:val="lv-LV"/>
              </w:rPr>
            </w:pPr>
            <w:r w:rsidRPr="00DB49B2">
              <w:rPr>
                <w:rFonts w:asciiTheme="minorHAnsi" w:hAnsiTheme="minorHAnsi"/>
                <w:sz w:val="20"/>
                <w:szCs w:val="20"/>
                <w:lang w:val="lv-LV"/>
              </w:rPr>
              <w:t xml:space="preserve">Izmaiņas </w:t>
            </w:r>
            <w:r>
              <w:rPr>
                <w:rFonts w:asciiTheme="minorHAnsi" w:hAnsiTheme="minorHAnsi"/>
                <w:sz w:val="20"/>
                <w:szCs w:val="20"/>
                <w:lang w:val="lv-LV"/>
              </w:rPr>
              <w:t xml:space="preserve">pret 2015.gada 9 mēn.  </w:t>
            </w:r>
            <w:r w:rsidRPr="00DB49B2">
              <w:rPr>
                <w:rFonts w:asciiTheme="minorHAnsi" w:hAnsiTheme="minorHAnsi"/>
                <w:sz w:val="20"/>
                <w:szCs w:val="20"/>
                <w:lang w:val="lv-LV"/>
              </w:rPr>
              <w:t>(*;-)</w:t>
            </w:r>
          </w:p>
        </w:tc>
        <w:tc>
          <w:tcPr>
            <w:tcW w:w="1261" w:type="dxa"/>
            <w:vAlign w:val="center"/>
          </w:tcPr>
          <w:p w:rsidR="00234751" w:rsidRPr="00DB49B2" w:rsidRDefault="00234751" w:rsidP="00234751">
            <w:pPr>
              <w:jc w:val="center"/>
              <w:rPr>
                <w:rFonts w:asciiTheme="minorHAnsi" w:hAnsiTheme="minorHAnsi"/>
                <w:sz w:val="20"/>
                <w:szCs w:val="20"/>
                <w:lang w:val="lv-LV"/>
              </w:rPr>
            </w:pPr>
            <w:r w:rsidRPr="00DB49B2">
              <w:rPr>
                <w:rFonts w:asciiTheme="minorHAnsi" w:hAnsiTheme="minorHAnsi"/>
                <w:sz w:val="20"/>
                <w:szCs w:val="20"/>
                <w:lang w:val="lv-LV"/>
              </w:rPr>
              <w:t xml:space="preserve">Izmaiņas </w:t>
            </w:r>
            <w:r>
              <w:rPr>
                <w:rFonts w:asciiTheme="minorHAnsi" w:hAnsiTheme="minorHAnsi"/>
                <w:sz w:val="20"/>
                <w:szCs w:val="20"/>
                <w:lang w:val="lv-LV"/>
              </w:rPr>
              <w:t xml:space="preserve">pret 2016.gada 6 mēn. </w:t>
            </w:r>
            <w:r w:rsidRPr="00DB49B2">
              <w:rPr>
                <w:rFonts w:asciiTheme="minorHAnsi" w:hAnsiTheme="minorHAnsi"/>
                <w:sz w:val="20"/>
                <w:szCs w:val="20"/>
                <w:lang w:val="lv-LV"/>
              </w:rPr>
              <w:t>(*;-)</w:t>
            </w:r>
          </w:p>
        </w:tc>
      </w:tr>
      <w:bookmarkEnd w:id="2"/>
      <w:tr w:rsidR="00234751" w:rsidRPr="00DB49B2" w:rsidTr="009C6742">
        <w:tc>
          <w:tcPr>
            <w:tcW w:w="1421" w:type="dxa"/>
            <w:shd w:val="clear" w:color="auto" w:fill="DDD9C3" w:themeFill="background2" w:themeFillShade="E6"/>
            <w:vAlign w:val="bottom"/>
          </w:tcPr>
          <w:p w:rsidR="00234751" w:rsidRPr="00DB49B2" w:rsidRDefault="00234751" w:rsidP="00234751">
            <w:pPr>
              <w:rPr>
                <w:rFonts w:ascii="Calibri" w:hAnsi="Calibri" w:cs="Arial"/>
                <w:sz w:val="20"/>
                <w:szCs w:val="20"/>
                <w:lang w:val="lv-LV" w:eastAsia="lv-LV"/>
              </w:rPr>
            </w:pPr>
            <w:r w:rsidRPr="00DB49B2">
              <w:rPr>
                <w:rFonts w:ascii="Calibri" w:hAnsi="Calibri" w:cs="Arial"/>
                <w:sz w:val="20"/>
                <w:szCs w:val="20"/>
                <w:lang w:val="lv-LV"/>
              </w:rPr>
              <w:t>Psihiatriskā palīdzība bērniem</w:t>
            </w:r>
          </w:p>
        </w:tc>
        <w:tc>
          <w:tcPr>
            <w:tcW w:w="976" w:type="dxa"/>
            <w:vAlign w:val="center"/>
          </w:tcPr>
          <w:p w:rsidR="00234751" w:rsidRPr="00DB49B2" w:rsidRDefault="00234751" w:rsidP="00F6072C">
            <w:pPr>
              <w:jc w:val="center"/>
              <w:rPr>
                <w:rFonts w:asciiTheme="minorHAnsi" w:hAnsiTheme="minorHAnsi"/>
                <w:sz w:val="20"/>
                <w:szCs w:val="20"/>
                <w:lang w:val="lv-LV"/>
              </w:rPr>
            </w:pPr>
            <w:r w:rsidRPr="00DB49B2">
              <w:rPr>
                <w:rFonts w:asciiTheme="minorHAnsi" w:hAnsiTheme="minorHAnsi"/>
                <w:sz w:val="20"/>
                <w:szCs w:val="20"/>
                <w:lang w:val="lv-LV"/>
              </w:rPr>
              <w:t>24</w:t>
            </w:r>
          </w:p>
        </w:tc>
        <w:tc>
          <w:tcPr>
            <w:tcW w:w="976" w:type="dxa"/>
            <w:shd w:val="clear" w:color="auto" w:fill="DDD9C3" w:themeFill="background2" w:themeFillShade="E6"/>
            <w:vAlign w:val="center"/>
          </w:tcPr>
          <w:p w:rsidR="00234751" w:rsidRPr="00DB49B2" w:rsidRDefault="00F6072C" w:rsidP="00F6072C">
            <w:pPr>
              <w:jc w:val="center"/>
              <w:rPr>
                <w:rFonts w:ascii="Calibri" w:hAnsi="Calibri" w:cs="Arial"/>
                <w:sz w:val="20"/>
                <w:szCs w:val="20"/>
                <w:lang w:val="lv-LV"/>
              </w:rPr>
            </w:pPr>
            <w:r>
              <w:rPr>
                <w:rFonts w:ascii="Calibri" w:hAnsi="Calibri" w:cs="Arial"/>
                <w:sz w:val="20"/>
                <w:szCs w:val="20"/>
                <w:lang w:val="lv-LV"/>
              </w:rPr>
              <w:t>21</w:t>
            </w:r>
          </w:p>
        </w:tc>
        <w:tc>
          <w:tcPr>
            <w:tcW w:w="1063" w:type="dxa"/>
            <w:vAlign w:val="center"/>
          </w:tcPr>
          <w:p w:rsidR="00234751" w:rsidRPr="00DB49B2" w:rsidRDefault="00234751" w:rsidP="00F6072C">
            <w:pPr>
              <w:jc w:val="center"/>
              <w:rPr>
                <w:rFonts w:ascii="Calibri" w:hAnsi="Calibri" w:cs="Arial"/>
                <w:sz w:val="20"/>
                <w:szCs w:val="20"/>
                <w:lang w:val="lv-LV" w:eastAsia="lv-LV"/>
              </w:rPr>
            </w:pPr>
            <w:r w:rsidRPr="00DB49B2">
              <w:rPr>
                <w:rFonts w:ascii="Calibri" w:hAnsi="Calibri" w:cs="Arial"/>
                <w:sz w:val="20"/>
                <w:szCs w:val="20"/>
                <w:lang w:val="lv-LV"/>
              </w:rPr>
              <w:t>27</w:t>
            </w:r>
          </w:p>
        </w:tc>
        <w:tc>
          <w:tcPr>
            <w:tcW w:w="982" w:type="dxa"/>
            <w:shd w:val="clear" w:color="auto" w:fill="DDD9C3" w:themeFill="background2" w:themeFillShade="E6"/>
            <w:vAlign w:val="center"/>
          </w:tcPr>
          <w:p w:rsidR="00234751" w:rsidRPr="00DB49B2" w:rsidRDefault="00F6072C" w:rsidP="00F6072C">
            <w:pPr>
              <w:jc w:val="center"/>
              <w:rPr>
                <w:rFonts w:asciiTheme="minorHAnsi" w:hAnsiTheme="minorHAnsi"/>
                <w:sz w:val="20"/>
                <w:szCs w:val="20"/>
                <w:lang w:val="lv-LV"/>
              </w:rPr>
            </w:pPr>
            <w:r>
              <w:rPr>
                <w:rFonts w:asciiTheme="minorHAnsi" w:hAnsiTheme="minorHAnsi"/>
                <w:sz w:val="20"/>
                <w:szCs w:val="20"/>
                <w:lang w:val="lv-LV"/>
              </w:rPr>
              <w:t>25</w:t>
            </w:r>
          </w:p>
        </w:tc>
        <w:tc>
          <w:tcPr>
            <w:tcW w:w="1101" w:type="dxa"/>
            <w:vAlign w:val="center"/>
          </w:tcPr>
          <w:p w:rsidR="00234751" w:rsidRPr="00DB49B2" w:rsidRDefault="00234751" w:rsidP="00F6072C">
            <w:pPr>
              <w:jc w:val="center"/>
              <w:rPr>
                <w:rFonts w:asciiTheme="minorHAnsi" w:hAnsiTheme="minorHAnsi"/>
                <w:sz w:val="20"/>
                <w:szCs w:val="20"/>
                <w:lang w:val="lv-LV"/>
              </w:rPr>
            </w:pPr>
            <w:r w:rsidRPr="00DB49B2">
              <w:rPr>
                <w:rFonts w:asciiTheme="minorHAnsi" w:hAnsiTheme="minorHAnsi"/>
                <w:sz w:val="20"/>
                <w:szCs w:val="20"/>
                <w:lang w:val="lv-LV"/>
              </w:rPr>
              <w:t>+</w:t>
            </w:r>
            <w:r w:rsidR="00F6072C">
              <w:rPr>
                <w:rFonts w:asciiTheme="minorHAnsi" w:hAnsiTheme="minorHAnsi"/>
                <w:sz w:val="20"/>
                <w:szCs w:val="20"/>
                <w:lang w:val="lv-LV"/>
              </w:rPr>
              <w:t>4</w:t>
            </w:r>
          </w:p>
        </w:tc>
        <w:tc>
          <w:tcPr>
            <w:tcW w:w="1261" w:type="dxa"/>
            <w:vAlign w:val="center"/>
          </w:tcPr>
          <w:p w:rsidR="00234751" w:rsidRPr="00DB49B2" w:rsidRDefault="00F6072C" w:rsidP="00F6072C">
            <w:pPr>
              <w:jc w:val="center"/>
              <w:rPr>
                <w:rFonts w:asciiTheme="minorHAnsi" w:hAnsiTheme="minorHAnsi"/>
                <w:sz w:val="20"/>
                <w:szCs w:val="20"/>
                <w:lang w:val="lv-LV"/>
              </w:rPr>
            </w:pPr>
            <w:r>
              <w:rPr>
                <w:rFonts w:asciiTheme="minorHAnsi" w:hAnsiTheme="minorHAnsi"/>
                <w:sz w:val="20"/>
                <w:szCs w:val="20"/>
                <w:lang w:val="lv-LV"/>
              </w:rPr>
              <w:t>-2</w:t>
            </w:r>
          </w:p>
        </w:tc>
      </w:tr>
      <w:tr w:rsidR="00234751" w:rsidRPr="00DB49B2" w:rsidTr="009C6742">
        <w:tc>
          <w:tcPr>
            <w:tcW w:w="1421" w:type="dxa"/>
            <w:shd w:val="clear" w:color="auto" w:fill="DDD9C3" w:themeFill="background2" w:themeFillShade="E6"/>
            <w:vAlign w:val="bottom"/>
          </w:tcPr>
          <w:p w:rsidR="00234751" w:rsidRPr="00DB49B2" w:rsidRDefault="00234751" w:rsidP="00234751">
            <w:pPr>
              <w:rPr>
                <w:rFonts w:ascii="Calibri" w:hAnsi="Calibri" w:cs="Arial"/>
                <w:sz w:val="20"/>
                <w:szCs w:val="20"/>
                <w:lang w:val="lv-LV"/>
              </w:rPr>
            </w:pPr>
            <w:r w:rsidRPr="00DB49B2">
              <w:rPr>
                <w:rFonts w:ascii="Calibri" w:hAnsi="Calibri" w:cs="Arial"/>
                <w:sz w:val="20"/>
                <w:szCs w:val="20"/>
                <w:lang w:val="lv-LV"/>
              </w:rPr>
              <w:t>Ārstēšana pēc tiesas lēmuma</w:t>
            </w:r>
          </w:p>
        </w:tc>
        <w:tc>
          <w:tcPr>
            <w:tcW w:w="976" w:type="dxa"/>
            <w:vAlign w:val="center"/>
          </w:tcPr>
          <w:p w:rsidR="00234751" w:rsidRPr="00DB49B2" w:rsidRDefault="00234751" w:rsidP="00F6072C">
            <w:pPr>
              <w:jc w:val="center"/>
              <w:rPr>
                <w:rFonts w:asciiTheme="minorHAnsi" w:hAnsiTheme="minorHAnsi"/>
                <w:sz w:val="20"/>
                <w:szCs w:val="20"/>
                <w:lang w:val="lv-LV"/>
              </w:rPr>
            </w:pPr>
            <w:r w:rsidRPr="00DB49B2">
              <w:rPr>
                <w:rFonts w:asciiTheme="minorHAnsi" w:hAnsiTheme="minorHAnsi"/>
                <w:sz w:val="20"/>
                <w:szCs w:val="20"/>
                <w:lang w:val="lv-LV"/>
              </w:rPr>
              <w:t>22</w:t>
            </w:r>
          </w:p>
        </w:tc>
        <w:tc>
          <w:tcPr>
            <w:tcW w:w="976" w:type="dxa"/>
            <w:shd w:val="clear" w:color="auto" w:fill="DDD9C3" w:themeFill="background2" w:themeFillShade="E6"/>
            <w:vAlign w:val="center"/>
          </w:tcPr>
          <w:p w:rsidR="00234751" w:rsidRPr="00DB49B2" w:rsidRDefault="00F6072C" w:rsidP="00F6072C">
            <w:pPr>
              <w:jc w:val="center"/>
              <w:rPr>
                <w:rFonts w:ascii="Calibri" w:hAnsi="Calibri" w:cs="Arial"/>
                <w:sz w:val="20"/>
                <w:szCs w:val="20"/>
                <w:lang w:val="lv-LV"/>
              </w:rPr>
            </w:pPr>
            <w:r>
              <w:rPr>
                <w:rFonts w:ascii="Calibri" w:hAnsi="Calibri" w:cs="Arial"/>
                <w:sz w:val="20"/>
                <w:szCs w:val="20"/>
                <w:lang w:val="lv-LV"/>
              </w:rPr>
              <w:t>21</w:t>
            </w:r>
          </w:p>
        </w:tc>
        <w:tc>
          <w:tcPr>
            <w:tcW w:w="1063" w:type="dxa"/>
            <w:vAlign w:val="center"/>
          </w:tcPr>
          <w:p w:rsidR="00234751" w:rsidRPr="00DB49B2" w:rsidRDefault="00234751" w:rsidP="00F6072C">
            <w:pPr>
              <w:jc w:val="center"/>
              <w:rPr>
                <w:rFonts w:ascii="Calibri" w:hAnsi="Calibri" w:cs="Arial"/>
                <w:sz w:val="20"/>
                <w:szCs w:val="20"/>
                <w:lang w:val="lv-LV"/>
              </w:rPr>
            </w:pPr>
            <w:r w:rsidRPr="00DB49B2">
              <w:rPr>
                <w:rFonts w:ascii="Calibri" w:hAnsi="Calibri" w:cs="Arial"/>
                <w:sz w:val="20"/>
                <w:szCs w:val="20"/>
                <w:lang w:val="lv-LV"/>
              </w:rPr>
              <w:t>26</w:t>
            </w:r>
          </w:p>
        </w:tc>
        <w:tc>
          <w:tcPr>
            <w:tcW w:w="982" w:type="dxa"/>
            <w:shd w:val="clear" w:color="auto" w:fill="DDD9C3" w:themeFill="background2" w:themeFillShade="E6"/>
            <w:vAlign w:val="center"/>
          </w:tcPr>
          <w:p w:rsidR="00234751" w:rsidRPr="00DB49B2" w:rsidRDefault="00F6072C" w:rsidP="00F6072C">
            <w:pPr>
              <w:jc w:val="center"/>
              <w:rPr>
                <w:rFonts w:asciiTheme="minorHAnsi" w:hAnsiTheme="minorHAnsi"/>
                <w:sz w:val="20"/>
                <w:szCs w:val="20"/>
                <w:lang w:val="lv-LV"/>
              </w:rPr>
            </w:pPr>
            <w:r>
              <w:rPr>
                <w:rFonts w:asciiTheme="minorHAnsi" w:hAnsiTheme="minorHAnsi"/>
                <w:sz w:val="20"/>
                <w:szCs w:val="20"/>
                <w:lang w:val="lv-LV"/>
              </w:rPr>
              <w:t>25</w:t>
            </w:r>
          </w:p>
        </w:tc>
        <w:tc>
          <w:tcPr>
            <w:tcW w:w="1101" w:type="dxa"/>
            <w:vAlign w:val="center"/>
          </w:tcPr>
          <w:p w:rsidR="00234751" w:rsidRPr="00DB49B2" w:rsidRDefault="00234751" w:rsidP="00F6072C">
            <w:pPr>
              <w:jc w:val="center"/>
              <w:rPr>
                <w:rFonts w:asciiTheme="minorHAnsi" w:hAnsiTheme="minorHAnsi"/>
                <w:sz w:val="20"/>
                <w:szCs w:val="20"/>
                <w:lang w:val="lv-LV"/>
              </w:rPr>
            </w:pPr>
            <w:r w:rsidRPr="00DB49B2">
              <w:rPr>
                <w:rFonts w:asciiTheme="minorHAnsi" w:hAnsiTheme="minorHAnsi"/>
                <w:sz w:val="20"/>
                <w:szCs w:val="20"/>
                <w:lang w:val="lv-LV"/>
              </w:rPr>
              <w:t>+4</w:t>
            </w:r>
          </w:p>
        </w:tc>
        <w:tc>
          <w:tcPr>
            <w:tcW w:w="1261" w:type="dxa"/>
            <w:vAlign w:val="center"/>
          </w:tcPr>
          <w:p w:rsidR="00234751" w:rsidRPr="00DB49B2" w:rsidRDefault="00F6072C" w:rsidP="00F6072C">
            <w:pPr>
              <w:jc w:val="center"/>
              <w:rPr>
                <w:rFonts w:asciiTheme="minorHAnsi" w:hAnsiTheme="minorHAnsi"/>
                <w:sz w:val="20"/>
                <w:szCs w:val="20"/>
                <w:lang w:val="lv-LV"/>
              </w:rPr>
            </w:pPr>
            <w:r>
              <w:rPr>
                <w:rFonts w:asciiTheme="minorHAnsi" w:hAnsiTheme="minorHAnsi"/>
                <w:sz w:val="20"/>
                <w:szCs w:val="20"/>
                <w:lang w:val="lv-LV"/>
              </w:rPr>
              <w:t>-1</w:t>
            </w:r>
          </w:p>
        </w:tc>
      </w:tr>
      <w:tr w:rsidR="00234751" w:rsidRPr="00DB49B2" w:rsidTr="009C6742">
        <w:tc>
          <w:tcPr>
            <w:tcW w:w="1421" w:type="dxa"/>
            <w:shd w:val="clear" w:color="auto" w:fill="DDD9C3" w:themeFill="background2" w:themeFillShade="E6"/>
            <w:vAlign w:val="bottom"/>
          </w:tcPr>
          <w:p w:rsidR="00234751" w:rsidRPr="00DB49B2" w:rsidRDefault="00234751" w:rsidP="00234751">
            <w:pPr>
              <w:rPr>
                <w:rFonts w:ascii="Calibri" w:hAnsi="Calibri" w:cs="Arial"/>
                <w:sz w:val="20"/>
                <w:szCs w:val="20"/>
                <w:lang w:val="lv-LV"/>
              </w:rPr>
            </w:pPr>
            <w:r w:rsidRPr="00DB49B2">
              <w:rPr>
                <w:rFonts w:ascii="Calibri" w:hAnsi="Calibri" w:cs="Arial"/>
                <w:sz w:val="20"/>
                <w:szCs w:val="20"/>
                <w:lang w:val="lv-LV"/>
              </w:rPr>
              <w:t>Pacienti, kuri gaida ievietoš</w:t>
            </w:r>
            <w:r>
              <w:rPr>
                <w:rFonts w:ascii="Calibri" w:hAnsi="Calibri" w:cs="Arial"/>
                <w:sz w:val="20"/>
                <w:szCs w:val="20"/>
                <w:lang w:val="lv-LV"/>
              </w:rPr>
              <w:t>anu</w:t>
            </w:r>
            <w:r w:rsidRPr="00DB49B2">
              <w:rPr>
                <w:rFonts w:ascii="Calibri" w:hAnsi="Calibri" w:cs="Arial"/>
                <w:sz w:val="20"/>
                <w:szCs w:val="20"/>
                <w:lang w:val="lv-LV"/>
              </w:rPr>
              <w:t xml:space="preserve"> soc</w:t>
            </w:r>
            <w:r>
              <w:rPr>
                <w:rFonts w:ascii="Calibri" w:hAnsi="Calibri" w:cs="Arial"/>
                <w:sz w:val="20"/>
                <w:szCs w:val="20"/>
                <w:lang w:val="lv-LV"/>
              </w:rPr>
              <w:t xml:space="preserve">iālās </w:t>
            </w:r>
            <w:r w:rsidRPr="00DB49B2">
              <w:rPr>
                <w:rFonts w:ascii="Calibri" w:hAnsi="Calibri" w:cs="Arial"/>
                <w:sz w:val="20"/>
                <w:szCs w:val="20"/>
                <w:lang w:val="lv-LV"/>
              </w:rPr>
              <w:t>aprūpes iestādē</w:t>
            </w:r>
          </w:p>
        </w:tc>
        <w:tc>
          <w:tcPr>
            <w:tcW w:w="976" w:type="dxa"/>
            <w:vAlign w:val="center"/>
          </w:tcPr>
          <w:p w:rsidR="00234751" w:rsidRPr="00DB49B2" w:rsidRDefault="00234751" w:rsidP="00F6072C">
            <w:pPr>
              <w:jc w:val="center"/>
              <w:rPr>
                <w:rFonts w:asciiTheme="minorHAnsi" w:hAnsiTheme="minorHAnsi"/>
                <w:sz w:val="20"/>
                <w:szCs w:val="20"/>
                <w:lang w:val="lv-LV"/>
              </w:rPr>
            </w:pPr>
            <w:r w:rsidRPr="00DB49B2">
              <w:rPr>
                <w:rFonts w:asciiTheme="minorHAnsi" w:hAnsiTheme="minorHAnsi"/>
                <w:sz w:val="20"/>
                <w:szCs w:val="20"/>
                <w:lang w:val="lv-LV"/>
              </w:rPr>
              <w:t>20</w:t>
            </w:r>
          </w:p>
        </w:tc>
        <w:tc>
          <w:tcPr>
            <w:tcW w:w="976" w:type="dxa"/>
            <w:shd w:val="clear" w:color="auto" w:fill="DDD9C3" w:themeFill="background2" w:themeFillShade="E6"/>
            <w:vAlign w:val="center"/>
          </w:tcPr>
          <w:p w:rsidR="00234751" w:rsidRPr="00DB49B2" w:rsidRDefault="00F6072C" w:rsidP="00F6072C">
            <w:pPr>
              <w:jc w:val="center"/>
              <w:rPr>
                <w:rFonts w:ascii="Calibri" w:hAnsi="Calibri" w:cs="Arial"/>
                <w:sz w:val="20"/>
                <w:szCs w:val="20"/>
                <w:lang w:val="lv-LV"/>
              </w:rPr>
            </w:pPr>
            <w:r>
              <w:rPr>
                <w:rFonts w:ascii="Calibri" w:hAnsi="Calibri" w:cs="Arial"/>
                <w:sz w:val="20"/>
                <w:szCs w:val="20"/>
                <w:lang w:val="lv-LV"/>
              </w:rPr>
              <w:t>22</w:t>
            </w:r>
          </w:p>
        </w:tc>
        <w:tc>
          <w:tcPr>
            <w:tcW w:w="1063" w:type="dxa"/>
            <w:vAlign w:val="center"/>
          </w:tcPr>
          <w:p w:rsidR="00234751" w:rsidRPr="00DB49B2" w:rsidRDefault="00234751" w:rsidP="00F6072C">
            <w:pPr>
              <w:jc w:val="center"/>
              <w:rPr>
                <w:rFonts w:ascii="Calibri" w:hAnsi="Calibri" w:cs="Arial"/>
                <w:sz w:val="20"/>
                <w:szCs w:val="20"/>
                <w:lang w:val="lv-LV"/>
              </w:rPr>
            </w:pPr>
            <w:r w:rsidRPr="00DB49B2">
              <w:rPr>
                <w:rFonts w:ascii="Calibri" w:hAnsi="Calibri" w:cs="Arial"/>
                <w:sz w:val="20"/>
                <w:szCs w:val="20"/>
                <w:lang w:val="lv-LV"/>
              </w:rPr>
              <w:t>19</w:t>
            </w:r>
          </w:p>
        </w:tc>
        <w:tc>
          <w:tcPr>
            <w:tcW w:w="982" w:type="dxa"/>
            <w:shd w:val="clear" w:color="auto" w:fill="DDD9C3" w:themeFill="background2" w:themeFillShade="E6"/>
            <w:vAlign w:val="center"/>
          </w:tcPr>
          <w:p w:rsidR="00234751" w:rsidRPr="00DB49B2" w:rsidRDefault="00F6072C" w:rsidP="00F6072C">
            <w:pPr>
              <w:jc w:val="center"/>
              <w:rPr>
                <w:rFonts w:asciiTheme="minorHAnsi" w:hAnsiTheme="minorHAnsi"/>
                <w:sz w:val="20"/>
                <w:szCs w:val="20"/>
                <w:lang w:val="lv-LV"/>
              </w:rPr>
            </w:pPr>
            <w:r>
              <w:rPr>
                <w:rFonts w:asciiTheme="minorHAnsi" w:hAnsiTheme="minorHAnsi"/>
                <w:sz w:val="20"/>
                <w:szCs w:val="20"/>
                <w:lang w:val="lv-LV"/>
              </w:rPr>
              <w:t>17</w:t>
            </w:r>
          </w:p>
        </w:tc>
        <w:tc>
          <w:tcPr>
            <w:tcW w:w="1101" w:type="dxa"/>
            <w:vAlign w:val="center"/>
          </w:tcPr>
          <w:p w:rsidR="00234751" w:rsidRPr="00DB49B2" w:rsidRDefault="00234751" w:rsidP="00F6072C">
            <w:pPr>
              <w:jc w:val="center"/>
              <w:rPr>
                <w:rFonts w:asciiTheme="minorHAnsi" w:hAnsiTheme="minorHAnsi"/>
                <w:sz w:val="20"/>
                <w:szCs w:val="20"/>
                <w:lang w:val="lv-LV"/>
              </w:rPr>
            </w:pPr>
            <w:r w:rsidRPr="00DB49B2">
              <w:rPr>
                <w:rFonts w:asciiTheme="minorHAnsi" w:hAnsiTheme="minorHAnsi"/>
                <w:sz w:val="20"/>
                <w:szCs w:val="20"/>
                <w:lang w:val="lv-LV"/>
              </w:rPr>
              <w:t>-</w:t>
            </w:r>
            <w:r w:rsidR="00F6072C">
              <w:rPr>
                <w:rFonts w:asciiTheme="minorHAnsi" w:hAnsiTheme="minorHAnsi"/>
                <w:sz w:val="20"/>
                <w:szCs w:val="20"/>
                <w:lang w:val="lv-LV"/>
              </w:rPr>
              <w:t>5</w:t>
            </w:r>
          </w:p>
        </w:tc>
        <w:tc>
          <w:tcPr>
            <w:tcW w:w="1261" w:type="dxa"/>
            <w:vAlign w:val="center"/>
          </w:tcPr>
          <w:p w:rsidR="00234751" w:rsidRPr="00DB49B2" w:rsidRDefault="00F6072C" w:rsidP="00F6072C">
            <w:pPr>
              <w:jc w:val="center"/>
              <w:rPr>
                <w:rFonts w:asciiTheme="minorHAnsi" w:hAnsiTheme="minorHAnsi"/>
                <w:sz w:val="20"/>
                <w:szCs w:val="20"/>
                <w:lang w:val="lv-LV"/>
              </w:rPr>
            </w:pPr>
            <w:r>
              <w:rPr>
                <w:rFonts w:asciiTheme="minorHAnsi" w:hAnsiTheme="minorHAnsi"/>
                <w:sz w:val="20"/>
                <w:szCs w:val="20"/>
                <w:lang w:val="lv-LV"/>
              </w:rPr>
              <w:t>-2</w:t>
            </w:r>
          </w:p>
        </w:tc>
      </w:tr>
      <w:tr w:rsidR="00234751" w:rsidRPr="00DB49B2" w:rsidTr="009C6742">
        <w:tc>
          <w:tcPr>
            <w:tcW w:w="1421" w:type="dxa"/>
            <w:shd w:val="clear" w:color="auto" w:fill="DDD9C3" w:themeFill="background2" w:themeFillShade="E6"/>
            <w:vAlign w:val="bottom"/>
          </w:tcPr>
          <w:p w:rsidR="00234751" w:rsidRPr="00DB49B2" w:rsidRDefault="00234751" w:rsidP="00234751">
            <w:pPr>
              <w:rPr>
                <w:rFonts w:ascii="Calibri" w:hAnsi="Calibri" w:cs="Arial"/>
                <w:sz w:val="20"/>
                <w:szCs w:val="20"/>
                <w:lang w:val="lv-LV"/>
              </w:rPr>
            </w:pPr>
            <w:r w:rsidRPr="00DB49B2">
              <w:rPr>
                <w:rFonts w:ascii="Calibri" w:hAnsi="Calibri" w:cs="Arial"/>
                <w:sz w:val="20"/>
                <w:szCs w:val="20"/>
                <w:lang w:val="lv-LV"/>
              </w:rPr>
              <w:t>Ilgstošā psihiatriskā palīdzība,</w:t>
            </w:r>
            <w:r>
              <w:rPr>
                <w:rFonts w:ascii="Calibri" w:hAnsi="Calibri" w:cs="Arial"/>
                <w:sz w:val="20"/>
                <w:szCs w:val="20"/>
                <w:lang w:val="lv-LV"/>
              </w:rPr>
              <w:t xml:space="preserve"> </w:t>
            </w:r>
            <w:r w:rsidRPr="00DB49B2">
              <w:rPr>
                <w:rFonts w:ascii="Calibri" w:hAnsi="Calibri" w:cs="Arial"/>
                <w:sz w:val="20"/>
                <w:szCs w:val="20"/>
                <w:lang w:val="lv-LV"/>
              </w:rPr>
              <w:t xml:space="preserve">t.sk. slimnīcā pierakstīti </w:t>
            </w:r>
          </w:p>
        </w:tc>
        <w:tc>
          <w:tcPr>
            <w:tcW w:w="976" w:type="dxa"/>
            <w:vAlign w:val="center"/>
          </w:tcPr>
          <w:p w:rsidR="00234751" w:rsidRPr="00DB49B2" w:rsidRDefault="00234751" w:rsidP="00F6072C">
            <w:pPr>
              <w:jc w:val="center"/>
              <w:rPr>
                <w:rFonts w:asciiTheme="minorHAnsi" w:hAnsiTheme="minorHAnsi"/>
                <w:sz w:val="20"/>
                <w:szCs w:val="20"/>
                <w:lang w:val="lv-LV"/>
              </w:rPr>
            </w:pPr>
            <w:r w:rsidRPr="00DB49B2">
              <w:rPr>
                <w:rFonts w:asciiTheme="minorHAnsi" w:hAnsiTheme="minorHAnsi"/>
                <w:sz w:val="20"/>
                <w:szCs w:val="20"/>
                <w:lang w:val="lv-LV"/>
              </w:rPr>
              <w:t>52</w:t>
            </w:r>
          </w:p>
        </w:tc>
        <w:tc>
          <w:tcPr>
            <w:tcW w:w="976" w:type="dxa"/>
            <w:shd w:val="clear" w:color="auto" w:fill="DDD9C3" w:themeFill="background2" w:themeFillShade="E6"/>
            <w:vAlign w:val="center"/>
          </w:tcPr>
          <w:p w:rsidR="00234751" w:rsidRPr="00DB49B2" w:rsidRDefault="00F6072C" w:rsidP="00F6072C">
            <w:pPr>
              <w:jc w:val="center"/>
              <w:rPr>
                <w:rFonts w:ascii="Calibri" w:hAnsi="Calibri" w:cs="Arial"/>
                <w:sz w:val="20"/>
                <w:szCs w:val="20"/>
                <w:lang w:val="lv-LV"/>
              </w:rPr>
            </w:pPr>
            <w:r>
              <w:rPr>
                <w:rFonts w:ascii="Calibri" w:hAnsi="Calibri" w:cs="Arial"/>
                <w:sz w:val="20"/>
                <w:szCs w:val="20"/>
                <w:lang w:val="lv-LV"/>
              </w:rPr>
              <w:t>53</w:t>
            </w:r>
          </w:p>
        </w:tc>
        <w:tc>
          <w:tcPr>
            <w:tcW w:w="1063" w:type="dxa"/>
            <w:vAlign w:val="center"/>
          </w:tcPr>
          <w:p w:rsidR="00234751" w:rsidRPr="00DB49B2" w:rsidRDefault="00234751" w:rsidP="00F6072C">
            <w:pPr>
              <w:jc w:val="center"/>
              <w:rPr>
                <w:rFonts w:ascii="Calibri" w:hAnsi="Calibri" w:cs="Arial"/>
                <w:sz w:val="20"/>
                <w:szCs w:val="20"/>
                <w:lang w:val="lv-LV"/>
              </w:rPr>
            </w:pPr>
            <w:r w:rsidRPr="00DB49B2">
              <w:rPr>
                <w:rFonts w:ascii="Calibri" w:hAnsi="Calibri" w:cs="Arial"/>
                <w:sz w:val="20"/>
                <w:szCs w:val="20"/>
                <w:lang w:val="lv-LV"/>
              </w:rPr>
              <w:t>44</w:t>
            </w:r>
          </w:p>
        </w:tc>
        <w:tc>
          <w:tcPr>
            <w:tcW w:w="982" w:type="dxa"/>
            <w:shd w:val="clear" w:color="auto" w:fill="DDD9C3" w:themeFill="background2" w:themeFillShade="E6"/>
            <w:vAlign w:val="center"/>
          </w:tcPr>
          <w:p w:rsidR="00234751" w:rsidRPr="00DB49B2" w:rsidRDefault="00F6072C" w:rsidP="00F6072C">
            <w:pPr>
              <w:jc w:val="center"/>
              <w:rPr>
                <w:rFonts w:asciiTheme="minorHAnsi" w:hAnsiTheme="minorHAnsi"/>
                <w:sz w:val="20"/>
                <w:szCs w:val="20"/>
                <w:lang w:val="lv-LV"/>
              </w:rPr>
            </w:pPr>
            <w:r>
              <w:rPr>
                <w:rFonts w:asciiTheme="minorHAnsi" w:hAnsiTheme="minorHAnsi"/>
                <w:sz w:val="20"/>
                <w:szCs w:val="20"/>
                <w:lang w:val="lv-LV"/>
              </w:rPr>
              <w:t>43</w:t>
            </w:r>
          </w:p>
        </w:tc>
        <w:tc>
          <w:tcPr>
            <w:tcW w:w="1101" w:type="dxa"/>
            <w:vAlign w:val="center"/>
          </w:tcPr>
          <w:p w:rsidR="00234751" w:rsidRPr="00DB49B2" w:rsidRDefault="00234751" w:rsidP="00F6072C">
            <w:pPr>
              <w:jc w:val="center"/>
              <w:rPr>
                <w:rFonts w:asciiTheme="minorHAnsi" w:hAnsiTheme="minorHAnsi"/>
                <w:sz w:val="20"/>
                <w:szCs w:val="20"/>
                <w:lang w:val="lv-LV"/>
              </w:rPr>
            </w:pPr>
            <w:r w:rsidRPr="00DB49B2">
              <w:rPr>
                <w:rFonts w:asciiTheme="minorHAnsi" w:hAnsiTheme="minorHAnsi"/>
                <w:sz w:val="20"/>
                <w:szCs w:val="20"/>
                <w:lang w:val="lv-LV"/>
              </w:rPr>
              <w:t>-</w:t>
            </w:r>
            <w:r w:rsidR="00F6072C">
              <w:rPr>
                <w:rFonts w:asciiTheme="minorHAnsi" w:hAnsiTheme="minorHAnsi"/>
                <w:sz w:val="20"/>
                <w:szCs w:val="20"/>
                <w:lang w:val="lv-LV"/>
              </w:rPr>
              <w:t>10</w:t>
            </w:r>
          </w:p>
        </w:tc>
        <w:tc>
          <w:tcPr>
            <w:tcW w:w="1261" w:type="dxa"/>
            <w:vAlign w:val="center"/>
          </w:tcPr>
          <w:p w:rsidR="00234751" w:rsidRPr="00DB49B2" w:rsidRDefault="00F6072C" w:rsidP="00F6072C">
            <w:pPr>
              <w:jc w:val="center"/>
              <w:rPr>
                <w:rFonts w:asciiTheme="minorHAnsi" w:hAnsiTheme="minorHAnsi"/>
                <w:sz w:val="20"/>
                <w:szCs w:val="20"/>
                <w:lang w:val="lv-LV"/>
              </w:rPr>
            </w:pPr>
            <w:r>
              <w:rPr>
                <w:rFonts w:asciiTheme="minorHAnsi" w:hAnsiTheme="minorHAnsi"/>
                <w:sz w:val="20"/>
                <w:szCs w:val="20"/>
                <w:lang w:val="lv-LV"/>
              </w:rPr>
              <w:t>-1</w:t>
            </w:r>
          </w:p>
        </w:tc>
      </w:tr>
      <w:tr w:rsidR="00234751" w:rsidRPr="00DB49B2" w:rsidTr="009C6742">
        <w:tc>
          <w:tcPr>
            <w:tcW w:w="1421" w:type="dxa"/>
            <w:shd w:val="clear" w:color="auto" w:fill="DDD9C3" w:themeFill="background2" w:themeFillShade="E6"/>
            <w:vAlign w:val="bottom"/>
          </w:tcPr>
          <w:p w:rsidR="00234751" w:rsidRPr="00DB49B2" w:rsidRDefault="00234751" w:rsidP="00234751">
            <w:pPr>
              <w:rPr>
                <w:rFonts w:ascii="Calibri" w:hAnsi="Calibri" w:cs="Arial"/>
                <w:sz w:val="20"/>
                <w:szCs w:val="20"/>
                <w:lang w:val="lv-LV"/>
              </w:rPr>
            </w:pPr>
            <w:r w:rsidRPr="00DB49B2">
              <w:rPr>
                <w:rFonts w:ascii="Calibri" w:hAnsi="Calibri" w:cs="Arial"/>
                <w:sz w:val="20"/>
                <w:szCs w:val="20"/>
                <w:lang w:val="lv-LV"/>
              </w:rPr>
              <w:t>Akūtā palīdzība psihiatrijā</w:t>
            </w:r>
          </w:p>
        </w:tc>
        <w:tc>
          <w:tcPr>
            <w:tcW w:w="976" w:type="dxa"/>
            <w:vAlign w:val="center"/>
          </w:tcPr>
          <w:p w:rsidR="00234751" w:rsidRPr="00DB49B2" w:rsidRDefault="00234751" w:rsidP="00F6072C">
            <w:pPr>
              <w:jc w:val="center"/>
              <w:rPr>
                <w:rFonts w:asciiTheme="minorHAnsi" w:hAnsiTheme="minorHAnsi"/>
                <w:sz w:val="20"/>
                <w:szCs w:val="20"/>
                <w:lang w:val="lv-LV"/>
              </w:rPr>
            </w:pPr>
            <w:r w:rsidRPr="00DB49B2">
              <w:rPr>
                <w:rFonts w:asciiTheme="minorHAnsi" w:hAnsiTheme="minorHAnsi"/>
                <w:sz w:val="20"/>
                <w:szCs w:val="20"/>
                <w:lang w:val="lv-LV"/>
              </w:rPr>
              <w:t>171</w:t>
            </w:r>
          </w:p>
        </w:tc>
        <w:tc>
          <w:tcPr>
            <w:tcW w:w="976" w:type="dxa"/>
            <w:shd w:val="clear" w:color="auto" w:fill="DDD9C3" w:themeFill="background2" w:themeFillShade="E6"/>
            <w:vAlign w:val="center"/>
          </w:tcPr>
          <w:p w:rsidR="00234751" w:rsidRPr="00DB49B2" w:rsidRDefault="00F6072C" w:rsidP="00F6072C">
            <w:pPr>
              <w:jc w:val="center"/>
              <w:rPr>
                <w:rFonts w:ascii="Calibri" w:hAnsi="Calibri" w:cs="Arial"/>
                <w:sz w:val="20"/>
                <w:szCs w:val="20"/>
                <w:lang w:val="lv-LV"/>
              </w:rPr>
            </w:pPr>
            <w:r>
              <w:rPr>
                <w:rFonts w:ascii="Calibri" w:hAnsi="Calibri" w:cs="Arial"/>
                <w:sz w:val="20"/>
                <w:szCs w:val="20"/>
                <w:lang w:val="lv-LV"/>
              </w:rPr>
              <w:t>166</w:t>
            </w:r>
          </w:p>
        </w:tc>
        <w:tc>
          <w:tcPr>
            <w:tcW w:w="1063" w:type="dxa"/>
            <w:vAlign w:val="center"/>
          </w:tcPr>
          <w:p w:rsidR="00234751" w:rsidRPr="00DB49B2" w:rsidRDefault="00234751" w:rsidP="00F6072C">
            <w:pPr>
              <w:jc w:val="center"/>
              <w:rPr>
                <w:rFonts w:ascii="Calibri" w:hAnsi="Calibri" w:cs="Arial"/>
                <w:sz w:val="20"/>
                <w:szCs w:val="20"/>
                <w:lang w:val="lv-LV"/>
              </w:rPr>
            </w:pPr>
            <w:r w:rsidRPr="00DB49B2">
              <w:rPr>
                <w:rFonts w:ascii="Calibri" w:hAnsi="Calibri" w:cs="Arial"/>
                <w:sz w:val="20"/>
                <w:szCs w:val="20"/>
                <w:lang w:val="lv-LV"/>
              </w:rPr>
              <w:t>181</w:t>
            </w:r>
          </w:p>
        </w:tc>
        <w:tc>
          <w:tcPr>
            <w:tcW w:w="982" w:type="dxa"/>
            <w:shd w:val="clear" w:color="auto" w:fill="DDD9C3" w:themeFill="background2" w:themeFillShade="E6"/>
            <w:vAlign w:val="center"/>
          </w:tcPr>
          <w:p w:rsidR="00234751" w:rsidRPr="00DB49B2" w:rsidRDefault="00F6072C" w:rsidP="00F6072C">
            <w:pPr>
              <w:jc w:val="center"/>
              <w:rPr>
                <w:rFonts w:asciiTheme="minorHAnsi" w:hAnsiTheme="minorHAnsi"/>
                <w:sz w:val="20"/>
                <w:szCs w:val="20"/>
                <w:lang w:val="lv-LV"/>
              </w:rPr>
            </w:pPr>
            <w:r>
              <w:rPr>
                <w:rFonts w:asciiTheme="minorHAnsi" w:hAnsiTheme="minorHAnsi"/>
                <w:sz w:val="20"/>
                <w:szCs w:val="20"/>
                <w:lang w:val="lv-LV"/>
              </w:rPr>
              <w:t>184</w:t>
            </w:r>
          </w:p>
        </w:tc>
        <w:tc>
          <w:tcPr>
            <w:tcW w:w="1101" w:type="dxa"/>
            <w:vAlign w:val="center"/>
          </w:tcPr>
          <w:p w:rsidR="00234751" w:rsidRPr="00DB49B2" w:rsidRDefault="00234751" w:rsidP="00F6072C">
            <w:pPr>
              <w:jc w:val="center"/>
              <w:rPr>
                <w:rFonts w:asciiTheme="minorHAnsi" w:hAnsiTheme="minorHAnsi"/>
                <w:sz w:val="20"/>
                <w:szCs w:val="20"/>
                <w:lang w:val="lv-LV"/>
              </w:rPr>
            </w:pPr>
            <w:r w:rsidRPr="00DB49B2">
              <w:rPr>
                <w:rFonts w:asciiTheme="minorHAnsi" w:hAnsiTheme="minorHAnsi"/>
                <w:sz w:val="20"/>
                <w:szCs w:val="20"/>
                <w:lang w:val="lv-LV"/>
              </w:rPr>
              <w:t>+1</w:t>
            </w:r>
            <w:r w:rsidR="00F6072C">
              <w:rPr>
                <w:rFonts w:asciiTheme="minorHAnsi" w:hAnsiTheme="minorHAnsi"/>
                <w:sz w:val="20"/>
                <w:szCs w:val="20"/>
                <w:lang w:val="lv-LV"/>
              </w:rPr>
              <w:t>8</w:t>
            </w:r>
          </w:p>
        </w:tc>
        <w:tc>
          <w:tcPr>
            <w:tcW w:w="1261" w:type="dxa"/>
            <w:vAlign w:val="center"/>
          </w:tcPr>
          <w:p w:rsidR="00234751" w:rsidRPr="00DB49B2" w:rsidRDefault="00F6072C" w:rsidP="00F6072C">
            <w:pPr>
              <w:jc w:val="center"/>
              <w:rPr>
                <w:rFonts w:asciiTheme="minorHAnsi" w:hAnsiTheme="minorHAnsi"/>
                <w:sz w:val="20"/>
                <w:szCs w:val="20"/>
                <w:lang w:val="lv-LV"/>
              </w:rPr>
            </w:pPr>
            <w:r>
              <w:rPr>
                <w:rFonts w:asciiTheme="minorHAnsi" w:hAnsiTheme="minorHAnsi"/>
                <w:sz w:val="20"/>
                <w:szCs w:val="20"/>
                <w:lang w:val="lv-LV"/>
              </w:rPr>
              <w:t>+3</w:t>
            </w:r>
          </w:p>
        </w:tc>
      </w:tr>
      <w:tr w:rsidR="00234751" w:rsidRPr="00DB49B2" w:rsidTr="009C6742">
        <w:tc>
          <w:tcPr>
            <w:tcW w:w="1421" w:type="dxa"/>
            <w:shd w:val="clear" w:color="auto" w:fill="DDD9C3" w:themeFill="background2" w:themeFillShade="E6"/>
            <w:vAlign w:val="bottom"/>
          </w:tcPr>
          <w:p w:rsidR="00234751" w:rsidRPr="00DB49B2" w:rsidRDefault="00234751" w:rsidP="00234751">
            <w:pPr>
              <w:rPr>
                <w:rFonts w:ascii="Calibri" w:hAnsi="Calibri" w:cs="Arial"/>
                <w:sz w:val="20"/>
                <w:szCs w:val="20"/>
                <w:lang w:val="lv-LV"/>
              </w:rPr>
            </w:pPr>
            <w:r w:rsidRPr="00DB49B2">
              <w:rPr>
                <w:rFonts w:ascii="Calibri" w:hAnsi="Calibri" w:cs="Arial"/>
                <w:sz w:val="20"/>
                <w:szCs w:val="20"/>
                <w:lang w:val="lv-LV"/>
              </w:rPr>
              <w:t>Akūtā narkoloģija</w:t>
            </w:r>
          </w:p>
        </w:tc>
        <w:tc>
          <w:tcPr>
            <w:tcW w:w="976" w:type="dxa"/>
            <w:vAlign w:val="center"/>
          </w:tcPr>
          <w:p w:rsidR="00234751" w:rsidRPr="00DB49B2" w:rsidRDefault="00234751" w:rsidP="00F6072C">
            <w:pPr>
              <w:jc w:val="center"/>
              <w:rPr>
                <w:rFonts w:asciiTheme="minorHAnsi" w:hAnsiTheme="minorHAnsi"/>
                <w:sz w:val="20"/>
                <w:szCs w:val="20"/>
                <w:lang w:val="lv-LV"/>
              </w:rPr>
            </w:pPr>
            <w:r w:rsidRPr="00DB49B2">
              <w:rPr>
                <w:rFonts w:asciiTheme="minorHAnsi" w:hAnsiTheme="minorHAnsi"/>
                <w:sz w:val="20"/>
                <w:szCs w:val="20"/>
                <w:lang w:val="lv-LV"/>
              </w:rPr>
              <w:t>15</w:t>
            </w:r>
          </w:p>
        </w:tc>
        <w:tc>
          <w:tcPr>
            <w:tcW w:w="976" w:type="dxa"/>
            <w:shd w:val="clear" w:color="auto" w:fill="DDD9C3" w:themeFill="background2" w:themeFillShade="E6"/>
            <w:vAlign w:val="center"/>
          </w:tcPr>
          <w:p w:rsidR="00234751" w:rsidRPr="00DB49B2" w:rsidRDefault="00F6072C" w:rsidP="00F6072C">
            <w:pPr>
              <w:jc w:val="center"/>
              <w:rPr>
                <w:rFonts w:ascii="Calibri" w:hAnsi="Calibri" w:cs="Arial"/>
                <w:sz w:val="20"/>
                <w:szCs w:val="20"/>
                <w:lang w:val="lv-LV"/>
              </w:rPr>
            </w:pPr>
            <w:r>
              <w:rPr>
                <w:rFonts w:ascii="Calibri" w:hAnsi="Calibri" w:cs="Arial"/>
                <w:sz w:val="20"/>
                <w:szCs w:val="20"/>
                <w:lang w:val="lv-LV"/>
              </w:rPr>
              <w:t>12</w:t>
            </w:r>
          </w:p>
        </w:tc>
        <w:tc>
          <w:tcPr>
            <w:tcW w:w="1063" w:type="dxa"/>
            <w:vAlign w:val="center"/>
          </w:tcPr>
          <w:p w:rsidR="00234751" w:rsidRPr="00DB49B2" w:rsidRDefault="00234751" w:rsidP="00F6072C">
            <w:pPr>
              <w:jc w:val="center"/>
              <w:rPr>
                <w:rFonts w:ascii="Calibri" w:hAnsi="Calibri" w:cs="Arial"/>
                <w:sz w:val="20"/>
                <w:szCs w:val="20"/>
                <w:lang w:val="lv-LV"/>
              </w:rPr>
            </w:pPr>
            <w:r w:rsidRPr="00DB49B2">
              <w:rPr>
                <w:rFonts w:ascii="Calibri" w:hAnsi="Calibri" w:cs="Arial"/>
                <w:sz w:val="20"/>
                <w:szCs w:val="20"/>
                <w:lang w:val="lv-LV"/>
              </w:rPr>
              <w:t>17</w:t>
            </w:r>
          </w:p>
        </w:tc>
        <w:tc>
          <w:tcPr>
            <w:tcW w:w="982" w:type="dxa"/>
            <w:shd w:val="clear" w:color="auto" w:fill="DDD9C3" w:themeFill="background2" w:themeFillShade="E6"/>
            <w:vAlign w:val="center"/>
          </w:tcPr>
          <w:p w:rsidR="00234751" w:rsidRPr="00DB49B2" w:rsidRDefault="00F6072C" w:rsidP="00F6072C">
            <w:pPr>
              <w:jc w:val="center"/>
              <w:rPr>
                <w:rFonts w:asciiTheme="minorHAnsi" w:hAnsiTheme="minorHAnsi"/>
                <w:sz w:val="20"/>
                <w:szCs w:val="20"/>
                <w:lang w:val="lv-LV"/>
              </w:rPr>
            </w:pPr>
            <w:r>
              <w:rPr>
                <w:rFonts w:asciiTheme="minorHAnsi" w:hAnsiTheme="minorHAnsi"/>
                <w:sz w:val="20"/>
                <w:szCs w:val="20"/>
                <w:lang w:val="lv-LV"/>
              </w:rPr>
              <w:t>15</w:t>
            </w:r>
          </w:p>
        </w:tc>
        <w:tc>
          <w:tcPr>
            <w:tcW w:w="1101" w:type="dxa"/>
            <w:vAlign w:val="center"/>
          </w:tcPr>
          <w:p w:rsidR="00234751" w:rsidRPr="00DB49B2" w:rsidRDefault="00234751" w:rsidP="00F6072C">
            <w:pPr>
              <w:jc w:val="center"/>
              <w:rPr>
                <w:rFonts w:asciiTheme="minorHAnsi" w:hAnsiTheme="minorHAnsi"/>
                <w:sz w:val="20"/>
                <w:szCs w:val="20"/>
                <w:lang w:val="lv-LV"/>
              </w:rPr>
            </w:pPr>
            <w:r w:rsidRPr="00DB49B2">
              <w:rPr>
                <w:rFonts w:asciiTheme="minorHAnsi" w:hAnsiTheme="minorHAnsi"/>
                <w:sz w:val="20"/>
                <w:szCs w:val="20"/>
                <w:lang w:val="lv-LV"/>
              </w:rPr>
              <w:t>+</w:t>
            </w:r>
            <w:r w:rsidR="00F6072C">
              <w:rPr>
                <w:rFonts w:asciiTheme="minorHAnsi" w:hAnsiTheme="minorHAnsi"/>
                <w:sz w:val="20"/>
                <w:szCs w:val="20"/>
                <w:lang w:val="lv-LV"/>
              </w:rPr>
              <w:t>3</w:t>
            </w:r>
          </w:p>
        </w:tc>
        <w:tc>
          <w:tcPr>
            <w:tcW w:w="1261" w:type="dxa"/>
            <w:vAlign w:val="center"/>
          </w:tcPr>
          <w:p w:rsidR="00234751" w:rsidRPr="00DB49B2" w:rsidRDefault="00F6072C" w:rsidP="00F6072C">
            <w:pPr>
              <w:jc w:val="center"/>
              <w:rPr>
                <w:rFonts w:asciiTheme="minorHAnsi" w:hAnsiTheme="minorHAnsi"/>
                <w:sz w:val="20"/>
                <w:szCs w:val="20"/>
                <w:lang w:val="lv-LV"/>
              </w:rPr>
            </w:pPr>
            <w:r>
              <w:rPr>
                <w:rFonts w:asciiTheme="minorHAnsi" w:hAnsiTheme="minorHAnsi"/>
                <w:sz w:val="20"/>
                <w:szCs w:val="20"/>
                <w:lang w:val="lv-LV"/>
              </w:rPr>
              <w:t>-2</w:t>
            </w:r>
          </w:p>
        </w:tc>
      </w:tr>
      <w:tr w:rsidR="00234751" w:rsidRPr="00DB49B2" w:rsidTr="009C6742">
        <w:tc>
          <w:tcPr>
            <w:tcW w:w="1421" w:type="dxa"/>
            <w:shd w:val="clear" w:color="auto" w:fill="DDD9C3" w:themeFill="background2" w:themeFillShade="E6"/>
            <w:vAlign w:val="bottom"/>
          </w:tcPr>
          <w:p w:rsidR="00234751" w:rsidRPr="00DB49B2" w:rsidRDefault="00234751" w:rsidP="00234751">
            <w:pPr>
              <w:rPr>
                <w:rFonts w:ascii="Calibri" w:hAnsi="Calibri" w:cs="Arial"/>
                <w:sz w:val="20"/>
                <w:szCs w:val="20"/>
                <w:lang w:val="lv-LV"/>
              </w:rPr>
            </w:pPr>
            <w:r w:rsidRPr="00DB49B2">
              <w:rPr>
                <w:rFonts w:ascii="Calibri" w:hAnsi="Calibri" w:cs="Arial"/>
                <w:sz w:val="20"/>
                <w:szCs w:val="20"/>
                <w:lang w:val="lv-LV"/>
              </w:rPr>
              <w:t>Minesotas programma</w:t>
            </w:r>
          </w:p>
        </w:tc>
        <w:tc>
          <w:tcPr>
            <w:tcW w:w="976" w:type="dxa"/>
            <w:vAlign w:val="center"/>
          </w:tcPr>
          <w:p w:rsidR="00234751" w:rsidRPr="00DB49B2" w:rsidRDefault="00234751" w:rsidP="00F6072C">
            <w:pPr>
              <w:jc w:val="center"/>
              <w:rPr>
                <w:rFonts w:asciiTheme="minorHAnsi" w:hAnsiTheme="minorHAnsi"/>
                <w:sz w:val="20"/>
                <w:szCs w:val="20"/>
                <w:lang w:val="lv-LV"/>
              </w:rPr>
            </w:pPr>
            <w:r w:rsidRPr="00DB49B2">
              <w:rPr>
                <w:rFonts w:asciiTheme="minorHAnsi" w:hAnsiTheme="minorHAnsi"/>
                <w:sz w:val="20"/>
                <w:szCs w:val="20"/>
                <w:lang w:val="lv-LV"/>
              </w:rPr>
              <w:t>9</w:t>
            </w:r>
          </w:p>
        </w:tc>
        <w:tc>
          <w:tcPr>
            <w:tcW w:w="976" w:type="dxa"/>
            <w:shd w:val="clear" w:color="auto" w:fill="DDD9C3" w:themeFill="background2" w:themeFillShade="E6"/>
            <w:vAlign w:val="center"/>
          </w:tcPr>
          <w:p w:rsidR="00234751" w:rsidRPr="00DB49B2" w:rsidRDefault="00F6072C" w:rsidP="00F6072C">
            <w:pPr>
              <w:jc w:val="center"/>
              <w:rPr>
                <w:rFonts w:ascii="Calibri" w:hAnsi="Calibri" w:cs="Arial"/>
                <w:sz w:val="20"/>
                <w:szCs w:val="20"/>
                <w:lang w:val="lv-LV"/>
              </w:rPr>
            </w:pPr>
            <w:r>
              <w:rPr>
                <w:rFonts w:ascii="Calibri" w:hAnsi="Calibri" w:cs="Arial"/>
                <w:sz w:val="20"/>
                <w:szCs w:val="20"/>
                <w:lang w:val="lv-LV"/>
              </w:rPr>
              <w:t>10</w:t>
            </w:r>
          </w:p>
        </w:tc>
        <w:tc>
          <w:tcPr>
            <w:tcW w:w="1063" w:type="dxa"/>
            <w:vAlign w:val="center"/>
          </w:tcPr>
          <w:p w:rsidR="00234751" w:rsidRPr="00DB49B2" w:rsidRDefault="00234751" w:rsidP="00F6072C">
            <w:pPr>
              <w:jc w:val="center"/>
              <w:rPr>
                <w:rFonts w:ascii="Calibri" w:hAnsi="Calibri" w:cs="Arial"/>
                <w:sz w:val="20"/>
                <w:szCs w:val="20"/>
                <w:lang w:val="lv-LV"/>
              </w:rPr>
            </w:pPr>
            <w:r w:rsidRPr="00DB49B2">
              <w:rPr>
                <w:rFonts w:ascii="Calibri" w:hAnsi="Calibri" w:cs="Arial"/>
                <w:sz w:val="20"/>
                <w:szCs w:val="20"/>
                <w:lang w:val="lv-LV"/>
              </w:rPr>
              <w:t>11</w:t>
            </w:r>
          </w:p>
        </w:tc>
        <w:tc>
          <w:tcPr>
            <w:tcW w:w="982" w:type="dxa"/>
            <w:shd w:val="clear" w:color="auto" w:fill="DDD9C3" w:themeFill="background2" w:themeFillShade="E6"/>
            <w:vAlign w:val="center"/>
          </w:tcPr>
          <w:p w:rsidR="00234751" w:rsidRPr="00DB49B2" w:rsidRDefault="00F6072C" w:rsidP="00F6072C">
            <w:pPr>
              <w:jc w:val="center"/>
              <w:rPr>
                <w:rFonts w:asciiTheme="minorHAnsi" w:hAnsiTheme="minorHAnsi"/>
                <w:sz w:val="20"/>
                <w:szCs w:val="20"/>
                <w:lang w:val="lv-LV"/>
              </w:rPr>
            </w:pPr>
            <w:r>
              <w:rPr>
                <w:rFonts w:asciiTheme="minorHAnsi" w:hAnsiTheme="minorHAnsi"/>
                <w:sz w:val="20"/>
                <w:szCs w:val="20"/>
                <w:lang w:val="lv-LV"/>
              </w:rPr>
              <w:t>10</w:t>
            </w:r>
          </w:p>
        </w:tc>
        <w:tc>
          <w:tcPr>
            <w:tcW w:w="1101" w:type="dxa"/>
            <w:vAlign w:val="center"/>
          </w:tcPr>
          <w:p w:rsidR="00234751" w:rsidRPr="00DB49B2" w:rsidRDefault="00F6072C" w:rsidP="00F6072C">
            <w:pPr>
              <w:jc w:val="center"/>
              <w:rPr>
                <w:rFonts w:asciiTheme="minorHAnsi" w:hAnsiTheme="minorHAnsi"/>
                <w:sz w:val="20"/>
                <w:szCs w:val="20"/>
                <w:lang w:val="lv-LV"/>
              </w:rPr>
            </w:pPr>
            <w:r>
              <w:rPr>
                <w:rFonts w:asciiTheme="minorHAnsi" w:hAnsiTheme="minorHAnsi"/>
                <w:sz w:val="20"/>
                <w:szCs w:val="20"/>
                <w:lang w:val="lv-LV"/>
              </w:rPr>
              <w:t>0</w:t>
            </w:r>
          </w:p>
        </w:tc>
        <w:tc>
          <w:tcPr>
            <w:tcW w:w="1261" w:type="dxa"/>
            <w:vAlign w:val="center"/>
          </w:tcPr>
          <w:p w:rsidR="00234751" w:rsidRPr="00DB49B2" w:rsidRDefault="00F6072C" w:rsidP="00F6072C">
            <w:pPr>
              <w:jc w:val="center"/>
              <w:rPr>
                <w:rFonts w:asciiTheme="minorHAnsi" w:hAnsiTheme="minorHAnsi"/>
                <w:sz w:val="20"/>
                <w:szCs w:val="20"/>
                <w:lang w:val="lv-LV"/>
              </w:rPr>
            </w:pPr>
            <w:r>
              <w:rPr>
                <w:rFonts w:asciiTheme="minorHAnsi" w:hAnsiTheme="minorHAnsi"/>
                <w:sz w:val="20"/>
                <w:szCs w:val="20"/>
                <w:lang w:val="lv-LV"/>
              </w:rPr>
              <w:t>-1</w:t>
            </w:r>
          </w:p>
        </w:tc>
      </w:tr>
      <w:tr w:rsidR="00234751" w:rsidRPr="00DB49B2" w:rsidTr="009C6742">
        <w:tc>
          <w:tcPr>
            <w:tcW w:w="1421" w:type="dxa"/>
            <w:shd w:val="clear" w:color="auto" w:fill="DDD9C3" w:themeFill="background2" w:themeFillShade="E6"/>
            <w:vAlign w:val="bottom"/>
          </w:tcPr>
          <w:p w:rsidR="00234751" w:rsidRPr="00DB49B2" w:rsidRDefault="00234751" w:rsidP="00234751">
            <w:pPr>
              <w:rPr>
                <w:rFonts w:ascii="Calibri" w:hAnsi="Calibri" w:cs="Arial"/>
                <w:sz w:val="20"/>
                <w:szCs w:val="20"/>
                <w:lang w:val="lv-LV"/>
              </w:rPr>
            </w:pPr>
            <w:r w:rsidRPr="00DB49B2">
              <w:rPr>
                <w:rFonts w:ascii="Calibri" w:hAnsi="Calibri" w:cs="Arial"/>
                <w:sz w:val="20"/>
                <w:szCs w:val="20"/>
                <w:lang w:val="lv-LV"/>
              </w:rPr>
              <w:t>Narkomānu rehabilitācija bērniem</w:t>
            </w:r>
          </w:p>
        </w:tc>
        <w:tc>
          <w:tcPr>
            <w:tcW w:w="976" w:type="dxa"/>
            <w:vAlign w:val="center"/>
          </w:tcPr>
          <w:p w:rsidR="00234751" w:rsidRPr="00DB49B2" w:rsidRDefault="00234751" w:rsidP="00F6072C">
            <w:pPr>
              <w:jc w:val="center"/>
              <w:rPr>
                <w:rFonts w:asciiTheme="minorHAnsi" w:hAnsiTheme="minorHAnsi"/>
                <w:sz w:val="20"/>
                <w:szCs w:val="20"/>
                <w:lang w:val="lv-LV"/>
              </w:rPr>
            </w:pPr>
            <w:r w:rsidRPr="00DB49B2">
              <w:rPr>
                <w:rFonts w:asciiTheme="minorHAnsi" w:hAnsiTheme="minorHAnsi"/>
                <w:sz w:val="20"/>
                <w:szCs w:val="20"/>
                <w:lang w:val="lv-LV"/>
              </w:rPr>
              <w:t>8</w:t>
            </w:r>
          </w:p>
        </w:tc>
        <w:tc>
          <w:tcPr>
            <w:tcW w:w="976" w:type="dxa"/>
            <w:shd w:val="clear" w:color="auto" w:fill="DDD9C3" w:themeFill="background2" w:themeFillShade="E6"/>
            <w:vAlign w:val="center"/>
          </w:tcPr>
          <w:p w:rsidR="00234751" w:rsidRPr="00DB49B2" w:rsidRDefault="00F6072C" w:rsidP="00F6072C">
            <w:pPr>
              <w:jc w:val="center"/>
              <w:rPr>
                <w:rFonts w:ascii="Calibri" w:hAnsi="Calibri" w:cs="Arial"/>
                <w:sz w:val="20"/>
                <w:szCs w:val="20"/>
                <w:lang w:val="lv-LV"/>
              </w:rPr>
            </w:pPr>
            <w:r>
              <w:rPr>
                <w:rFonts w:ascii="Calibri" w:hAnsi="Calibri" w:cs="Arial"/>
                <w:sz w:val="20"/>
                <w:szCs w:val="20"/>
                <w:lang w:val="lv-LV"/>
              </w:rPr>
              <w:t>8</w:t>
            </w:r>
          </w:p>
        </w:tc>
        <w:tc>
          <w:tcPr>
            <w:tcW w:w="1063" w:type="dxa"/>
            <w:vAlign w:val="center"/>
          </w:tcPr>
          <w:p w:rsidR="00234751" w:rsidRPr="00DB49B2" w:rsidRDefault="00234751" w:rsidP="00F6072C">
            <w:pPr>
              <w:jc w:val="center"/>
              <w:rPr>
                <w:rFonts w:ascii="Calibri" w:hAnsi="Calibri" w:cs="Arial"/>
                <w:sz w:val="20"/>
                <w:szCs w:val="20"/>
                <w:lang w:val="lv-LV"/>
              </w:rPr>
            </w:pPr>
            <w:r w:rsidRPr="00DB49B2">
              <w:rPr>
                <w:rFonts w:ascii="Calibri" w:hAnsi="Calibri" w:cs="Arial"/>
                <w:sz w:val="20"/>
                <w:szCs w:val="20"/>
                <w:lang w:val="lv-LV"/>
              </w:rPr>
              <w:t>3</w:t>
            </w:r>
          </w:p>
        </w:tc>
        <w:tc>
          <w:tcPr>
            <w:tcW w:w="982" w:type="dxa"/>
            <w:shd w:val="clear" w:color="auto" w:fill="DDD9C3" w:themeFill="background2" w:themeFillShade="E6"/>
            <w:vAlign w:val="center"/>
          </w:tcPr>
          <w:p w:rsidR="00234751" w:rsidRPr="00DB49B2" w:rsidRDefault="00F6072C" w:rsidP="00F6072C">
            <w:pPr>
              <w:jc w:val="center"/>
              <w:rPr>
                <w:rFonts w:asciiTheme="minorHAnsi" w:hAnsiTheme="minorHAnsi"/>
                <w:sz w:val="20"/>
                <w:szCs w:val="20"/>
                <w:lang w:val="lv-LV"/>
              </w:rPr>
            </w:pPr>
            <w:r>
              <w:rPr>
                <w:rFonts w:asciiTheme="minorHAnsi" w:hAnsiTheme="minorHAnsi"/>
                <w:sz w:val="20"/>
                <w:szCs w:val="20"/>
                <w:lang w:val="lv-LV"/>
              </w:rPr>
              <w:t>3</w:t>
            </w:r>
          </w:p>
        </w:tc>
        <w:tc>
          <w:tcPr>
            <w:tcW w:w="1101" w:type="dxa"/>
            <w:vAlign w:val="center"/>
          </w:tcPr>
          <w:p w:rsidR="00234751" w:rsidRPr="00DB49B2" w:rsidRDefault="00234751" w:rsidP="00F6072C">
            <w:pPr>
              <w:jc w:val="center"/>
              <w:rPr>
                <w:rFonts w:asciiTheme="minorHAnsi" w:hAnsiTheme="minorHAnsi"/>
                <w:sz w:val="20"/>
                <w:szCs w:val="20"/>
                <w:lang w:val="lv-LV"/>
              </w:rPr>
            </w:pPr>
            <w:r w:rsidRPr="00DB49B2">
              <w:rPr>
                <w:rFonts w:asciiTheme="minorHAnsi" w:hAnsiTheme="minorHAnsi"/>
                <w:sz w:val="20"/>
                <w:szCs w:val="20"/>
                <w:lang w:val="lv-LV"/>
              </w:rPr>
              <w:t>-5</w:t>
            </w:r>
          </w:p>
        </w:tc>
        <w:tc>
          <w:tcPr>
            <w:tcW w:w="1261" w:type="dxa"/>
            <w:vAlign w:val="center"/>
          </w:tcPr>
          <w:p w:rsidR="00234751" w:rsidRPr="00DB49B2" w:rsidRDefault="00F6072C" w:rsidP="00F6072C">
            <w:pPr>
              <w:jc w:val="center"/>
              <w:rPr>
                <w:rFonts w:asciiTheme="minorHAnsi" w:hAnsiTheme="minorHAnsi"/>
                <w:sz w:val="20"/>
                <w:szCs w:val="20"/>
                <w:lang w:val="lv-LV"/>
              </w:rPr>
            </w:pPr>
            <w:r>
              <w:rPr>
                <w:rFonts w:asciiTheme="minorHAnsi" w:hAnsiTheme="minorHAnsi"/>
                <w:sz w:val="20"/>
                <w:szCs w:val="20"/>
                <w:lang w:val="lv-LV"/>
              </w:rPr>
              <w:t>0</w:t>
            </w:r>
          </w:p>
        </w:tc>
      </w:tr>
      <w:tr w:rsidR="00234751" w:rsidRPr="00DB49B2" w:rsidTr="009C6742">
        <w:tc>
          <w:tcPr>
            <w:tcW w:w="1421" w:type="dxa"/>
            <w:shd w:val="clear" w:color="auto" w:fill="DDD9C3" w:themeFill="background2" w:themeFillShade="E6"/>
            <w:vAlign w:val="bottom"/>
          </w:tcPr>
          <w:p w:rsidR="00234751" w:rsidRPr="00DB49B2" w:rsidRDefault="00234751" w:rsidP="00234751">
            <w:pPr>
              <w:rPr>
                <w:rFonts w:ascii="Calibri" w:hAnsi="Calibri" w:cs="Arial"/>
                <w:sz w:val="20"/>
                <w:szCs w:val="20"/>
                <w:lang w:val="lv-LV"/>
              </w:rPr>
            </w:pPr>
            <w:r w:rsidRPr="00DB49B2">
              <w:rPr>
                <w:rFonts w:ascii="Calibri" w:hAnsi="Calibri" w:cs="Arial"/>
                <w:sz w:val="20"/>
                <w:szCs w:val="20"/>
                <w:lang w:val="lv-LV"/>
              </w:rPr>
              <w:t>Narkomānu rehabilitācija stacionārā</w:t>
            </w:r>
          </w:p>
        </w:tc>
        <w:tc>
          <w:tcPr>
            <w:tcW w:w="976" w:type="dxa"/>
            <w:vAlign w:val="center"/>
          </w:tcPr>
          <w:p w:rsidR="00234751" w:rsidRPr="00DB49B2" w:rsidRDefault="00234751" w:rsidP="00F6072C">
            <w:pPr>
              <w:jc w:val="center"/>
              <w:rPr>
                <w:rFonts w:asciiTheme="minorHAnsi" w:hAnsiTheme="minorHAnsi"/>
                <w:sz w:val="20"/>
                <w:szCs w:val="20"/>
                <w:lang w:val="lv-LV"/>
              </w:rPr>
            </w:pPr>
            <w:r w:rsidRPr="00DB49B2">
              <w:rPr>
                <w:rFonts w:asciiTheme="minorHAnsi" w:hAnsiTheme="minorHAnsi"/>
                <w:sz w:val="20"/>
                <w:szCs w:val="20"/>
                <w:lang w:val="lv-LV"/>
              </w:rPr>
              <w:t>5</w:t>
            </w:r>
          </w:p>
        </w:tc>
        <w:tc>
          <w:tcPr>
            <w:tcW w:w="976" w:type="dxa"/>
            <w:shd w:val="clear" w:color="auto" w:fill="DDD9C3" w:themeFill="background2" w:themeFillShade="E6"/>
            <w:vAlign w:val="center"/>
          </w:tcPr>
          <w:p w:rsidR="00234751" w:rsidRPr="00DB49B2" w:rsidRDefault="00F6072C" w:rsidP="00F6072C">
            <w:pPr>
              <w:jc w:val="center"/>
              <w:rPr>
                <w:rFonts w:ascii="Calibri" w:hAnsi="Calibri" w:cs="Arial"/>
                <w:sz w:val="20"/>
                <w:szCs w:val="20"/>
                <w:lang w:val="lv-LV"/>
              </w:rPr>
            </w:pPr>
            <w:r>
              <w:rPr>
                <w:rFonts w:ascii="Calibri" w:hAnsi="Calibri" w:cs="Arial"/>
                <w:sz w:val="20"/>
                <w:szCs w:val="20"/>
                <w:lang w:val="lv-LV"/>
              </w:rPr>
              <w:t>6</w:t>
            </w:r>
          </w:p>
        </w:tc>
        <w:tc>
          <w:tcPr>
            <w:tcW w:w="1063" w:type="dxa"/>
            <w:vAlign w:val="center"/>
          </w:tcPr>
          <w:p w:rsidR="00234751" w:rsidRPr="00DB49B2" w:rsidRDefault="00234751" w:rsidP="00F6072C">
            <w:pPr>
              <w:jc w:val="center"/>
              <w:rPr>
                <w:rFonts w:ascii="Calibri" w:hAnsi="Calibri" w:cs="Arial"/>
                <w:sz w:val="20"/>
                <w:szCs w:val="20"/>
                <w:lang w:val="lv-LV"/>
              </w:rPr>
            </w:pPr>
            <w:r w:rsidRPr="00DB49B2">
              <w:rPr>
                <w:rFonts w:ascii="Calibri" w:hAnsi="Calibri" w:cs="Arial"/>
                <w:sz w:val="20"/>
                <w:szCs w:val="20"/>
                <w:lang w:val="lv-LV"/>
              </w:rPr>
              <w:t>5</w:t>
            </w:r>
          </w:p>
        </w:tc>
        <w:tc>
          <w:tcPr>
            <w:tcW w:w="982" w:type="dxa"/>
            <w:shd w:val="clear" w:color="auto" w:fill="DDD9C3" w:themeFill="background2" w:themeFillShade="E6"/>
            <w:vAlign w:val="center"/>
          </w:tcPr>
          <w:p w:rsidR="00234751" w:rsidRPr="00DB49B2" w:rsidRDefault="00F6072C" w:rsidP="00F6072C">
            <w:pPr>
              <w:jc w:val="center"/>
              <w:rPr>
                <w:rFonts w:asciiTheme="minorHAnsi" w:hAnsiTheme="minorHAnsi"/>
                <w:sz w:val="20"/>
                <w:szCs w:val="20"/>
                <w:lang w:val="lv-LV"/>
              </w:rPr>
            </w:pPr>
            <w:r>
              <w:rPr>
                <w:rFonts w:asciiTheme="minorHAnsi" w:hAnsiTheme="minorHAnsi"/>
                <w:sz w:val="20"/>
                <w:szCs w:val="20"/>
                <w:lang w:val="lv-LV"/>
              </w:rPr>
              <w:t>5</w:t>
            </w:r>
          </w:p>
        </w:tc>
        <w:tc>
          <w:tcPr>
            <w:tcW w:w="1101" w:type="dxa"/>
            <w:vAlign w:val="center"/>
          </w:tcPr>
          <w:p w:rsidR="00234751" w:rsidRPr="00DB49B2" w:rsidRDefault="00234751" w:rsidP="00F6072C">
            <w:pPr>
              <w:jc w:val="center"/>
              <w:rPr>
                <w:rFonts w:asciiTheme="minorHAnsi" w:hAnsiTheme="minorHAnsi"/>
                <w:sz w:val="20"/>
                <w:szCs w:val="20"/>
                <w:lang w:val="lv-LV"/>
              </w:rPr>
            </w:pPr>
            <w:r w:rsidRPr="00DB49B2">
              <w:rPr>
                <w:rFonts w:asciiTheme="minorHAnsi" w:hAnsiTheme="minorHAnsi"/>
                <w:sz w:val="20"/>
                <w:szCs w:val="20"/>
                <w:lang w:val="lv-LV"/>
              </w:rPr>
              <w:t>-</w:t>
            </w:r>
            <w:r w:rsidR="00F6072C">
              <w:rPr>
                <w:rFonts w:asciiTheme="minorHAnsi" w:hAnsiTheme="minorHAnsi"/>
                <w:sz w:val="20"/>
                <w:szCs w:val="20"/>
                <w:lang w:val="lv-LV"/>
              </w:rPr>
              <w:t>1</w:t>
            </w:r>
          </w:p>
        </w:tc>
        <w:tc>
          <w:tcPr>
            <w:tcW w:w="1261" w:type="dxa"/>
            <w:vAlign w:val="center"/>
          </w:tcPr>
          <w:p w:rsidR="00234751" w:rsidRPr="00DB49B2" w:rsidRDefault="00F6072C" w:rsidP="00F6072C">
            <w:pPr>
              <w:jc w:val="center"/>
              <w:rPr>
                <w:rFonts w:asciiTheme="minorHAnsi" w:hAnsiTheme="minorHAnsi"/>
                <w:sz w:val="20"/>
                <w:szCs w:val="20"/>
                <w:lang w:val="lv-LV"/>
              </w:rPr>
            </w:pPr>
            <w:r>
              <w:rPr>
                <w:rFonts w:asciiTheme="minorHAnsi" w:hAnsiTheme="minorHAnsi"/>
                <w:sz w:val="20"/>
                <w:szCs w:val="20"/>
                <w:lang w:val="lv-LV"/>
              </w:rPr>
              <w:t>0</w:t>
            </w:r>
          </w:p>
        </w:tc>
      </w:tr>
      <w:tr w:rsidR="00234751" w:rsidRPr="00DB49B2" w:rsidTr="009C6742">
        <w:tc>
          <w:tcPr>
            <w:tcW w:w="1421" w:type="dxa"/>
            <w:shd w:val="clear" w:color="auto" w:fill="DDD9C3" w:themeFill="background2" w:themeFillShade="E6"/>
            <w:vAlign w:val="bottom"/>
          </w:tcPr>
          <w:p w:rsidR="00234751" w:rsidRPr="00DB49B2" w:rsidRDefault="00234751" w:rsidP="00234751">
            <w:pPr>
              <w:rPr>
                <w:rFonts w:ascii="Calibri" w:hAnsi="Calibri" w:cs="Arial"/>
                <w:sz w:val="20"/>
                <w:szCs w:val="20"/>
                <w:lang w:val="lv-LV"/>
              </w:rPr>
            </w:pPr>
            <w:r w:rsidRPr="00DB49B2">
              <w:rPr>
                <w:rFonts w:ascii="Calibri" w:hAnsi="Calibri" w:cs="Arial"/>
                <w:sz w:val="20"/>
                <w:szCs w:val="20"/>
                <w:lang w:val="lv-LV"/>
              </w:rPr>
              <w:t>Kopā</w:t>
            </w:r>
          </w:p>
        </w:tc>
        <w:tc>
          <w:tcPr>
            <w:tcW w:w="976" w:type="dxa"/>
            <w:vAlign w:val="center"/>
          </w:tcPr>
          <w:p w:rsidR="00234751" w:rsidRPr="00DB49B2" w:rsidRDefault="00234751" w:rsidP="00F6072C">
            <w:pPr>
              <w:jc w:val="center"/>
              <w:rPr>
                <w:rFonts w:asciiTheme="minorHAnsi" w:hAnsiTheme="minorHAnsi"/>
                <w:sz w:val="20"/>
                <w:szCs w:val="20"/>
                <w:lang w:val="lv-LV"/>
              </w:rPr>
            </w:pPr>
            <w:r w:rsidRPr="00DB49B2">
              <w:rPr>
                <w:rFonts w:asciiTheme="minorHAnsi" w:hAnsiTheme="minorHAnsi"/>
                <w:sz w:val="20"/>
                <w:szCs w:val="20"/>
                <w:lang w:val="lv-LV"/>
              </w:rPr>
              <w:t>325</w:t>
            </w:r>
          </w:p>
        </w:tc>
        <w:tc>
          <w:tcPr>
            <w:tcW w:w="976" w:type="dxa"/>
            <w:shd w:val="clear" w:color="auto" w:fill="DDD9C3" w:themeFill="background2" w:themeFillShade="E6"/>
            <w:vAlign w:val="center"/>
          </w:tcPr>
          <w:p w:rsidR="00234751" w:rsidRPr="00DB49B2" w:rsidRDefault="00F6072C" w:rsidP="00F6072C">
            <w:pPr>
              <w:jc w:val="center"/>
              <w:rPr>
                <w:rFonts w:ascii="Calibri" w:hAnsi="Calibri" w:cs="Arial"/>
                <w:sz w:val="20"/>
                <w:szCs w:val="20"/>
                <w:lang w:val="lv-LV"/>
              </w:rPr>
            </w:pPr>
            <w:r>
              <w:rPr>
                <w:rFonts w:ascii="Calibri" w:hAnsi="Calibri" w:cs="Arial"/>
                <w:sz w:val="20"/>
                <w:szCs w:val="20"/>
                <w:lang w:val="lv-LV"/>
              </w:rPr>
              <w:t>319</w:t>
            </w:r>
          </w:p>
        </w:tc>
        <w:tc>
          <w:tcPr>
            <w:tcW w:w="1063" w:type="dxa"/>
            <w:vAlign w:val="center"/>
          </w:tcPr>
          <w:p w:rsidR="00234751" w:rsidRPr="00DB49B2" w:rsidRDefault="00234751" w:rsidP="00F6072C">
            <w:pPr>
              <w:jc w:val="center"/>
              <w:rPr>
                <w:rFonts w:ascii="Calibri" w:hAnsi="Calibri" w:cs="Arial"/>
                <w:sz w:val="20"/>
                <w:szCs w:val="20"/>
                <w:lang w:val="lv-LV"/>
              </w:rPr>
            </w:pPr>
            <w:r w:rsidRPr="00DB49B2">
              <w:rPr>
                <w:rFonts w:ascii="Calibri" w:hAnsi="Calibri" w:cs="Arial"/>
                <w:sz w:val="20"/>
                <w:szCs w:val="20"/>
                <w:lang w:val="lv-LV"/>
              </w:rPr>
              <w:t>333</w:t>
            </w:r>
          </w:p>
        </w:tc>
        <w:tc>
          <w:tcPr>
            <w:tcW w:w="982" w:type="dxa"/>
            <w:shd w:val="clear" w:color="auto" w:fill="DDD9C3" w:themeFill="background2" w:themeFillShade="E6"/>
            <w:vAlign w:val="center"/>
          </w:tcPr>
          <w:p w:rsidR="00234751" w:rsidRPr="00DB49B2" w:rsidRDefault="00F6072C" w:rsidP="00F6072C">
            <w:pPr>
              <w:jc w:val="center"/>
              <w:rPr>
                <w:rFonts w:asciiTheme="minorHAnsi" w:hAnsiTheme="minorHAnsi"/>
                <w:sz w:val="20"/>
                <w:szCs w:val="20"/>
                <w:lang w:val="lv-LV"/>
              </w:rPr>
            </w:pPr>
            <w:r>
              <w:rPr>
                <w:rFonts w:asciiTheme="minorHAnsi" w:hAnsiTheme="minorHAnsi"/>
                <w:sz w:val="20"/>
                <w:szCs w:val="20"/>
                <w:lang w:val="lv-LV"/>
              </w:rPr>
              <w:t>327</w:t>
            </w:r>
          </w:p>
        </w:tc>
        <w:tc>
          <w:tcPr>
            <w:tcW w:w="1101" w:type="dxa"/>
            <w:vAlign w:val="center"/>
          </w:tcPr>
          <w:p w:rsidR="00234751" w:rsidRPr="00DB49B2" w:rsidRDefault="00234751" w:rsidP="00F6072C">
            <w:pPr>
              <w:jc w:val="center"/>
              <w:rPr>
                <w:rFonts w:asciiTheme="minorHAnsi" w:hAnsiTheme="minorHAnsi"/>
                <w:sz w:val="20"/>
                <w:szCs w:val="20"/>
                <w:lang w:val="lv-LV"/>
              </w:rPr>
            </w:pPr>
            <w:r w:rsidRPr="00DB49B2">
              <w:rPr>
                <w:rFonts w:asciiTheme="minorHAnsi" w:hAnsiTheme="minorHAnsi"/>
                <w:sz w:val="20"/>
                <w:szCs w:val="20"/>
                <w:lang w:val="lv-LV"/>
              </w:rPr>
              <w:t>+8</w:t>
            </w:r>
          </w:p>
        </w:tc>
        <w:tc>
          <w:tcPr>
            <w:tcW w:w="1261" w:type="dxa"/>
            <w:vAlign w:val="center"/>
          </w:tcPr>
          <w:p w:rsidR="00234751" w:rsidRPr="00DB49B2" w:rsidRDefault="00F6072C" w:rsidP="00F6072C">
            <w:pPr>
              <w:jc w:val="center"/>
              <w:rPr>
                <w:rFonts w:asciiTheme="minorHAnsi" w:hAnsiTheme="minorHAnsi"/>
                <w:sz w:val="20"/>
                <w:szCs w:val="20"/>
                <w:lang w:val="lv-LV"/>
              </w:rPr>
            </w:pPr>
            <w:r>
              <w:rPr>
                <w:rFonts w:asciiTheme="minorHAnsi" w:hAnsiTheme="minorHAnsi"/>
                <w:sz w:val="20"/>
                <w:szCs w:val="20"/>
                <w:lang w:val="lv-LV"/>
              </w:rPr>
              <w:t>-6</w:t>
            </w:r>
          </w:p>
        </w:tc>
      </w:tr>
    </w:tbl>
    <w:p w:rsidR="006F614B" w:rsidRPr="00DB49B2" w:rsidRDefault="006F614B" w:rsidP="006F614B">
      <w:pPr>
        <w:spacing w:line="360" w:lineRule="auto"/>
        <w:ind w:left="720"/>
        <w:jc w:val="both"/>
        <w:rPr>
          <w:rFonts w:asciiTheme="minorHAnsi" w:hAnsiTheme="minorHAnsi"/>
          <w:i/>
          <w:sz w:val="20"/>
          <w:szCs w:val="20"/>
          <w:lang w:val="lv-LV"/>
        </w:rPr>
      </w:pPr>
      <w:r w:rsidRPr="00DB49B2">
        <w:rPr>
          <w:rFonts w:asciiTheme="minorHAnsi" w:hAnsiTheme="minorHAnsi"/>
          <w:i/>
          <w:sz w:val="20"/>
          <w:szCs w:val="20"/>
          <w:lang w:val="lv-LV"/>
        </w:rPr>
        <w:t>Avots: Statistikas pārskati</w:t>
      </w:r>
    </w:p>
    <w:p w:rsidR="00867873" w:rsidRPr="00DB49B2" w:rsidRDefault="00867873" w:rsidP="0063444D">
      <w:pPr>
        <w:ind w:left="720"/>
        <w:jc w:val="both"/>
        <w:rPr>
          <w:rFonts w:asciiTheme="minorHAnsi" w:hAnsiTheme="minorHAnsi"/>
          <w:sz w:val="22"/>
          <w:szCs w:val="22"/>
          <w:lang w:val="lv-LV"/>
        </w:rPr>
      </w:pPr>
    </w:p>
    <w:p w:rsidR="00D14770" w:rsidRPr="00DB49B2" w:rsidRDefault="00A22676" w:rsidP="0063444D">
      <w:pPr>
        <w:ind w:left="720"/>
        <w:jc w:val="both"/>
        <w:rPr>
          <w:rFonts w:asciiTheme="minorHAnsi" w:hAnsiTheme="minorHAnsi"/>
          <w:sz w:val="22"/>
          <w:szCs w:val="22"/>
          <w:lang w:val="lv-LV"/>
        </w:rPr>
      </w:pPr>
      <w:r w:rsidRPr="00DB49B2">
        <w:rPr>
          <w:rFonts w:asciiTheme="minorHAnsi" w:hAnsiTheme="minorHAnsi"/>
          <w:sz w:val="22"/>
          <w:szCs w:val="22"/>
          <w:lang w:val="lv-LV"/>
        </w:rPr>
        <w:t xml:space="preserve">Saskaņā ar 2.attēlu </w:t>
      </w:r>
      <w:r w:rsidR="006F614B" w:rsidRPr="00DB49B2">
        <w:rPr>
          <w:rFonts w:asciiTheme="minorHAnsi" w:hAnsiTheme="minorHAnsi"/>
          <w:sz w:val="22"/>
          <w:szCs w:val="22"/>
          <w:lang w:val="lv-LV"/>
        </w:rPr>
        <w:t xml:space="preserve">un tabulas datiem vērojama pacientu sadrumstalotība pa atsevišķām NVD apmaksātām programmām, kas sarežģī efektīvu un ekonomisku ārstēšanas īstenošanu. </w:t>
      </w:r>
      <w:r w:rsidR="00E9106C" w:rsidRPr="00DB49B2">
        <w:rPr>
          <w:rFonts w:asciiTheme="minorHAnsi" w:hAnsiTheme="minorHAnsi"/>
          <w:sz w:val="22"/>
          <w:szCs w:val="22"/>
          <w:lang w:val="lv-LV"/>
        </w:rPr>
        <w:t>Programmas ar mazu pieprasījumu</w:t>
      </w:r>
      <w:r w:rsidR="006F614B" w:rsidRPr="00DB49B2">
        <w:rPr>
          <w:rFonts w:asciiTheme="minorHAnsi" w:hAnsiTheme="minorHAnsi"/>
          <w:sz w:val="22"/>
          <w:szCs w:val="22"/>
          <w:lang w:val="lv-LV"/>
        </w:rPr>
        <w:t xml:space="preserve"> </w:t>
      </w:r>
      <w:r w:rsidR="00E9106C" w:rsidRPr="00DB49B2">
        <w:rPr>
          <w:rFonts w:asciiTheme="minorHAnsi" w:hAnsiTheme="minorHAnsi"/>
          <w:sz w:val="22"/>
          <w:szCs w:val="22"/>
          <w:lang w:val="lv-LV"/>
        </w:rPr>
        <w:t>un piedāvājumu ir neekonomiskas uz tiek īstenotas uz citu finansēto programmu rēķinu.</w:t>
      </w:r>
    </w:p>
    <w:p w:rsidR="005B1B89" w:rsidRPr="00DB49B2" w:rsidRDefault="005B1B89" w:rsidP="0063444D">
      <w:pPr>
        <w:ind w:left="720"/>
        <w:jc w:val="both"/>
        <w:rPr>
          <w:rFonts w:asciiTheme="minorHAnsi" w:hAnsiTheme="minorHAnsi"/>
          <w:sz w:val="22"/>
          <w:szCs w:val="22"/>
          <w:lang w:val="lv-LV"/>
        </w:rPr>
      </w:pPr>
    </w:p>
    <w:p w:rsidR="005B1B89" w:rsidRPr="00DB49B2" w:rsidRDefault="005B1B89" w:rsidP="000E7A81">
      <w:pPr>
        <w:ind w:left="720"/>
        <w:jc w:val="center"/>
        <w:rPr>
          <w:rFonts w:asciiTheme="minorHAnsi" w:hAnsiTheme="minorHAnsi"/>
          <w:b/>
          <w:sz w:val="22"/>
          <w:szCs w:val="22"/>
          <w:lang w:val="lv-LV"/>
        </w:rPr>
      </w:pPr>
      <w:r w:rsidRPr="00DB49B2">
        <w:rPr>
          <w:rFonts w:asciiTheme="minorHAnsi" w:hAnsiTheme="minorHAnsi"/>
          <w:b/>
          <w:sz w:val="22"/>
          <w:szCs w:val="22"/>
          <w:lang w:val="lv-LV"/>
        </w:rPr>
        <w:t>NVD līguma izpilde</w:t>
      </w:r>
    </w:p>
    <w:p w:rsidR="000E7A81" w:rsidRPr="00DB49B2" w:rsidRDefault="000E7A81" w:rsidP="000E7A81">
      <w:pPr>
        <w:ind w:left="720"/>
        <w:jc w:val="center"/>
        <w:rPr>
          <w:rFonts w:asciiTheme="minorHAnsi" w:hAnsiTheme="minorHAnsi"/>
          <w:b/>
          <w:sz w:val="22"/>
          <w:szCs w:val="22"/>
          <w:lang w:val="lv-LV"/>
        </w:rPr>
      </w:pPr>
    </w:p>
    <w:tbl>
      <w:tblPr>
        <w:tblW w:w="9182" w:type="dxa"/>
        <w:tblLook w:val="04A0" w:firstRow="1" w:lastRow="0" w:firstColumn="1" w:lastColumn="0" w:noHBand="0" w:noVBand="1"/>
      </w:tblPr>
      <w:tblGrid>
        <w:gridCol w:w="1767"/>
        <w:gridCol w:w="2826"/>
        <w:gridCol w:w="1545"/>
        <w:gridCol w:w="1954"/>
        <w:gridCol w:w="1090"/>
      </w:tblGrid>
      <w:tr w:rsidR="000E7A81" w:rsidRPr="00DB49B2" w:rsidTr="00067F7E">
        <w:trPr>
          <w:trHeight w:val="599"/>
        </w:trPr>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A81" w:rsidRPr="00DB49B2" w:rsidRDefault="000E7A81" w:rsidP="00804E80">
            <w:pPr>
              <w:jc w:val="center"/>
              <w:rPr>
                <w:rFonts w:ascii="Calibri" w:hAnsi="Calibri" w:cs="Arial"/>
                <w:sz w:val="20"/>
                <w:szCs w:val="20"/>
                <w:lang w:val="lv-LV" w:eastAsia="lv-LV"/>
              </w:rPr>
            </w:pPr>
            <w:r w:rsidRPr="00DB49B2">
              <w:rPr>
                <w:rFonts w:ascii="Calibri" w:hAnsi="Calibri" w:cs="Arial"/>
                <w:sz w:val="20"/>
                <w:szCs w:val="20"/>
                <w:lang w:val="lv-LV"/>
              </w:rPr>
              <w:t>Programmas Nr.</w:t>
            </w: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0E7A81" w:rsidRPr="00DB49B2" w:rsidRDefault="000E7A81" w:rsidP="00804E80">
            <w:pPr>
              <w:jc w:val="center"/>
              <w:rPr>
                <w:rFonts w:ascii="Calibri" w:hAnsi="Calibri" w:cs="Arial"/>
                <w:sz w:val="20"/>
                <w:szCs w:val="20"/>
                <w:lang w:val="lv-LV"/>
              </w:rPr>
            </w:pPr>
            <w:r w:rsidRPr="00DB49B2">
              <w:rPr>
                <w:rFonts w:ascii="Calibri" w:hAnsi="Calibri" w:cs="Arial"/>
                <w:sz w:val="20"/>
                <w:szCs w:val="20"/>
                <w:lang w:val="lv-LV"/>
              </w:rPr>
              <w:t>Programmas saskaņā ar NVD līgumu</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0E7A81" w:rsidRPr="00DB49B2" w:rsidRDefault="000E7A81" w:rsidP="00804E80">
            <w:pPr>
              <w:jc w:val="center"/>
              <w:rPr>
                <w:rFonts w:ascii="Calibri" w:hAnsi="Calibri" w:cs="Arial"/>
                <w:sz w:val="20"/>
                <w:szCs w:val="20"/>
                <w:lang w:val="lv-LV"/>
              </w:rPr>
            </w:pPr>
            <w:r w:rsidRPr="00DB49B2">
              <w:rPr>
                <w:rFonts w:ascii="Calibri" w:hAnsi="Calibri" w:cs="Arial"/>
                <w:sz w:val="20"/>
                <w:szCs w:val="20"/>
                <w:lang w:val="lv-LV"/>
              </w:rPr>
              <w:t>Plāns 2016.</w:t>
            </w:r>
            <w:r w:rsidR="00804E80">
              <w:rPr>
                <w:rFonts w:ascii="Calibri" w:hAnsi="Calibri" w:cs="Arial"/>
                <w:sz w:val="20"/>
                <w:szCs w:val="20"/>
                <w:lang w:val="lv-LV"/>
              </w:rPr>
              <w:t xml:space="preserve"> </w:t>
            </w:r>
            <w:r w:rsidRPr="00DB49B2">
              <w:rPr>
                <w:rFonts w:ascii="Calibri" w:hAnsi="Calibri" w:cs="Arial"/>
                <w:sz w:val="20"/>
                <w:szCs w:val="20"/>
                <w:lang w:val="lv-LV"/>
              </w:rPr>
              <w:t xml:space="preserve">gada </w:t>
            </w:r>
            <w:r w:rsidR="003645F1">
              <w:rPr>
                <w:rFonts w:ascii="Calibri" w:hAnsi="Calibri" w:cs="Arial"/>
                <w:sz w:val="20"/>
                <w:szCs w:val="20"/>
                <w:lang w:val="lv-LV"/>
              </w:rPr>
              <w:t>9 mēneši</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0E7A81" w:rsidRPr="00DB49B2" w:rsidRDefault="000E7A81" w:rsidP="00804E80">
            <w:pPr>
              <w:jc w:val="center"/>
              <w:rPr>
                <w:rFonts w:ascii="Calibri" w:hAnsi="Calibri" w:cs="Arial"/>
                <w:sz w:val="20"/>
                <w:szCs w:val="20"/>
                <w:lang w:val="lv-LV"/>
              </w:rPr>
            </w:pPr>
            <w:r w:rsidRPr="00DB49B2">
              <w:rPr>
                <w:rFonts w:ascii="Calibri" w:hAnsi="Calibri" w:cs="Arial"/>
                <w:sz w:val="20"/>
                <w:szCs w:val="20"/>
                <w:lang w:val="lv-LV"/>
              </w:rPr>
              <w:t>Izpilde 2016.</w:t>
            </w:r>
            <w:r w:rsidR="00804E80">
              <w:rPr>
                <w:rFonts w:ascii="Calibri" w:hAnsi="Calibri" w:cs="Arial"/>
                <w:sz w:val="20"/>
                <w:szCs w:val="20"/>
                <w:lang w:val="lv-LV"/>
              </w:rPr>
              <w:t xml:space="preserve"> </w:t>
            </w:r>
            <w:r w:rsidRPr="00DB49B2">
              <w:rPr>
                <w:rFonts w:ascii="Calibri" w:hAnsi="Calibri" w:cs="Arial"/>
                <w:sz w:val="20"/>
                <w:szCs w:val="20"/>
                <w:lang w:val="lv-LV"/>
              </w:rPr>
              <w:t xml:space="preserve">gada </w:t>
            </w:r>
            <w:r w:rsidR="003645F1">
              <w:rPr>
                <w:rFonts w:ascii="Calibri" w:hAnsi="Calibri" w:cs="Arial"/>
                <w:sz w:val="20"/>
                <w:szCs w:val="20"/>
                <w:lang w:val="lv-LV"/>
              </w:rPr>
              <w:t>9 mēneši</w:t>
            </w:r>
            <w:r w:rsidRPr="00DB49B2">
              <w:rPr>
                <w:rFonts w:ascii="Calibri" w:hAnsi="Calibri" w:cs="Arial"/>
                <w:sz w:val="20"/>
                <w:szCs w:val="20"/>
                <w:lang w:val="lv-LV"/>
              </w:rPr>
              <w:t xml:space="preserve"> (izrakstīto skaits)</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0E7A81" w:rsidRPr="00DB49B2" w:rsidRDefault="000E7A81" w:rsidP="00804E80">
            <w:pPr>
              <w:jc w:val="center"/>
              <w:rPr>
                <w:rFonts w:ascii="Calibri" w:hAnsi="Calibri" w:cs="Arial"/>
                <w:sz w:val="20"/>
                <w:szCs w:val="20"/>
                <w:lang w:val="lv-LV"/>
              </w:rPr>
            </w:pPr>
            <w:r w:rsidRPr="00DB49B2">
              <w:rPr>
                <w:rFonts w:ascii="Calibri" w:hAnsi="Calibri" w:cs="Arial"/>
                <w:sz w:val="20"/>
                <w:szCs w:val="20"/>
                <w:lang w:val="lv-LV"/>
              </w:rPr>
              <w:t>Izpilde +;-</w:t>
            </w:r>
          </w:p>
        </w:tc>
      </w:tr>
      <w:tr w:rsidR="000E7A81" w:rsidRPr="00DB49B2" w:rsidTr="00067F7E">
        <w:trPr>
          <w:trHeight w:val="599"/>
        </w:trPr>
        <w:tc>
          <w:tcPr>
            <w:tcW w:w="1767" w:type="dxa"/>
            <w:tcBorders>
              <w:top w:val="nil"/>
              <w:left w:val="single" w:sz="4" w:space="0" w:color="auto"/>
              <w:bottom w:val="single" w:sz="4" w:space="0" w:color="auto"/>
              <w:right w:val="single" w:sz="4" w:space="0" w:color="auto"/>
            </w:tcBorders>
            <w:shd w:val="clear" w:color="000000" w:fill="FFFFFF"/>
            <w:hideMark/>
          </w:tcPr>
          <w:p w:rsidR="000E7A81" w:rsidRPr="00DB49B2" w:rsidRDefault="000E7A81">
            <w:pPr>
              <w:rPr>
                <w:rFonts w:ascii="Calibri" w:hAnsi="Calibri" w:cs="Arial"/>
                <w:i/>
                <w:iCs/>
                <w:color w:val="000000"/>
                <w:sz w:val="20"/>
                <w:szCs w:val="20"/>
                <w:lang w:val="lv-LV"/>
              </w:rPr>
            </w:pPr>
            <w:r w:rsidRPr="00DB49B2">
              <w:rPr>
                <w:rFonts w:ascii="Calibri" w:hAnsi="Calibri" w:cs="Arial"/>
                <w:i/>
                <w:iCs/>
                <w:color w:val="000000"/>
                <w:sz w:val="20"/>
                <w:szCs w:val="20"/>
                <w:lang w:val="lv-LV"/>
              </w:rPr>
              <w:t>3.2.43.1.</w:t>
            </w:r>
          </w:p>
        </w:tc>
        <w:tc>
          <w:tcPr>
            <w:tcW w:w="2826" w:type="dxa"/>
            <w:tcBorders>
              <w:top w:val="nil"/>
              <w:left w:val="nil"/>
              <w:bottom w:val="single" w:sz="4" w:space="0" w:color="auto"/>
              <w:right w:val="single" w:sz="4" w:space="0" w:color="auto"/>
            </w:tcBorders>
            <w:shd w:val="clear" w:color="auto" w:fill="auto"/>
            <w:vAlign w:val="bottom"/>
            <w:hideMark/>
          </w:tcPr>
          <w:p w:rsidR="000E7A81" w:rsidRPr="00DB49B2" w:rsidRDefault="000E7A81" w:rsidP="000E7A81">
            <w:pPr>
              <w:ind w:firstLineChars="200" w:firstLine="400"/>
              <w:rPr>
                <w:rFonts w:ascii="Calibri" w:hAnsi="Calibri" w:cs="Arial"/>
                <w:i/>
                <w:iCs/>
                <w:sz w:val="20"/>
                <w:szCs w:val="20"/>
                <w:lang w:val="lv-LV"/>
              </w:rPr>
            </w:pPr>
            <w:r w:rsidRPr="00DB49B2">
              <w:rPr>
                <w:rFonts w:ascii="Calibri" w:hAnsi="Calibri" w:cs="Arial"/>
                <w:i/>
                <w:iCs/>
                <w:sz w:val="20"/>
                <w:szCs w:val="20"/>
                <w:lang w:val="lv-LV"/>
              </w:rPr>
              <w:t>Psihiatriskā palīdzība, tai skaitā  pēc tiesas lēmuma</w:t>
            </w:r>
          </w:p>
        </w:tc>
        <w:tc>
          <w:tcPr>
            <w:tcW w:w="1545" w:type="dxa"/>
            <w:tcBorders>
              <w:top w:val="nil"/>
              <w:left w:val="nil"/>
              <w:bottom w:val="single" w:sz="4" w:space="0" w:color="auto"/>
              <w:right w:val="single" w:sz="4" w:space="0" w:color="auto"/>
            </w:tcBorders>
            <w:shd w:val="clear" w:color="auto" w:fill="auto"/>
            <w:noWrap/>
            <w:vAlign w:val="center"/>
            <w:hideMark/>
          </w:tcPr>
          <w:p w:rsidR="000E7A81" w:rsidRPr="00DB49B2" w:rsidRDefault="00067F7E" w:rsidP="000E7A81">
            <w:pPr>
              <w:jc w:val="center"/>
              <w:rPr>
                <w:rFonts w:ascii="Calibri" w:hAnsi="Calibri" w:cs="Arial"/>
                <w:sz w:val="20"/>
                <w:szCs w:val="20"/>
                <w:lang w:val="lv-LV"/>
              </w:rPr>
            </w:pPr>
            <w:r>
              <w:rPr>
                <w:rFonts w:ascii="Calibri" w:hAnsi="Calibri" w:cs="Arial"/>
                <w:sz w:val="20"/>
                <w:szCs w:val="20"/>
                <w:lang w:val="lv-LV"/>
              </w:rPr>
              <w:t>1578</w:t>
            </w:r>
          </w:p>
        </w:tc>
        <w:tc>
          <w:tcPr>
            <w:tcW w:w="1954" w:type="dxa"/>
            <w:tcBorders>
              <w:top w:val="nil"/>
              <w:left w:val="nil"/>
              <w:bottom w:val="single" w:sz="4" w:space="0" w:color="auto"/>
              <w:right w:val="single" w:sz="4" w:space="0" w:color="auto"/>
            </w:tcBorders>
            <w:shd w:val="clear" w:color="auto" w:fill="auto"/>
            <w:noWrap/>
            <w:vAlign w:val="center"/>
            <w:hideMark/>
          </w:tcPr>
          <w:p w:rsidR="000E7A81" w:rsidRPr="00DB49B2" w:rsidRDefault="00067F7E" w:rsidP="000E7A81">
            <w:pPr>
              <w:jc w:val="center"/>
              <w:rPr>
                <w:rFonts w:ascii="Calibri" w:hAnsi="Calibri" w:cs="Arial"/>
                <w:sz w:val="20"/>
                <w:szCs w:val="20"/>
                <w:lang w:val="lv-LV"/>
              </w:rPr>
            </w:pPr>
            <w:r>
              <w:rPr>
                <w:rFonts w:ascii="Calibri" w:hAnsi="Calibri" w:cs="Arial"/>
                <w:sz w:val="20"/>
                <w:szCs w:val="20"/>
                <w:lang w:val="lv-LV"/>
              </w:rPr>
              <w:t>1632</w:t>
            </w:r>
          </w:p>
        </w:tc>
        <w:tc>
          <w:tcPr>
            <w:tcW w:w="1090" w:type="dxa"/>
            <w:tcBorders>
              <w:top w:val="nil"/>
              <w:left w:val="nil"/>
              <w:bottom w:val="single" w:sz="4" w:space="0" w:color="auto"/>
              <w:right w:val="single" w:sz="4" w:space="0" w:color="auto"/>
            </w:tcBorders>
            <w:shd w:val="clear" w:color="auto" w:fill="auto"/>
            <w:noWrap/>
            <w:vAlign w:val="center"/>
            <w:hideMark/>
          </w:tcPr>
          <w:p w:rsidR="000E7A81" w:rsidRPr="00DB49B2" w:rsidRDefault="00067F7E" w:rsidP="000E7A81">
            <w:pPr>
              <w:jc w:val="center"/>
              <w:rPr>
                <w:rFonts w:ascii="Calibri" w:hAnsi="Calibri" w:cs="Arial"/>
                <w:sz w:val="20"/>
                <w:szCs w:val="20"/>
                <w:lang w:val="lv-LV"/>
              </w:rPr>
            </w:pPr>
            <w:r>
              <w:rPr>
                <w:rFonts w:ascii="Calibri" w:hAnsi="Calibri" w:cs="Arial"/>
                <w:sz w:val="20"/>
                <w:szCs w:val="20"/>
                <w:lang w:val="lv-LV"/>
              </w:rPr>
              <w:t>+54</w:t>
            </w:r>
          </w:p>
        </w:tc>
      </w:tr>
      <w:tr w:rsidR="000E7A81" w:rsidRPr="00DB49B2" w:rsidTr="00067F7E">
        <w:trPr>
          <w:trHeight w:val="399"/>
        </w:trPr>
        <w:tc>
          <w:tcPr>
            <w:tcW w:w="1767" w:type="dxa"/>
            <w:tcBorders>
              <w:top w:val="nil"/>
              <w:left w:val="single" w:sz="4" w:space="0" w:color="auto"/>
              <w:bottom w:val="single" w:sz="4" w:space="0" w:color="auto"/>
              <w:right w:val="single" w:sz="4" w:space="0" w:color="auto"/>
            </w:tcBorders>
            <w:shd w:val="clear" w:color="000000" w:fill="FFFFFF"/>
            <w:hideMark/>
          </w:tcPr>
          <w:p w:rsidR="000E7A81" w:rsidRPr="00DB49B2" w:rsidRDefault="000E7A81">
            <w:pPr>
              <w:rPr>
                <w:rFonts w:ascii="Calibri" w:hAnsi="Calibri" w:cs="Arial"/>
                <w:i/>
                <w:iCs/>
                <w:color w:val="000000"/>
                <w:sz w:val="20"/>
                <w:szCs w:val="20"/>
                <w:lang w:val="lv-LV"/>
              </w:rPr>
            </w:pPr>
            <w:r w:rsidRPr="00DB49B2">
              <w:rPr>
                <w:rFonts w:ascii="Calibri" w:hAnsi="Calibri" w:cs="Arial"/>
                <w:i/>
                <w:iCs/>
                <w:color w:val="000000"/>
                <w:sz w:val="20"/>
                <w:szCs w:val="20"/>
                <w:lang w:val="lv-LV"/>
              </w:rPr>
              <w:t>3.2.43.2.</w:t>
            </w:r>
          </w:p>
        </w:tc>
        <w:tc>
          <w:tcPr>
            <w:tcW w:w="2826" w:type="dxa"/>
            <w:tcBorders>
              <w:top w:val="nil"/>
              <w:left w:val="nil"/>
              <w:bottom w:val="single" w:sz="4" w:space="0" w:color="auto"/>
              <w:right w:val="single" w:sz="4" w:space="0" w:color="auto"/>
            </w:tcBorders>
            <w:shd w:val="clear" w:color="auto" w:fill="auto"/>
            <w:vAlign w:val="bottom"/>
            <w:hideMark/>
          </w:tcPr>
          <w:p w:rsidR="000E7A81" w:rsidRPr="00DB49B2" w:rsidRDefault="000E7A81" w:rsidP="000E7A81">
            <w:pPr>
              <w:ind w:firstLineChars="200" w:firstLine="400"/>
              <w:rPr>
                <w:rFonts w:ascii="Calibri" w:hAnsi="Calibri" w:cs="Arial"/>
                <w:i/>
                <w:iCs/>
                <w:sz w:val="20"/>
                <w:szCs w:val="20"/>
                <w:lang w:val="lv-LV"/>
              </w:rPr>
            </w:pPr>
            <w:r w:rsidRPr="00DB49B2">
              <w:rPr>
                <w:rFonts w:ascii="Calibri" w:hAnsi="Calibri" w:cs="Arial"/>
                <w:i/>
                <w:iCs/>
                <w:sz w:val="20"/>
                <w:szCs w:val="20"/>
                <w:lang w:val="lv-LV"/>
              </w:rPr>
              <w:t>Psihiatriskā palīdzība bērniem</w:t>
            </w:r>
          </w:p>
        </w:tc>
        <w:tc>
          <w:tcPr>
            <w:tcW w:w="1545" w:type="dxa"/>
            <w:tcBorders>
              <w:top w:val="nil"/>
              <w:left w:val="nil"/>
              <w:bottom w:val="single" w:sz="4" w:space="0" w:color="auto"/>
              <w:right w:val="single" w:sz="4" w:space="0" w:color="auto"/>
            </w:tcBorders>
            <w:shd w:val="clear" w:color="auto" w:fill="auto"/>
            <w:noWrap/>
            <w:vAlign w:val="center"/>
            <w:hideMark/>
          </w:tcPr>
          <w:p w:rsidR="000E7A81" w:rsidRPr="00DB49B2" w:rsidRDefault="00067F7E" w:rsidP="000E7A81">
            <w:pPr>
              <w:jc w:val="center"/>
              <w:rPr>
                <w:rFonts w:ascii="Calibri" w:hAnsi="Calibri" w:cs="Arial"/>
                <w:sz w:val="20"/>
                <w:szCs w:val="20"/>
                <w:lang w:val="lv-LV"/>
              </w:rPr>
            </w:pPr>
            <w:r>
              <w:rPr>
                <w:rFonts w:ascii="Calibri" w:hAnsi="Calibri" w:cs="Arial"/>
                <w:sz w:val="20"/>
                <w:szCs w:val="20"/>
                <w:lang w:val="lv-LV"/>
              </w:rPr>
              <w:t>286</w:t>
            </w:r>
          </w:p>
        </w:tc>
        <w:tc>
          <w:tcPr>
            <w:tcW w:w="1954" w:type="dxa"/>
            <w:tcBorders>
              <w:top w:val="nil"/>
              <w:left w:val="nil"/>
              <w:bottom w:val="single" w:sz="4" w:space="0" w:color="auto"/>
              <w:right w:val="single" w:sz="4" w:space="0" w:color="auto"/>
            </w:tcBorders>
            <w:shd w:val="clear" w:color="auto" w:fill="auto"/>
            <w:noWrap/>
            <w:vAlign w:val="center"/>
            <w:hideMark/>
          </w:tcPr>
          <w:p w:rsidR="000E7A81" w:rsidRPr="00DB49B2" w:rsidRDefault="00067F7E" w:rsidP="000E7A81">
            <w:pPr>
              <w:jc w:val="center"/>
              <w:rPr>
                <w:rFonts w:ascii="Calibri" w:hAnsi="Calibri" w:cs="Arial"/>
                <w:sz w:val="20"/>
                <w:szCs w:val="20"/>
                <w:lang w:val="lv-LV"/>
              </w:rPr>
            </w:pPr>
            <w:r>
              <w:rPr>
                <w:rFonts w:ascii="Calibri" w:hAnsi="Calibri" w:cs="Arial"/>
                <w:sz w:val="20"/>
                <w:szCs w:val="20"/>
                <w:lang w:val="lv-LV"/>
              </w:rPr>
              <w:t>283</w:t>
            </w:r>
          </w:p>
        </w:tc>
        <w:tc>
          <w:tcPr>
            <w:tcW w:w="1090" w:type="dxa"/>
            <w:tcBorders>
              <w:top w:val="nil"/>
              <w:left w:val="nil"/>
              <w:bottom w:val="single" w:sz="4" w:space="0" w:color="auto"/>
              <w:right w:val="single" w:sz="4" w:space="0" w:color="auto"/>
            </w:tcBorders>
            <w:shd w:val="clear" w:color="auto" w:fill="auto"/>
            <w:noWrap/>
            <w:vAlign w:val="center"/>
            <w:hideMark/>
          </w:tcPr>
          <w:p w:rsidR="000E7A81" w:rsidRPr="00DB49B2" w:rsidRDefault="00067F7E" w:rsidP="000E7A81">
            <w:pPr>
              <w:jc w:val="center"/>
              <w:rPr>
                <w:rFonts w:ascii="Calibri" w:hAnsi="Calibri" w:cs="Arial"/>
                <w:sz w:val="20"/>
                <w:szCs w:val="20"/>
                <w:lang w:val="lv-LV"/>
              </w:rPr>
            </w:pPr>
            <w:r>
              <w:rPr>
                <w:rFonts w:ascii="Calibri" w:hAnsi="Calibri" w:cs="Arial"/>
                <w:sz w:val="20"/>
                <w:szCs w:val="20"/>
                <w:lang w:val="lv-LV"/>
              </w:rPr>
              <w:t>-3</w:t>
            </w:r>
          </w:p>
        </w:tc>
      </w:tr>
      <w:tr w:rsidR="000E7A81" w:rsidRPr="00DB49B2" w:rsidTr="00067F7E">
        <w:trPr>
          <w:trHeight w:val="198"/>
        </w:trPr>
        <w:tc>
          <w:tcPr>
            <w:tcW w:w="1767" w:type="dxa"/>
            <w:tcBorders>
              <w:top w:val="nil"/>
              <w:left w:val="single" w:sz="4" w:space="0" w:color="auto"/>
              <w:bottom w:val="single" w:sz="4" w:space="0" w:color="auto"/>
              <w:right w:val="single" w:sz="4" w:space="0" w:color="auto"/>
            </w:tcBorders>
            <w:shd w:val="clear" w:color="000000" w:fill="FFFFFF"/>
            <w:hideMark/>
          </w:tcPr>
          <w:p w:rsidR="000E7A81" w:rsidRPr="00DB49B2" w:rsidRDefault="000E7A81">
            <w:pPr>
              <w:rPr>
                <w:rFonts w:ascii="Calibri" w:hAnsi="Calibri" w:cs="Arial"/>
                <w:i/>
                <w:iCs/>
                <w:color w:val="000000"/>
                <w:sz w:val="20"/>
                <w:szCs w:val="20"/>
                <w:lang w:val="lv-LV"/>
              </w:rPr>
            </w:pPr>
            <w:r w:rsidRPr="00DB49B2">
              <w:rPr>
                <w:rFonts w:ascii="Calibri" w:hAnsi="Calibri" w:cs="Arial"/>
                <w:i/>
                <w:iCs/>
                <w:color w:val="000000"/>
                <w:sz w:val="20"/>
                <w:szCs w:val="20"/>
                <w:lang w:val="lv-LV"/>
              </w:rPr>
              <w:t>3.2.50.1.</w:t>
            </w:r>
          </w:p>
        </w:tc>
        <w:tc>
          <w:tcPr>
            <w:tcW w:w="2826" w:type="dxa"/>
            <w:tcBorders>
              <w:top w:val="nil"/>
              <w:left w:val="nil"/>
              <w:bottom w:val="single" w:sz="4" w:space="0" w:color="auto"/>
              <w:right w:val="single" w:sz="4" w:space="0" w:color="auto"/>
            </w:tcBorders>
            <w:shd w:val="clear" w:color="auto" w:fill="auto"/>
            <w:vAlign w:val="bottom"/>
            <w:hideMark/>
          </w:tcPr>
          <w:p w:rsidR="000E7A81" w:rsidRPr="00DB49B2" w:rsidRDefault="000E7A81" w:rsidP="000E7A81">
            <w:pPr>
              <w:ind w:firstLineChars="200" w:firstLine="400"/>
              <w:rPr>
                <w:rFonts w:ascii="Calibri" w:hAnsi="Calibri" w:cs="Arial"/>
                <w:i/>
                <w:iCs/>
                <w:sz w:val="20"/>
                <w:szCs w:val="20"/>
                <w:lang w:val="lv-LV"/>
              </w:rPr>
            </w:pPr>
            <w:r w:rsidRPr="00DB49B2">
              <w:rPr>
                <w:rFonts w:ascii="Calibri" w:hAnsi="Calibri" w:cs="Arial"/>
                <w:i/>
                <w:iCs/>
                <w:sz w:val="20"/>
                <w:szCs w:val="20"/>
                <w:lang w:val="lv-LV"/>
              </w:rPr>
              <w:t>Narkoloģija</w:t>
            </w:r>
          </w:p>
        </w:tc>
        <w:tc>
          <w:tcPr>
            <w:tcW w:w="1545" w:type="dxa"/>
            <w:tcBorders>
              <w:top w:val="nil"/>
              <w:left w:val="nil"/>
              <w:bottom w:val="single" w:sz="4" w:space="0" w:color="auto"/>
              <w:right w:val="single" w:sz="4" w:space="0" w:color="auto"/>
            </w:tcBorders>
            <w:shd w:val="clear" w:color="auto" w:fill="auto"/>
            <w:noWrap/>
            <w:vAlign w:val="center"/>
            <w:hideMark/>
          </w:tcPr>
          <w:p w:rsidR="000E7A81" w:rsidRPr="00DB49B2" w:rsidRDefault="00067F7E" w:rsidP="000E7A81">
            <w:pPr>
              <w:jc w:val="center"/>
              <w:rPr>
                <w:rFonts w:ascii="Calibri" w:hAnsi="Calibri" w:cs="Arial"/>
                <w:sz w:val="20"/>
                <w:szCs w:val="20"/>
                <w:lang w:val="lv-LV"/>
              </w:rPr>
            </w:pPr>
            <w:r>
              <w:rPr>
                <w:rFonts w:ascii="Calibri" w:hAnsi="Calibri" w:cs="Arial"/>
                <w:sz w:val="20"/>
                <w:szCs w:val="20"/>
                <w:lang w:val="lv-LV"/>
              </w:rPr>
              <w:t>475</w:t>
            </w:r>
          </w:p>
        </w:tc>
        <w:tc>
          <w:tcPr>
            <w:tcW w:w="1954" w:type="dxa"/>
            <w:tcBorders>
              <w:top w:val="nil"/>
              <w:left w:val="nil"/>
              <w:bottom w:val="single" w:sz="4" w:space="0" w:color="auto"/>
              <w:right w:val="single" w:sz="4" w:space="0" w:color="auto"/>
            </w:tcBorders>
            <w:shd w:val="clear" w:color="auto" w:fill="auto"/>
            <w:noWrap/>
            <w:vAlign w:val="center"/>
            <w:hideMark/>
          </w:tcPr>
          <w:p w:rsidR="000E7A81" w:rsidRPr="00DB49B2" w:rsidRDefault="00067F7E" w:rsidP="000E7A81">
            <w:pPr>
              <w:jc w:val="center"/>
              <w:rPr>
                <w:rFonts w:ascii="Calibri" w:hAnsi="Calibri" w:cs="Arial"/>
                <w:sz w:val="20"/>
                <w:szCs w:val="20"/>
                <w:lang w:val="lv-LV"/>
              </w:rPr>
            </w:pPr>
            <w:r>
              <w:rPr>
                <w:rFonts w:ascii="Calibri" w:hAnsi="Calibri" w:cs="Arial"/>
                <w:sz w:val="20"/>
                <w:szCs w:val="20"/>
                <w:lang w:val="lv-LV"/>
              </w:rPr>
              <w:t>446</w:t>
            </w:r>
          </w:p>
        </w:tc>
        <w:tc>
          <w:tcPr>
            <w:tcW w:w="1090" w:type="dxa"/>
            <w:tcBorders>
              <w:top w:val="nil"/>
              <w:left w:val="nil"/>
              <w:bottom w:val="single" w:sz="4" w:space="0" w:color="auto"/>
              <w:right w:val="single" w:sz="4" w:space="0" w:color="auto"/>
            </w:tcBorders>
            <w:shd w:val="clear" w:color="auto" w:fill="auto"/>
            <w:noWrap/>
            <w:vAlign w:val="center"/>
            <w:hideMark/>
          </w:tcPr>
          <w:p w:rsidR="000E7A81" w:rsidRPr="00DB49B2" w:rsidRDefault="000E7A81" w:rsidP="000E7A81">
            <w:pPr>
              <w:jc w:val="center"/>
              <w:rPr>
                <w:rFonts w:ascii="Calibri" w:hAnsi="Calibri" w:cs="Arial"/>
                <w:sz w:val="20"/>
                <w:szCs w:val="20"/>
                <w:lang w:val="lv-LV"/>
              </w:rPr>
            </w:pPr>
            <w:r w:rsidRPr="00DB49B2">
              <w:rPr>
                <w:rFonts w:ascii="Calibri" w:hAnsi="Calibri" w:cs="Arial"/>
                <w:sz w:val="20"/>
                <w:szCs w:val="20"/>
                <w:lang w:val="lv-LV"/>
              </w:rPr>
              <w:t>-2</w:t>
            </w:r>
            <w:r w:rsidR="00067F7E">
              <w:rPr>
                <w:rFonts w:ascii="Calibri" w:hAnsi="Calibri" w:cs="Arial"/>
                <w:sz w:val="20"/>
                <w:szCs w:val="20"/>
                <w:lang w:val="lv-LV"/>
              </w:rPr>
              <w:t>9</w:t>
            </w:r>
          </w:p>
        </w:tc>
      </w:tr>
      <w:tr w:rsidR="000E7A81" w:rsidRPr="00DB49B2" w:rsidTr="00067F7E">
        <w:trPr>
          <w:trHeight w:val="599"/>
        </w:trPr>
        <w:tc>
          <w:tcPr>
            <w:tcW w:w="1767" w:type="dxa"/>
            <w:tcBorders>
              <w:top w:val="nil"/>
              <w:left w:val="single" w:sz="4" w:space="0" w:color="auto"/>
              <w:bottom w:val="single" w:sz="4" w:space="0" w:color="auto"/>
              <w:right w:val="single" w:sz="4" w:space="0" w:color="auto"/>
            </w:tcBorders>
            <w:shd w:val="clear" w:color="000000" w:fill="FFFFFF"/>
            <w:hideMark/>
          </w:tcPr>
          <w:p w:rsidR="000E7A81" w:rsidRPr="00DB49B2" w:rsidRDefault="000E7A81">
            <w:pPr>
              <w:rPr>
                <w:rFonts w:ascii="Calibri" w:hAnsi="Calibri" w:cs="Arial"/>
                <w:i/>
                <w:iCs/>
                <w:color w:val="000000"/>
                <w:sz w:val="20"/>
                <w:szCs w:val="20"/>
                <w:lang w:val="lv-LV"/>
              </w:rPr>
            </w:pPr>
            <w:r w:rsidRPr="00DB49B2">
              <w:rPr>
                <w:rFonts w:ascii="Calibri" w:hAnsi="Calibri" w:cs="Arial"/>
                <w:i/>
                <w:iCs/>
                <w:color w:val="000000"/>
                <w:sz w:val="20"/>
                <w:szCs w:val="20"/>
                <w:lang w:val="lv-LV"/>
              </w:rPr>
              <w:t>3.2.50.2.</w:t>
            </w:r>
          </w:p>
        </w:tc>
        <w:tc>
          <w:tcPr>
            <w:tcW w:w="2826" w:type="dxa"/>
            <w:tcBorders>
              <w:top w:val="nil"/>
              <w:left w:val="nil"/>
              <w:bottom w:val="single" w:sz="4" w:space="0" w:color="auto"/>
              <w:right w:val="single" w:sz="4" w:space="0" w:color="auto"/>
            </w:tcBorders>
            <w:shd w:val="clear" w:color="auto" w:fill="auto"/>
            <w:vAlign w:val="bottom"/>
            <w:hideMark/>
          </w:tcPr>
          <w:p w:rsidR="000E7A81" w:rsidRPr="00DB49B2" w:rsidRDefault="000E7A81" w:rsidP="000E7A81">
            <w:pPr>
              <w:ind w:firstLineChars="200" w:firstLine="400"/>
              <w:rPr>
                <w:rFonts w:ascii="Calibri" w:hAnsi="Calibri" w:cs="Arial"/>
                <w:i/>
                <w:iCs/>
                <w:sz w:val="20"/>
                <w:szCs w:val="20"/>
                <w:lang w:val="lv-LV"/>
              </w:rPr>
            </w:pPr>
            <w:r w:rsidRPr="00DB49B2">
              <w:rPr>
                <w:rFonts w:ascii="Calibri" w:hAnsi="Calibri" w:cs="Arial"/>
                <w:i/>
                <w:iCs/>
                <w:sz w:val="20"/>
                <w:szCs w:val="20"/>
                <w:lang w:val="lv-LV"/>
              </w:rPr>
              <w:t>Narkomānu rehabilitācija stacionārā</w:t>
            </w:r>
          </w:p>
        </w:tc>
        <w:tc>
          <w:tcPr>
            <w:tcW w:w="1545" w:type="dxa"/>
            <w:tcBorders>
              <w:top w:val="nil"/>
              <w:left w:val="nil"/>
              <w:bottom w:val="single" w:sz="4" w:space="0" w:color="auto"/>
              <w:right w:val="single" w:sz="4" w:space="0" w:color="auto"/>
            </w:tcBorders>
            <w:shd w:val="clear" w:color="auto" w:fill="auto"/>
            <w:noWrap/>
            <w:vAlign w:val="center"/>
            <w:hideMark/>
          </w:tcPr>
          <w:p w:rsidR="000E7A81" w:rsidRPr="00DB49B2" w:rsidRDefault="00067F7E" w:rsidP="000E7A81">
            <w:pPr>
              <w:jc w:val="center"/>
              <w:rPr>
                <w:rFonts w:ascii="Calibri" w:hAnsi="Calibri" w:cs="Arial"/>
                <w:sz w:val="20"/>
                <w:szCs w:val="20"/>
                <w:lang w:val="lv-LV"/>
              </w:rPr>
            </w:pPr>
            <w:r>
              <w:rPr>
                <w:rFonts w:ascii="Calibri" w:hAnsi="Calibri" w:cs="Arial"/>
                <w:sz w:val="20"/>
                <w:szCs w:val="20"/>
                <w:lang w:val="lv-LV"/>
              </w:rPr>
              <w:t>16</w:t>
            </w:r>
          </w:p>
        </w:tc>
        <w:tc>
          <w:tcPr>
            <w:tcW w:w="1954" w:type="dxa"/>
            <w:tcBorders>
              <w:top w:val="nil"/>
              <w:left w:val="nil"/>
              <w:bottom w:val="single" w:sz="4" w:space="0" w:color="auto"/>
              <w:right w:val="single" w:sz="4" w:space="0" w:color="auto"/>
            </w:tcBorders>
            <w:shd w:val="clear" w:color="auto" w:fill="auto"/>
            <w:noWrap/>
            <w:vAlign w:val="center"/>
            <w:hideMark/>
          </w:tcPr>
          <w:p w:rsidR="000E7A81" w:rsidRPr="00DB49B2" w:rsidRDefault="00067F7E" w:rsidP="000E7A81">
            <w:pPr>
              <w:jc w:val="center"/>
              <w:rPr>
                <w:rFonts w:ascii="Calibri" w:hAnsi="Calibri" w:cs="Arial"/>
                <w:sz w:val="20"/>
                <w:szCs w:val="20"/>
                <w:lang w:val="lv-LV"/>
              </w:rPr>
            </w:pPr>
            <w:r>
              <w:rPr>
                <w:rFonts w:ascii="Calibri" w:hAnsi="Calibri" w:cs="Arial"/>
                <w:sz w:val="20"/>
                <w:szCs w:val="20"/>
                <w:lang w:val="lv-LV"/>
              </w:rPr>
              <w:t>13</w:t>
            </w:r>
          </w:p>
        </w:tc>
        <w:tc>
          <w:tcPr>
            <w:tcW w:w="1090" w:type="dxa"/>
            <w:tcBorders>
              <w:top w:val="nil"/>
              <w:left w:val="nil"/>
              <w:bottom w:val="single" w:sz="4" w:space="0" w:color="auto"/>
              <w:right w:val="single" w:sz="4" w:space="0" w:color="auto"/>
            </w:tcBorders>
            <w:shd w:val="clear" w:color="auto" w:fill="auto"/>
            <w:noWrap/>
            <w:vAlign w:val="center"/>
            <w:hideMark/>
          </w:tcPr>
          <w:p w:rsidR="000E7A81" w:rsidRPr="00DB49B2" w:rsidRDefault="000E7A81" w:rsidP="000E7A81">
            <w:pPr>
              <w:jc w:val="center"/>
              <w:rPr>
                <w:rFonts w:ascii="Calibri" w:hAnsi="Calibri" w:cs="Arial"/>
                <w:sz w:val="20"/>
                <w:szCs w:val="20"/>
                <w:lang w:val="lv-LV"/>
              </w:rPr>
            </w:pPr>
            <w:r w:rsidRPr="00DB49B2">
              <w:rPr>
                <w:rFonts w:ascii="Calibri" w:hAnsi="Calibri" w:cs="Arial"/>
                <w:sz w:val="20"/>
                <w:szCs w:val="20"/>
                <w:lang w:val="lv-LV"/>
              </w:rPr>
              <w:t>-</w:t>
            </w:r>
            <w:r w:rsidR="00067F7E">
              <w:rPr>
                <w:rFonts w:ascii="Calibri" w:hAnsi="Calibri" w:cs="Arial"/>
                <w:sz w:val="20"/>
                <w:szCs w:val="20"/>
                <w:lang w:val="lv-LV"/>
              </w:rPr>
              <w:t>3</w:t>
            </w:r>
          </w:p>
        </w:tc>
      </w:tr>
      <w:tr w:rsidR="000E7A81" w:rsidRPr="00DB49B2" w:rsidTr="00067F7E">
        <w:trPr>
          <w:trHeight w:val="599"/>
        </w:trPr>
        <w:tc>
          <w:tcPr>
            <w:tcW w:w="1767" w:type="dxa"/>
            <w:tcBorders>
              <w:top w:val="nil"/>
              <w:left w:val="single" w:sz="4" w:space="0" w:color="auto"/>
              <w:bottom w:val="single" w:sz="4" w:space="0" w:color="auto"/>
              <w:right w:val="single" w:sz="4" w:space="0" w:color="auto"/>
            </w:tcBorders>
            <w:shd w:val="clear" w:color="000000" w:fill="FFFFFF"/>
            <w:hideMark/>
          </w:tcPr>
          <w:p w:rsidR="000E7A81" w:rsidRPr="00DB49B2" w:rsidRDefault="000E7A81">
            <w:pPr>
              <w:rPr>
                <w:rFonts w:ascii="Calibri" w:hAnsi="Calibri" w:cs="Arial"/>
                <w:i/>
                <w:iCs/>
                <w:color w:val="000000"/>
                <w:sz w:val="20"/>
                <w:szCs w:val="20"/>
                <w:lang w:val="lv-LV"/>
              </w:rPr>
            </w:pPr>
            <w:r w:rsidRPr="00DB49B2">
              <w:rPr>
                <w:rFonts w:ascii="Calibri" w:hAnsi="Calibri" w:cs="Arial"/>
                <w:i/>
                <w:iCs/>
                <w:color w:val="000000"/>
                <w:sz w:val="20"/>
                <w:szCs w:val="20"/>
                <w:lang w:val="lv-LV"/>
              </w:rPr>
              <w:t>3.2.50.3</w:t>
            </w:r>
          </w:p>
        </w:tc>
        <w:tc>
          <w:tcPr>
            <w:tcW w:w="2826" w:type="dxa"/>
            <w:tcBorders>
              <w:top w:val="nil"/>
              <w:left w:val="nil"/>
              <w:bottom w:val="single" w:sz="4" w:space="0" w:color="auto"/>
              <w:right w:val="single" w:sz="4" w:space="0" w:color="auto"/>
            </w:tcBorders>
            <w:shd w:val="clear" w:color="auto" w:fill="auto"/>
            <w:vAlign w:val="bottom"/>
            <w:hideMark/>
          </w:tcPr>
          <w:p w:rsidR="000E7A81" w:rsidRPr="00DB49B2" w:rsidRDefault="000E7A81" w:rsidP="000E7A81">
            <w:pPr>
              <w:ind w:firstLineChars="200" w:firstLine="400"/>
              <w:rPr>
                <w:rFonts w:ascii="Calibri" w:hAnsi="Calibri" w:cs="Arial"/>
                <w:i/>
                <w:iCs/>
                <w:sz w:val="20"/>
                <w:szCs w:val="20"/>
                <w:lang w:val="lv-LV"/>
              </w:rPr>
            </w:pPr>
            <w:r w:rsidRPr="00DB49B2">
              <w:rPr>
                <w:rFonts w:ascii="Calibri" w:hAnsi="Calibri" w:cs="Arial"/>
                <w:i/>
                <w:iCs/>
                <w:sz w:val="20"/>
                <w:szCs w:val="20"/>
                <w:lang w:val="lv-LV"/>
              </w:rPr>
              <w:t>Narkomānu rehabilitācija stacionārā bērniem</w:t>
            </w:r>
          </w:p>
        </w:tc>
        <w:tc>
          <w:tcPr>
            <w:tcW w:w="1545" w:type="dxa"/>
            <w:tcBorders>
              <w:top w:val="nil"/>
              <w:left w:val="nil"/>
              <w:bottom w:val="single" w:sz="4" w:space="0" w:color="auto"/>
              <w:right w:val="single" w:sz="4" w:space="0" w:color="auto"/>
            </w:tcBorders>
            <w:shd w:val="clear" w:color="auto" w:fill="auto"/>
            <w:noWrap/>
            <w:vAlign w:val="center"/>
            <w:hideMark/>
          </w:tcPr>
          <w:p w:rsidR="000E7A81" w:rsidRPr="00DB49B2" w:rsidRDefault="00067F7E" w:rsidP="000E7A81">
            <w:pPr>
              <w:jc w:val="center"/>
              <w:rPr>
                <w:rFonts w:ascii="Calibri" w:hAnsi="Calibri" w:cs="Arial"/>
                <w:sz w:val="20"/>
                <w:szCs w:val="20"/>
                <w:lang w:val="lv-LV"/>
              </w:rPr>
            </w:pPr>
            <w:r>
              <w:rPr>
                <w:rFonts w:ascii="Calibri" w:hAnsi="Calibri" w:cs="Arial"/>
                <w:sz w:val="20"/>
                <w:szCs w:val="20"/>
                <w:lang w:val="lv-LV"/>
              </w:rPr>
              <w:t>61</w:t>
            </w:r>
          </w:p>
        </w:tc>
        <w:tc>
          <w:tcPr>
            <w:tcW w:w="1954" w:type="dxa"/>
            <w:tcBorders>
              <w:top w:val="nil"/>
              <w:left w:val="nil"/>
              <w:bottom w:val="single" w:sz="4" w:space="0" w:color="auto"/>
              <w:right w:val="single" w:sz="4" w:space="0" w:color="auto"/>
            </w:tcBorders>
            <w:shd w:val="clear" w:color="auto" w:fill="auto"/>
            <w:noWrap/>
            <w:vAlign w:val="center"/>
            <w:hideMark/>
          </w:tcPr>
          <w:p w:rsidR="000E7A81" w:rsidRPr="00DB49B2" w:rsidRDefault="00067F7E" w:rsidP="000E7A81">
            <w:pPr>
              <w:jc w:val="center"/>
              <w:rPr>
                <w:rFonts w:ascii="Calibri" w:hAnsi="Calibri" w:cs="Arial"/>
                <w:sz w:val="20"/>
                <w:szCs w:val="20"/>
                <w:lang w:val="lv-LV"/>
              </w:rPr>
            </w:pPr>
            <w:r>
              <w:rPr>
                <w:rFonts w:ascii="Calibri" w:hAnsi="Calibri" w:cs="Arial"/>
                <w:sz w:val="20"/>
                <w:szCs w:val="20"/>
                <w:lang w:val="lv-LV"/>
              </w:rPr>
              <w:t>37</w:t>
            </w:r>
          </w:p>
        </w:tc>
        <w:tc>
          <w:tcPr>
            <w:tcW w:w="1090" w:type="dxa"/>
            <w:tcBorders>
              <w:top w:val="nil"/>
              <w:left w:val="nil"/>
              <w:bottom w:val="single" w:sz="4" w:space="0" w:color="auto"/>
              <w:right w:val="single" w:sz="4" w:space="0" w:color="auto"/>
            </w:tcBorders>
            <w:shd w:val="clear" w:color="auto" w:fill="auto"/>
            <w:noWrap/>
            <w:vAlign w:val="center"/>
            <w:hideMark/>
          </w:tcPr>
          <w:p w:rsidR="000E7A81" w:rsidRPr="00DB49B2" w:rsidRDefault="000E7A81" w:rsidP="000E7A81">
            <w:pPr>
              <w:jc w:val="center"/>
              <w:rPr>
                <w:rFonts w:ascii="Calibri" w:hAnsi="Calibri" w:cs="Arial"/>
                <w:sz w:val="20"/>
                <w:szCs w:val="20"/>
                <w:lang w:val="lv-LV"/>
              </w:rPr>
            </w:pPr>
            <w:r w:rsidRPr="00DB49B2">
              <w:rPr>
                <w:rFonts w:ascii="Calibri" w:hAnsi="Calibri" w:cs="Arial"/>
                <w:sz w:val="20"/>
                <w:szCs w:val="20"/>
                <w:lang w:val="lv-LV"/>
              </w:rPr>
              <w:t>-</w:t>
            </w:r>
            <w:r w:rsidR="00067F7E">
              <w:rPr>
                <w:rFonts w:ascii="Calibri" w:hAnsi="Calibri" w:cs="Arial"/>
                <w:sz w:val="20"/>
                <w:szCs w:val="20"/>
                <w:lang w:val="lv-LV"/>
              </w:rPr>
              <w:t>24</w:t>
            </w:r>
          </w:p>
        </w:tc>
      </w:tr>
      <w:tr w:rsidR="000E7A81" w:rsidRPr="00DB49B2" w:rsidTr="00067F7E">
        <w:trPr>
          <w:trHeight w:val="599"/>
        </w:trPr>
        <w:tc>
          <w:tcPr>
            <w:tcW w:w="1767" w:type="dxa"/>
            <w:tcBorders>
              <w:top w:val="nil"/>
              <w:left w:val="single" w:sz="4" w:space="0" w:color="auto"/>
              <w:bottom w:val="single" w:sz="4" w:space="0" w:color="auto"/>
              <w:right w:val="single" w:sz="4" w:space="0" w:color="auto"/>
            </w:tcBorders>
            <w:shd w:val="clear" w:color="000000" w:fill="FFFFFF"/>
            <w:hideMark/>
          </w:tcPr>
          <w:p w:rsidR="000E7A81" w:rsidRPr="00DB49B2" w:rsidRDefault="000E7A81">
            <w:pPr>
              <w:rPr>
                <w:rFonts w:ascii="Calibri" w:hAnsi="Calibri" w:cs="Arial"/>
                <w:i/>
                <w:iCs/>
                <w:color w:val="000000"/>
                <w:sz w:val="20"/>
                <w:szCs w:val="20"/>
                <w:lang w:val="lv-LV"/>
              </w:rPr>
            </w:pPr>
            <w:r w:rsidRPr="00DB49B2">
              <w:rPr>
                <w:rFonts w:ascii="Calibri" w:hAnsi="Calibri" w:cs="Arial"/>
                <w:i/>
                <w:iCs/>
                <w:color w:val="000000"/>
                <w:sz w:val="20"/>
                <w:szCs w:val="20"/>
                <w:lang w:val="lv-LV"/>
              </w:rPr>
              <w:t>3.2.50.4</w:t>
            </w:r>
          </w:p>
        </w:tc>
        <w:tc>
          <w:tcPr>
            <w:tcW w:w="2826" w:type="dxa"/>
            <w:tcBorders>
              <w:top w:val="nil"/>
              <w:left w:val="nil"/>
              <w:bottom w:val="single" w:sz="4" w:space="0" w:color="auto"/>
              <w:right w:val="single" w:sz="4" w:space="0" w:color="auto"/>
            </w:tcBorders>
            <w:shd w:val="clear" w:color="auto" w:fill="auto"/>
            <w:vAlign w:val="bottom"/>
            <w:hideMark/>
          </w:tcPr>
          <w:p w:rsidR="000E7A81" w:rsidRPr="00DB49B2" w:rsidRDefault="000E7A81" w:rsidP="000E7A81">
            <w:pPr>
              <w:ind w:firstLineChars="200" w:firstLine="400"/>
              <w:rPr>
                <w:rFonts w:ascii="Calibri" w:hAnsi="Calibri" w:cs="Arial"/>
                <w:i/>
                <w:iCs/>
                <w:sz w:val="20"/>
                <w:szCs w:val="20"/>
                <w:lang w:val="lv-LV"/>
              </w:rPr>
            </w:pPr>
            <w:r w:rsidRPr="00DB49B2">
              <w:rPr>
                <w:rFonts w:ascii="Calibri" w:hAnsi="Calibri" w:cs="Arial"/>
                <w:i/>
                <w:iCs/>
                <w:sz w:val="20"/>
                <w:szCs w:val="20"/>
                <w:lang w:val="lv-LV"/>
              </w:rPr>
              <w:t>Minesotas programma stacionārā</w:t>
            </w:r>
          </w:p>
        </w:tc>
        <w:tc>
          <w:tcPr>
            <w:tcW w:w="1545" w:type="dxa"/>
            <w:tcBorders>
              <w:top w:val="nil"/>
              <w:left w:val="nil"/>
              <w:bottom w:val="single" w:sz="4" w:space="0" w:color="auto"/>
              <w:right w:val="single" w:sz="4" w:space="0" w:color="auto"/>
            </w:tcBorders>
            <w:shd w:val="clear" w:color="auto" w:fill="auto"/>
            <w:noWrap/>
            <w:vAlign w:val="center"/>
            <w:hideMark/>
          </w:tcPr>
          <w:p w:rsidR="000E7A81" w:rsidRPr="00DB49B2" w:rsidRDefault="00067F7E" w:rsidP="000E7A81">
            <w:pPr>
              <w:jc w:val="center"/>
              <w:rPr>
                <w:rFonts w:ascii="Calibri" w:hAnsi="Calibri" w:cs="Arial"/>
                <w:sz w:val="20"/>
                <w:szCs w:val="20"/>
                <w:lang w:val="lv-LV"/>
              </w:rPr>
            </w:pPr>
            <w:r>
              <w:rPr>
                <w:rFonts w:ascii="Calibri" w:hAnsi="Calibri" w:cs="Arial"/>
                <w:sz w:val="20"/>
                <w:szCs w:val="20"/>
                <w:lang w:val="lv-LV"/>
              </w:rPr>
              <w:t>57</w:t>
            </w:r>
          </w:p>
        </w:tc>
        <w:tc>
          <w:tcPr>
            <w:tcW w:w="1954" w:type="dxa"/>
            <w:tcBorders>
              <w:top w:val="nil"/>
              <w:left w:val="nil"/>
              <w:bottom w:val="single" w:sz="4" w:space="0" w:color="auto"/>
              <w:right w:val="single" w:sz="4" w:space="0" w:color="auto"/>
            </w:tcBorders>
            <w:shd w:val="clear" w:color="auto" w:fill="auto"/>
            <w:noWrap/>
            <w:vAlign w:val="center"/>
            <w:hideMark/>
          </w:tcPr>
          <w:p w:rsidR="000E7A81" w:rsidRPr="00DB49B2" w:rsidRDefault="00067F7E" w:rsidP="000E7A81">
            <w:pPr>
              <w:jc w:val="center"/>
              <w:rPr>
                <w:rFonts w:ascii="Calibri" w:hAnsi="Calibri" w:cs="Arial"/>
                <w:sz w:val="20"/>
                <w:szCs w:val="20"/>
                <w:lang w:val="lv-LV"/>
              </w:rPr>
            </w:pPr>
            <w:r>
              <w:rPr>
                <w:rFonts w:ascii="Calibri" w:hAnsi="Calibri" w:cs="Arial"/>
                <w:sz w:val="20"/>
                <w:szCs w:val="20"/>
                <w:lang w:val="lv-LV"/>
              </w:rPr>
              <w:t>110</w:t>
            </w:r>
          </w:p>
        </w:tc>
        <w:tc>
          <w:tcPr>
            <w:tcW w:w="1090" w:type="dxa"/>
            <w:tcBorders>
              <w:top w:val="nil"/>
              <w:left w:val="nil"/>
              <w:bottom w:val="single" w:sz="4" w:space="0" w:color="auto"/>
              <w:right w:val="single" w:sz="4" w:space="0" w:color="auto"/>
            </w:tcBorders>
            <w:shd w:val="clear" w:color="auto" w:fill="auto"/>
            <w:noWrap/>
            <w:vAlign w:val="center"/>
            <w:hideMark/>
          </w:tcPr>
          <w:p w:rsidR="000E7A81" w:rsidRPr="00DB49B2" w:rsidRDefault="00067F7E" w:rsidP="000E7A81">
            <w:pPr>
              <w:jc w:val="center"/>
              <w:rPr>
                <w:rFonts w:ascii="Calibri" w:hAnsi="Calibri" w:cs="Arial"/>
                <w:sz w:val="20"/>
                <w:szCs w:val="20"/>
                <w:lang w:val="lv-LV"/>
              </w:rPr>
            </w:pPr>
            <w:r>
              <w:rPr>
                <w:rFonts w:ascii="Calibri" w:hAnsi="Calibri" w:cs="Arial"/>
                <w:sz w:val="20"/>
                <w:szCs w:val="20"/>
                <w:lang w:val="lv-LV"/>
              </w:rPr>
              <w:t>+53</w:t>
            </w:r>
          </w:p>
        </w:tc>
      </w:tr>
      <w:tr w:rsidR="000E7A81" w:rsidRPr="00DB49B2" w:rsidTr="00067F7E">
        <w:trPr>
          <w:trHeight w:val="999"/>
        </w:trPr>
        <w:tc>
          <w:tcPr>
            <w:tcW w:w="1767" w:type="dxa"/>
            <w:tcBorders>
              <w:top w:val="nil"/>
              <w:left w:val="single" w:sz="4" w:space="0" w:color="auto"/>
              <w:bottom w:val="single" w:sz="4" w:space="0" w:color="auto"/>
              <w:right w:val="single" w:sz="4" w:space="0" w:color="auto"/>
            </w:tcBorders>
            <w:shd w:val="clear" w:color="000000" w:fill="FFFFFF"/>
            <w:hideMark/>
          </w:tcPr>
          <w:p w:rsidR="000E7A81" w:rsidRPr="00DB49B2" w:rsidRDefault="000E7A81">
            <w:pPr>
              <w:rPr>
                <w:rFonts w:ascii="Calibri" w:hAnsi="Calibri" w:cs="Arial"/>
                <w:i/>
                <w:iCs/>
                <w:color w:val="000000"/>
                <w:sz w:val="20"/>
                <w:szCs w:val="20"/>
                <w:lang w:val="lv-LV"/>
              </w:rPr>
            </w:pPr>
            <w:r w:rsidRPr="00DB49B2">
              <w:rPr>
                <w:rFonts w:ascii="Calibri" w:hAnsi="Calibri" w:cs="Arial"/>
                <w:i/>
                <w:iCs/>
                <w:color w:val="000000"/>
                <w:sz w:val="20"/>
                <w:szCs w:val="20"/>
                <w:lang w:val="lv-LV"/>
              </w:rPr>
              <w:t>3.2.51.</w:t>
            </w:r>
          </w:p>
        </w:tc>
        <w:tc>
          <w:tcPr>
            <w:tcW w:w="2826" w:type="dxa"/>
            <w:tcBorders>
              <w:top w:val="nil"/>
              <w:left w:val="nil"/>
              <w:bottom w:val="single" w:sz="4" w:space="0" w:color="auto"/>
              <w:right w:val="single" w:sz="4" w:space="0" w:color="auto"/>
            </w:tcBorders>
            <w:shd w:val="clear" w:color="auto" w:fill="auto"/>
            <w:vAlign w:val="bottom"/>
            <w:hideMark/>
          </w:tcPr>
          <w:p w:rsidR="000E7A81" w:rsidRPr="00DB49B2" w:rsidRDefault="000E7A81" w:rsidP="000E7A81">
            <w:pPr>
              <w:ind w:firstLineChars="200" w:firstLine="400"/>
              <w:rPr>
                <w:rFonts w:ascii="Calibri" w:hAnsi="Calibri" w:cs="Arial"/>
                <w:i/>
                <w:iCs/>
                <w:sz w:val="20"/>
                <w:szCs w:val="20"/>
                <w:lang w:val="lv-LV"/>
              </w:rPr>
            </w:pPr>
            <w:r w:rsidRPr="00DB49B2">
              <w:rPr>
                <w:rFonts w:ascii="Calibri" w:hAnsi="Calibri" w:cs="Arial"/>
                <w:i/>
                <w:iCs/>
                <w:sz w:val="20"/>
                <w:szCs w:val="20"/>
                <w:lang w:val="lv-LV"/>
              </w:rPr>
              <w:t>Obligātā narkoloģiskā palīdzība bērniem pēc bāriņtiesas lēmuma</w:t>
            </w:r>
          </w:p>
        </w:tc>
        <w:tc>
          <w:tcPr>
            <w:tcW w:w="1545" w:type="dxa"/>
            <w:tcBorders>
              <w:top w:val="nil"/>
              <w:left w:val="nil"/>
              <w:bottom w:val="single" w:sz="4" w:space="0" w:color="auto"/>
              <w:right w:val="single" w:sz="4" w:space="0" w:color="auto"/>
            </w:tcBorders>
            <w:shd w:val="clear" w:color="auto" w:fill="auto"/>
            <w:noWrap/>
            <w:vAlign w:val="center"/>
            <w:hideMark/>
          </w:tcPr>
          <w:p w:rsidR="000E7A81" w:rsidRPr="00DB49B2" w:rsidRDefault="00067F7E" w:rsidP="000E7A81">
            <w:pPr>
              <w:jc w:val="center"/>
              <w:rPr>
                <w:rFonts w:ascii="Calibri" w:hAnsi="Calibri" w:cs="Arial"/>
                <w:sz w:val="20"/>
                <w:szCs w:val="20"/>
                <w:lang w:val="lv-LV"/>
              </w:rPr>
            </w:pPr>
            <w:r>
              <w:rPr>
                <w:rFonts w:ascii="Calibri" w:hAnsi="Calibri" w:cs="Arial"/>
                <w:sz w:val="20"/>
                <w:szCs w:val="20"/>
                <w:lang w:val="lv-LV"/>
              </w:rPr>
              <w:t>9</w:t>
            </w:r>
          </w:p>
        </w:tc>
        <w:tc>
          <w:tcPr>
            <w:tcW w:w="1954" w:type="dxa"/>
            <w:tcBorders>
              <w:top w:val="nil"/>
              <w:left w:val="nil"/>
              <w:bottom w:val="single" w:sz="4" w:space="0" w:color="auto"/>
              <w:right w:val="single" w:sz="4" w:space="0" w:color="auto"/>
            </w:tcBorders>
            <w:shd w:val="clear" w:color="auto" w:fill="auto"/>
            <w:noWrap/>
            <w:vAlign w:val="center"/>
            <w:hideMark/>
          </w:tcPr>
          <w:p w:rsidR="000E7A81" w:rsidRPr="00DB49B2" w:rsidRDefault="00067F7E" w:rsidP="000E7A81">
            <w:pPr>
              <w:jc w:val="center"/>
              <w:rPr>
                <w:rFonts w:ascii="Calibri" w:hAnsi="Calibri" w:cs="Arial"/>
                <w:sz w:val="20"/>
                <w:szCs w:val="20"/>
                <w:lang w:val="lv-LV"/>
              </w:rPr>
            </w:pPr>
            <w:r>
              <w:rPr>
                <w:rFonts w:ascii="Calibri" w:hAnsi="Calibri" w:cs="Arial"/>
                <w:sz w:val="20"/>
                <w:szCs w:val="20"/>
                <w:lang w:val="lv-LV"/>
              </w:rPr>
              <w:t>9</w:t>
            </w:r>
          </w:p>
        </w:tc>
        <w:tc>
          <w:tcPr>
            <w:tcW w:w="1090" w:type="dxa"/>
            <w:tcBorders>
              <w:top w:val="nil"/>
              <w:left w:val="nil"/>
              <w:bottom w:val="single" w:sz="4" w:space="0" w:color="auto"/>
              <w:right w:val="single" w:sz="4" w:space="0" w:color="auto"/>
            </w:tcBorders>
            <w:shd w:val="clear" w:color="auto" w:fill="auto"/>
            <w:noWrap/>
            <w:vAlign w:val="center"/>
            <w:hideMark/>
          </w:tcPr>
          <w:p w:rsidR="000E7A81" w:rsidRPr="00DB49B2" w:rsidRDefault="000E7A81" w:rsidP="000E7A81">
            <w:pPr>
              <w:jc w:val="center"/>
              <w:rPr>
                <w:rFonts w:ascii="Calibri" w:hAnsi="Calibri" w:cs="Arial"/>
                <w:sz w:val="20"/>
                <w:szCs w:val="20"/>
                <w:lang w:val="lv-LV"/>
              </w:rPr>
            </w:pPr>
            <w:r w:rsidRPr="00DB49B2">
              <w:rPr>
                <w:rFonts w:ascii="Calibri" w:hAnsi="Calibri" w:cs="Arial"/>
                <w:sz w:val="20"/>
                <w:szCs w:val="20"/>
                <w:lang w:val="lv-LV"/>
              </w:rPr>
              <w:t>0</w:t>
            </w:r>
          </w:p>
        </w:tc>
      </w:tr>
      <w:tr w:rsidR="000E7A81" w:rsidRPr="00DB49B2" w:rsidTr="00067F7E">
        <w:trPr>
          <w:trHeight w:val="198"/>
        </w:trPr>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0E7A81" w:rsidRPr="00DB49B2" w:rsidRDefault="000E7A81">
            <w:pPr>
              <w:rPr>
                <w:rFonts w:ascii="Calibri" w:hAnsi="Calibri" w:cs="Arial"/>
                <w:sz w:val="20"/>
                <w:szCs w:val="20"/>
                <w:lang w:val="lv-LV"/>
              </w:rPr>
            </w:pPr>
            <w:r w:rsidRPr="00DB49B2">
              <w:rPr>
                <w:rFonts w:ascii="Calibri" w:hAnsi="Calibri" w:cs="Arial"/>
                <w:sz w:val="20"/>
                <w:szCs w:val="20"/>
                <w:lang w:val="lv-LV"/>
              </w:rPr>
              <w:t> </w:t>
            </w:r>
          </w:p>
        </w:tc>
        <w:tc>
          <w:tcPr>
            <w:tcW w:w="2826" w:type="dxa"/>
            <w:tcBorders>
              <w:top w:val="nil"/>
              <w:left w:val="nil"/>
              <w:bottom w:val="single" w:sz="4" w:space="0" w:color="auto"/>
              <w:right w:val="single" w:sz="4" w:space="0" w:color="auto"/>
            </w:tcBorders>
            <w:shd w:val="clear" w:color="auto" w:fill="auto"/>
            <w:vAlign w:val="bottom"/>
            <w:hideMark/>
          </w:tcPr>
          <w:p w:rsidR="000E7A81" w:rsidRPr="00DB49B2" w:rsidRDefault="000E7A81" w:rsidP="000E7A81">
            <w:pPr>
              <w:ind w:firstLineChars="200" w:firstLine="400"/>
              <w:rPr>
                <w:rFonts w:ascii="Calibri" w:hAnsi="Calibri" w:cs="Arial"/>
                <w:i/>
                <w:iCs/>
                <w:sz w:val="20"/>
                <w:szCs w:val="20"/>
                <w:lang w:val="lv-LV"/>
              </w:rPr>
            </w:pPr>
            <w:r w:rsidRPr="00DB49B2">
              <w:rPr>
                <w:rFonts w:ascii="Calibri" w:hAnsi="Calibri" w:cs="Arial"/>
                <w:i/>
                <w:iCs/>
                <w:sz w:val="20"/>
                <w:szCs w:val="20"/>
                <w:lang w:val="lv-LV"/>
              </w:rPr>
              <w:t>Kopā</w:t>
            </w:r>
          </w:p>
        </w:tc>
        <w:tc>
          <w:tcPr>
            <w:tcW w:w="1545" w:type="dxa"/>
            <w:tcBorders>
              <w:top w:val="nil"/>
              <w:left w:val="nil"/>
              <w:bottom w:val="single" w:sz="4" w:space="0" w:color="auto"/>
              <w:right w:val="single" w:sz="4" w:space="0" w:color="auto"/>
            </w:tcBorders>
            <w:shd w:val="clear" w:color="auto" w:fill="auto"/>
            <w:noWrap/>
            <w:vAlign w:val="center"/>
            <w:hideMark/>
          </w:tcPr>
          <w:p w:rsidR="000E7A81" w:rsidRPr="00DB49B2" w:rsidRDefault="00067F7E" w:rsidP="000E7A81">
            <w:pPr>
              <w:jc w:val="center"/>
              <w:rPr>
                <w:rFonts w:ascii="Calibri" w:hAnsi="Calibri" w:cs="Arial"/>
                <w:sz w:val="20"/>
                <w:szCs w:val="20"/>
                <w:lang w:val="lv-LV"/>
              </w:rPr>
            </w:pPr>
            <w:r>
              <w:rPr>
                <w:rFonts w:ascii="Calibri" w:hAnsi="Calibri" w:cs="Arial"/>
                <w:sz w:val="20"/>
                <w:szCs w:val="20"/>
                <w:lang w:val="lv-LV"/>
              </w:rPr>
              <w:t>2483</w:t>
            </w:r>
          </w:p>
        </w:tc>
        <w:tc>
          <w:tcPr>
            <w:tcW w:w="1954" w:type="dxa"/>
            <w:tcBorders>
              <w:top w:val="nil"/>
              <w:left w:val="nil"/>
              <w:bottom w:val="single" w:sz="4" w:space="0" w:color="auto"/>
              <w:right w:val="single" w:sz="4" w:space="0" w:color="auto"/>
            </w:tcBorders>
            <w:shd w:val="clear" w:color="auto" w:fill="auto"/>
            <w:noWrap/>
            <w:vAlign w:val="center"/>
            <w:hideMark/>
          </w:tcPr>
          <w:p w:rsidR="000E7A81" w:rsidRPr="00DB49B2" w:rsidRDefault="00067F7E" w:rsidP="000E7A81">
            <w:pPr>
              <w:jc w:val="center"/>
              <w:rPr>
                <w:rFonts w:ascii="Calibri" w:hAnsi="Calibri" w:cs="Arial"/>
                <w:sz w:val="20"/>
                <w:szCs w:val="20"/>
                <w:lang w:val="lv-LV"/>
              </w:rPr>
            </w:pPr>
            <w:r>
              <w:rPr>
                <w:rFonts w:ascii="Calibri" w:hAnsi="Calibri" w:cs="Arial"/>
                <w:sz w:val="20"/>
                <w:szCs w:val="20"/>
                <w:lang w:val="lv-LV"/>
              </w:rPr>
              <w:t>2530</w:t>
            </w:r>
          </w:p>
        </w:tc>
        <w:tc>
          <w:tcPr>
            <w:tcW w:w="1090" w:type="dxa"/>
            <w:tcBorders>
              <w:top w:val="nil"/>
              <w:left w:val="nil"/>
              <w:bottom w:val="single" w:sz="4" w:space="0" w:color="auto"/>
              <w:right w:val="single" w:sz="4" w:space="0" w:color="auto"/>
            </w:tcBorders>
            <w:shd w:val="clear" w:color="auto" w:fill="auto"/>
            <w:noWrap/>
            <w:vAlign w:val="center"/>
            <w:hideMark/>
          </w:tcPr>
          <w:p w:rsidR="000E7A81" w:rsidRPr="00DB49B2" w:rsidRDefault="00067F7E" w:rsidP="000E7A81">
            <w:pPr>
              <w:jc w:val="center"/>
              <w:rPr>
                <w:rFonts w:ascii="Calibri" w:hAnsi="Calibri" w:cs="Arial"/>
                <w:sz w:val="20"/>
                <w:szCs w:val="20"/>
                <w:lang w:val="lv-LV"/>
              </w:rPr>
            </w:pPr>
            <w:r>
              <w:rPr>
                <w:rFonts w:ascii="Calibri" w:hAnsi="Calibri" w:cs="Arial"/>
                <w:sz w:val="20"/>
                <w:szCs w:val="20"/>
                <w:lang w:val="lv-LV"/>
              </w:rPr>
              <w:t>+47</w:t>
            </w:r>
          </w:p>
        </w:tc>
      </w:tr>
    </w:tbl>
    <w:p w:rsidR="005B1B89" w:rsidRPr="00DB49B2" w:rsidRDefault="005B1B89" w:rsidP="0063444D">
      <w:pPr>
        <w:ind w:left="720"/>
        <w:jc w:val="both"/>
        <w:rPr>
          <w:rFonts w:asciiTheme="minorHAnsi" w:hAnsiTheme="minorHAnsi"/>
          <w:sz w:val="22"/>
          <w:szCs w:val="22"/>
          <w:lang w:val="lv-LV"/>
        </w:rPr>
      </w:pPr>
    </w:p>
    <w:p w:rsidR="00691667" w:rsidRPr="00DB49B2" w:rsidRDefault="00AB4A3C" w:rsidP="0063444D">
      <w:pPr>
        <w:ind w:left="720"/>
        <w:jc w:val="both"/>
        <w:rPr>
          <w:rFonts w:asciiTheme="minorHAnsi" w:hAnsiTheme="minorHAnsi"/>
          <w:color w:val="000000" w:themeColor="text1"/>
          <w:sz w:val="22"/>
          <w:szCs w:val="22"/>
          <w:lang w:val="lv-LV"/>
        </w:rPr>
      </w:pPr>
      <w:r w:rsidRPr="00DB49B2">
        <w:rPr>
          <w:rFonts w:asciiTheme="minorHAnsi" w:hAnsiTheme="minorHAnsi"/>
          <w:color w:val="000000" w:themeColor="text1"/>
          <w:sz w:val="22"/>
          <w:szCs w:val="22"/>
          <w:lang w:val="lv-LV"/>
        </w:rPr>
        <w:t>Augsts</w:t>
      </w:r>
      <w:r w:rsidR="00DC76FD" w:rsidRPr="00DB49B2">
        <w:rPr>
          <w:rFonts w:asciiTheme="minorHAnsi" w:hAnsiTheme="minorHAnsi"/>
          <w:color w:val="000000" w:themeColor="text1"/>
          <w:sz w:val="22"/>
          <w:szCs w:val="22"/>
          <w:lang w:val="lv-LV"/>
        </w:rPr>
        <w:t xml:space="preserve"> ir pieprasījums pēc </w:t>
      </w:r>
      <w:r w:rsidR="00440851" w:rsidRPr="00DB49B2">
        <w:rPr>
          <w:rFonts w:asciiTheme="minorHAnsi" w:hAnsiTheme="minorHAnsi"/>
          <w:color w:val="000000" w:themeColor="text1"/>
          <w:sz w:val="22"/>
          <w:szCs w:val="22"/>
          <w:lang w:val="lv-LV"/>
        </w:rPr>
        <w:t>gados vecu pacientu ārstēšana</w:t>
      </w:r>
      <w:r w:rsidR="00DC76FD" w:rsidRPr="00DB49B2">
        <w:rPr>
          <w:rFonts w:asciiTheme="minorHAnsi" w:hAnsiTheme="minorHAnsi"/>
          <w:color w:val="000000" w:themeColor="text1"/>
          <w:sz w:val="22"/>
          <w:szCs w:val="22"/>
          <w:lang w:val="lv-LV"/>
        </w:rPr>
        <w:t>s</w:t>
      </w:r>
      <w:r w:rsidR="00440851" w:rsidRPr="00DB49B2">
        <w:rPr>
          <w:rFonts w:asciiTheme="minorHAnsi" w:hAnsiTheme="minorHAnsi"/>
          <w:color w:val="000000" w:themeColor="text1"/>
          <w:sz w:val="22"/>
          <w:szCs w:val="22"/>
          <w:lang w:val="lv-LV"/>
        </w:rPr>
        <w:t>, kuriem psihiski traucējumi pievienoj</w:t>
      </w:r>
      <w:r w:rsidR="00F55CE1" w:rsidRPr="00DB49B2">
        <w:rPr>
          <w:rFonts w:asciiTheme="minorHAnsi" w:hAnsiTheme="minorHAnsi"/>
          <w:color w:val="000000" w:themeColor="text1"/>
          <w:sz w:val="22"/>
          <w:szCs w:val="22"/>
          <w:lang w:val="lv-LV"/>
        </w:rPr>
        <w:t>ušies</w:t>
      </w:r>
      <w:r w:rsidR="00440851" w:rsidRPr="00DB49B2">
        <w:rPr>
          <w:rFonts w:asciiTheme="minorHAnsi" w:hAnsiTheme="minorHAnsi"/>
          <w:color w:val="000000" w:themeColor="text1"/>
          <w:sz w:val="22"/>
          <w:szCs w:val="22"/>
          <w:lang w:val="lv-LV"/>
        </w:rPr>
        <w:t xml:space="preserve"> </w:t>
      </w:r>
      <w:r w:rsidR="00F55CE1" w:rsidRPr="00DB49B2">
        <w:rPr>
          <w:rFonts w:asciiTheme="minorHAnsi" w:hAnsiTheme="minorHAnsi"/>
          <w:color w:val="000000" w:themeColor="text1"/>
          <w:sz w:val="22"/>
          <w:szCs w:val="22"/>
          <w:lang w:val="lv-LV"/>
        </w:rPr>
        <w:t xml:space="preserve">uz </w:t>
      </w:r>
      <w:r w:rsidR="002362C9" w:rsidRPr="00DB49B2">
        <w:rPr>
          <w:rFonts w:asciiTheme="minorHAnsi" w:hAnsiTheme="minorHAnsi"/>
          <w:color w:val="000000" w:themeColor="text1"/>
          <w:sz w:val="22"/>
          <w:szCs w:val="22"/>
          <w:lang w:val="lv-LV"/>
        </w:rPr>
        <w:t>smag</w:t>
      </w:r>
      <w:r w:rsidR="00F55CE1" w:rsidRPr="00DB49B2">
        <w:rPr>
          <w:rFonts w:asciiTheme="minorHAnsi" w:hAnsiTheme="minorHAnsi"/>
          <w:color w:val="000000" w:themeColor="text1"/>
          <w:sz w:val="22"/>
          <w:szCs w:val="22"/>
          <w:lang w:val="lv-LV"/>
        </w:rPr>
        <w:t>u somatisku</w:t>
      </w:r>
      <w:r w:rsidR="002362C9" w:rsidRPr="00DB49B2">
        <w:rPr>
          <w:rFonts w:asciiTheme="minorHAnsi" w:hAnsiTheme="minorHAnsi"/>
          <w:color w:val="000000" w:themeColor="text1"/>
          <w:sz w:val="22"/>
          <w:szCs w:val="22"/>
          <w:lang w:val="lv-LV"/>
        </w:rPr>
        <w:t xml:space="preserve"> saslimšan</w:t>
      </w:r>
      <w:r w:rsidR="00F55CE1" w:rsidRPr="00DB49B2">
        <w:rPr>
          <w:rFonts w:asciiTheme="minorHAnsi" w:hAnsiTheme="minorHAnsi"/>
          <w:color w:val="000000" w:themeColor="text1"/>
          <w:sz w:val="22"/>
          <w:szCs w:val="22"/>
          <w:lang w:val="lv-LV"/>
        </w:rPr>
        <w:t>u fona</w:t>
      </w:r>
      <w:r w:rsidR="002362C9" w:rsidRPr="00DB49B2">
        <w:rPr>
          <w:rFonts w:asciiTheme="minorHAnsi" w:hAnsiTheme="minorHAnsi"/>
          <w:color w:val="000000" w:themeColor="text1"/>
          <w:sz w:val="22"/>
          <w:szCs w:val="22"/>
          <w:lang w:val="lv-LV"/>
        </w:rPr>
        <w:t>.</w:t>
      </w:r>
      <w:r w:rsidR="0063444D" w:rsidRPr="00DB49B2">
        <w:rPr>
          <w:rFonts w:asciiTheme="minorHAnsi" w:hAnsiTheme="minorHAnsi"/>
          <w:color w:val="000000" w:themeColor="text1"/>
          <w:sz w:val="22"/>
          <w:szCs w:val="22"/>
          <w:lang w:val="lv-LV"/>
        </w:rPr>
        <w:t xml:space="preserve"> </w:t>
      </w:r>
      <w:r w:rsidR="00E9106C" w:rsidRPr="00DB49B2">
        <w:rPr>
          <w:rFonts w:asciiTheme="minorHAnsi" w:hAnsiTheme="minorHAnsi"/>
          <w:color w:val="000000" w:themeColor="text1"/>
          <w:sz w:val="22"/>
          <w:szCs w:val="22"/>
          <w:lang w:val="lv-LV"/>
        </w:rPr>
        <w:t xml:space="preserve">2016. gadā tāpat kā </w:t>
      </w:r>
      <w:r w:rsidR="00D83EE0" w:rsidRPr="00DB49B2">
        <w:rPr>
          <w:rFonts w:asciiTheme="minorHAnsi" w:hAnsiTheme="minorHAnsi"/>
          <w:color w:val="000000" w:themeColor="text1"/>
          <w:sz w:val="22"/>
          <w:szCs w:val="22"/>
          <w:lang w:val="lv-LV"/>
        </w:rPr>
        <w:t>20</w:t>
      </w:r>
      <w:r w:rsidR="00033507" w:rsidRPr="00DB49B2">
        <w:rPr>
          <w:rFonts w:asciiTheme="minorHAnsi" w:hAnsiTheme="minorHAnsi"/>
          <w:color w:val="000000" w:themeColor="text1"/>
          <w:sz w:val="22"/>
          <w:szCs w:val="22"/>
          <w:lang w:val="lv-LV"/>
        </w:rPr>
        <w:t>1</w:t>
      </w:r>
      <w:r w:rsidR="00B2595B" w:rsidRPr="00DB49B2">
        <w:rPr>
          <w:rFonts w:asciiTheme="minorHAnsi" w:hAnsiTheme="minorHAnsi"/>
          <w:color w:val="000000" w:themeColor="text1"/>
          <w:sz w:val="22"/>
          <w:szCs w:val="22"/>
          <w:lang w:val="lv-LV"/>
        </w:rPr>
        <w:t>5</w:t>
      </w:r>
      <w:r w:rsidR="00D83EE0" w:rsidRPr="00DB49B2">
        <w:rPr>
          <w:rFonts w:asciiTheme="minorHAnsi" w:hAnsiTheme="minorHAnsi"/>
          <w:color w:val="000000" w:themeColor="text1"/>
          <w:sz w:val="22"/>
          <w:szCs w:val="22"/>
          <w:lang w:val="lv-LV"/>
        </w:rPr>
        <w:t>.</w:t>
      </w:r>
      <w:r w:rsidR="00E9106C" w:rsidRPr="00DB49B2">
        <w:rPr>
          <w:rFonts w:asciiTheme="minorHAnsi" w:hAnsiTheme="minorHAnsi"/>
          <w:color w:val="000000" w:themeColor="text1"/>
          <w:sz w:val="22"/>
          <w:szCs w:val="22"/>
          <w:lang w:val="lv-LV"/>
        </w:rPr>
        <w:t xml:space="preserve"> </w:t>
      </w:r>
      <w:r w:rsidR="00D83EE0" w:rsidRPr="00DB49B2">
        <w:rPr>
          <w:rFonts w:asciiTheme="minorHAnsi" w:hAnsiTheme="minorHAnsi"/>
          <w:color w:val="000000" w:themeColor="text1"/>
          <w:sz w:val="22"/>
          <w:szCs w:val="22"/>
          <w:lang w:val="lv-LV"/>
        </w:rPr>
        <w:t xml:space="preserve">gadā vidējais pacientu skaits </w:t>
      </w:r>
      <w:r w:rsidR="0063444D" w:rsidRPr="00DB49B2">
        <w:rPr>
          <w:rFonts w:asciiTheme="minorHAnsi" w:hAnsiTheme="minorHAnsi"/>
          <w:color w:val="000000" w:themeColor="text1"/>
          <w:sz w:val="22"/>
          <w:szCs w:val="22"/>
          <w:lang w:val="lv-LV"/>
        </w:rPr>
        <w:t>psihiatrijas</w:t>
      </w:r>
      <w:r w:rsidR="00E9106C" w:rsidRPr="00DB49B2">
        <w:rPr>
          <w:rFonts w:asciiTheme="minorHAnsi" w:hAnsiTheme="minorHAnsi"/>
          <w:color w:val="000000" w:themeColor="text1"/>
          <w:sz w:val="22"/>
          <w:szCs w:val="22"/>
          <w:lang w:val="lv-LV"/>
        </w:rPr>
        <w:t xml:space="preserve"> </w:t>
      </w:r>
      <w:r w:rsidR="0063444D" w:rsidRPr="00DB49B2">
        <w:rPr>
          <w:rFonts w:asciiTheme="minorHAnsi" w:hAnsiTheme="minorHAnsi"/>
          <w:color w:val="000000" w:themeColor="text1"/>
          <w:sz w:val="22"/>
          <w:szCs w:val="22"/>
          <w:lang w:val="lv-LV"/>
        </w:rPr>
        <w:t xml:space="preserve">- </w:t>
      </w:r>
      <w:r w:rsidR="00D83EE0" w:rsidRPr="00DB49B2">
        <w:rPr>
          <w:rFonts w:asciiTheme="minorHAnsi" w:hAnsiTheme="minorHAnsi"/>
          <w:color w:val="000000" w:themeColor="text1"/>
          <w:sz w:val="22"/>
          <w:szCs w:val="22"/>
          <w:lang w:val="lv-LV"/>
        </w:rPr>
        <w:t>geriatrija</w:t>
      </w:r>
      <w:r w:rsidR="00505A29" w:rsidRPr="00DB49B2">
        <w:rPr>
          <w:rFonts w:asciiTheme="minorHAnsi" w:hAnsiTheme="minorHAnsi"/>
          <w:color w:val="000000" w:themeColor="text1"/>
          <w:sz w:val="22"/>
          <w:szCs w:val="22"/>
          <w:lang w:val="lv-LV"/>
        </w:rPr>
        <w:t>s</w:t>
      </w:r>
      <w:r w:rsidR="00F55CE1" w:rsidRPr="00DB49B2">
        <w:rPr>
          <w:rFonts w:asciiTheme="minorHAnsi" w:hAnsiTheme="minorHAnsi"/>
          <w:color w:val="000000" w:themeColor="text1"/>
          <w:sz w:val="22"/>
          <w:szCs w:val="22"/>
          <w:lang w:val="lv-LV"/>
        </w:rPr>
        <w:t xml:space="preserve"> nodaļā </w:t>
      </w:r>
      <w:r w:rsidR="00E9106C" w:rsidRPr="00DB49B2">
        <w:rPr>
          <w:rFonts w:asciiTheme="minorHAnsi" w:hAnsiTheme="minorHAnsi"/>
          <w:color w:val="000000" w:themeColor="text1"/>
          <w:sz w:val="22"/>
          <w:szCs w:val="22"/>
          <w:lang w:val="lv-LV"/>
        </w:rPr>
        <w:t>–</w:t>
      </w:r>
      <w:r w:rsidR="00D83EE0" w:rsidRPr="00DB49B2">
        <w:rPr>
          <w:rFonts w:asciiTheme="minorHAnsi" w:hAnsiTheme="minorHAnsi"/>
          <w:color w:val="000000" w:themeColor="text1"/>
          <w:sz w:val="22"/>
          <w:szCs w:val="22"/>
          <w:lang w:val="lv-LV"/>
        </w:rPr>
        <w:t xml:space="preserve"> </w:t>
      </w:r>
      <w:r w:rsidR="00402752" w:rsidRPr="00DB49B2">
        <w:rPr>
          <w:rFonts w:asciiTheme="minorHAnsi" w:hAnsiTheme="minorHAnsi"/>
          <w:color w:val="000000" w:themeColor="text1"/>
          <w:sz w:val="22"/>
          <w:szCs w:val="22"/>
          <w:lang w:val="lv-LV"/>
        </w:rPr>
        <w:t>4</w:t>
      </w:r>
      <w:r w:rsidR="00B662D2" w:rsidRPr="00DB49B2">
        <w:rPr>
          <w:rFonts w:asciiTheme="minorHAnsi" w:hAnsiTheme="minorHAnsi"/>
          <w:color w:val="000000" w:themeColor="text1"/>
          <w:sz w:val="22"/>
          <w:szCs w:val="22"/>
          <w:lang w:val="lv-LV"/>
        </w:rPr>
        <w:t>6</w:t>
      </w:r>
      <w:r w:rsidR="00E9106C" w:rsidRPr="00DB49B2">
        <w:rPr>
          <w:rFonts w:asciiTheme="minorHAnsi" w:hAnsiTheme="minorHAnsi"/>
          <w:color w:val="000000" w:themeColor="text1"/>
          <w:sz w:val="22"/>
          <w:szCs w:val="22"/>
          <w:lang w:val="lv-LV"/>
        </w:rPr>
        <w:t>.</w:t>
      </w:r>
      <w:r w:rsidR="00B662D2" w:rsidRPr="00DB49B2">
        <w:rPr>
          <w:rFonts w:asciiTheme="minorHAnsi" w:hAnsiTheme="minorHAnsi"/>
          <w:color w:val="000000" w:themeColor="text1"/>
          <w:sz w:val="22"/>
          <w:szCs w:val="22"/>
          <w:lang w:val="lv-LV"/>
        </w:rPr>
        <w:t xml:space="preserve"> </w:t>
      </w:r>
      <w:r w:rsidR="00440851" w:rsidRPr="00DB49B2">
        <w:rPr>
          <w:rFonts w:asciiTheme="minorHAnsi" w:hAnsiTheme="minorHAnsi"/>
          <w:color w:val="000000" w:themeColor="text1"/>
          <w:sz w:val="22"/>
          <w:szCs w:val="22"/>
          <w:lang w:val="lv-LV"/>
        </w:rPr>
        <w:t xml:space="preserve">Šo pacientu ārstēšanā nepieciešami ievērojami resursi gan viņu aprūpē, gan medikamentozā ārstēšanā. Parasti ģimenes nespēj pilnvērtīgi aprūpēt viņus pēc psihiskā stāvokļa uzlabošanās, bet atbilstošas </w:t>
      </w:r>
      <w:r w:rsidR="0086782F" w:rsidRPr="00DB49B2">
        <w:rPr>
          <w:rFonts w:asciiTheme="minorHAnsi" w:hAnsiTheme="minorHAnsi"/>
          <w:color w:val="000000" w:themeColor="text1"/>
          <w:sz w:val="22"/>
          <w:szCs w:val="22"/>
          <w:lang w:val="lv-LV"/>
        </w:rPr>
        <w:t>iespējas</w:t>
      </w:r>
      <w:r w:rsidR="00440851" w:rsidRPr="00DB49B2">
        <w:rPr>
          <w:rFonts w:asciiTheme="minorHAnsi" w:hAnsiTheme="minorHAnsi"/>
          <w:color w:val="000000" w:themeColor="text1"/>
          <w:sz w:val="22"/>
          <w:szCs w:val="22"/>
          <w:lang w:val="lv-LV"/>
        </w:rPr>
        <w:t xml:space="preserve"> valstī, kur turpināt aprūpi </w:t>
      </w:r>
      <w:r w:rsidR="00B2595B" w:rsidRPr="00DB49B2">
        <w:rPr>
          <w:rFonts w:asciiTheme="minorHAnsi" w:hAnsiTheme="minorHAnsi"/>
          <w:color w:val="000000" w:themeColor="text1"/>
          <w:sz w:val="22"/>
          <w:szCs w:val="22"/>
          <w:lang w:val="lv-LV"/>
        </w:rPr>
        <w:t xml:space="preserve">un ārstēšanu </w:t>
      </w:r>
      <w:r w:rsidR="00440851" w:rsidRPr="00DB49B2">
        <w:rPr>
          <w:rFonts w:asciiTheme="minorHAnsi" w:hAnsiTheme="minorHAnsi"/>
          <w:color w:val="000000" w:themeColor="text1"/>
          <w:sz w:val="22"/>
          <w:szCs w:val="22"/>
          <w:lang w:val="lv-LV"/>
        </w:rPr>
        <w:t>nav</w:t>
      </w:r>
      <w:r w:rsidR="0086782F" w:rsidRPr="00DB49B2">
        <w:rPr>
          <w:rFonts w:asciiTheme="minorHAnsi" w:hAnsiTheme="minorHAnsi"/>
          <w:color w:val="000000" w:themeColor="text1"/>
          <w:sz w:val="22"/>
          <w:szCs w:val="22"/>
          <w:lang w:val="lv-LV"/>
        </w:rPr>
        <w:t>, tādēļ viņi</w:t>
      </w:r>
      <w:r w:rsidR="00440851" w:rsidRPr="00DB49B2">
        <w:rPr>
          <w:rFonts w:asciiTheme="minorHAnsi" w:hAnsiTheme="minorHAnsi"/>
          <w:color w:val="000000" w:themeColor="text1"/>
          <w:sz w:val="22"/>
          <w:szCs w:val="22"/>
          <w:lang w:val="lv-LV"/>
        </w:rPr>
        <w:t xml:space="preserve"> </w:t>
      </w:r>
      <w:r w:rsidR="0086782F" w:rsidRPr="00DB49B2">
        <w:rPr>
          <w:rFonts w:asciiTheme="minorHAnsi" w:hAnsiTheme="minorHAnsi"/>
          <w:color w:val="000000" w:themeColor="text1"/>
          <w:sz w:val="22"/>
          <w:szCs w:val="22"/>
          <w:lang w:val="lv-LV"/>
        </w:rPr>
        <w:t xml:space="preserve">ilgstoši </w:t>
      </w:r>
      <w:r w:rsidR="00F55CE1" w:rsidRPr="00DB49B2">
        <w:rPr>
          <w:rFonts w:asciiTheme="minorHAnsi" w:hAnsiTheme="minorHAnsi"/>
          <w:color w:val="000000" w:themeColor="text1"/>
          <w:sz w:val="22"/>
          <w:szCs w:val="22"/>
          <w:lang w:val="lv-LV"/>
        </w:rPr>
        <w:t xml:space="preserve">aizkavējas </w:t>
      </w:r>
      <w:r w:rsidR="00440851" w:rsidRPr="00DB49B2">
        <w:rPr>
          <w:rFonts w:asciiTheme="minorHAnsi" w:hAnsiTheme="minorHAnsi"/>
          <w:color w:val="000000" w:themeColor="text1"/>
          <w:sz w:val="22"/>
          <w:szCs w:val="22"/>
          <w:lang w:val="lv-LV"/>
        </w:rPr>
        <w:t>slimnīcā</w:t>
      </w:r>
      <w:r w:rsidR="00CE3B79" w:rsidRPr="00DB49B2">
        <w:rPr>
          <w:rFonts w:asciiTheme="minorHAnsi" w:hAnsiTheme="minorHAnsi"/>
          <w:color w:val="000000" w:themeColor="text1"/>
          <w:sz w:val="22"/>
          <w:szCs w:val="22"/>
          <w:lang w:val="lv-LV"/>
        </w:rPr>
        <w:t xml:space="preserve">, </w:t>
      </w:r>
      <w:r w:rsidR="00E9106C" w:rsidRPr="00DB49B2">
        <w:rPr>
          <w:rFonts w:asciiTheme="minorHAnsi" w:hAnsiTheme="minorHAnsi"/>
          <w:color w:val="000000" w:themeColor="text1"/>
          <w:sz w:val="22"/>
          <w:szCs w:val="22"/>
          <w:lang w:val="lv-LV"/>
        </w:rPr>
        <w:t>pārskata periodā</w:t>
      </w:r>
      <w:r w:rsidR="00CE3B79" w:rsidRPr="00DB49B2">
        <w:rPr>
          <w:rFonts w:asciiTheme="minorHAnsi" w:hAnsiTheme="minorHAnsi"/>
          <w:color w:val="000000" w:themeColor="text1"/>
          <w:sz w:val="22"/>
          <w:szCs w:val="22"/>
          <w:lang w:val="lv-LV"/>
        </w:rPr>
        <w:t xml:space="preserve"> vidējais uzturēšanās ilgums ir </w:t>
      </w:r>
      <w:r w:rsidR="00067F7E">
        <w:rPr>
          <w:rFonts w:asciiTheme="minorHAnsi" w:hAnsiTheme="minorHAnsi"/>
          <w:color w:val="000000" w:themeColor="text1"/>
          <w:sz w:val="22"/>
          <w:szCs w:val="22"/>
          <w:lang w:val="lv-LV"/>
        </w:rPr>
        <w:t>64.9</w:t>
      </w:r>
      <w:r w:rsidR="00CE3B79" w:rsidRPr="00DB49B2">
        <w:rPr>
          <w:rFonts w:asciiTheme="minorHAnsi" w:hAnsiTheme="minorHAnsi"/>
          <w:color w:val="000000" w:themeColor="text1"/>
          <w:sz w:val="22"/>
          <w:szCs w:val="22"/>
          <w:lang w:val="lv-LV"/>
        </w:rPr>
        <w:t xml:space="preserve"> dienas</w:t>
      </w:r>
      <w:r w:rsidR="00486E1F" w:rsidRPr="00DB49B2">
        <w:rPr>
          <w:rFonts w:asciiTheme="minorHAnsi" w:hAnsiTheme="minorHAnsi"/>
          <w:color w:val="000000" w:themeColor="text1"/>
          <w:sz w:val="22"/>
          <w:szCs w:val="22"/>
          <w:lang w:val="lv-LV"/>
        </w:rPr>
        <w:t xml:space="preserve"> (201</w:t>
      </w:r>
      <w:r w:rsidR="00E9106C" w:rsidRPr="00DB49B2">
        <w:rPr>
          <w:rFonts w:asciiTheme="minorHAnsi" w:hAnsiTheme="minorHAnsi"/>
          <w:color w:val="000000" w:themeColor="text1"/>
          <w:sz w:val="22"/>
          <w:szCs w:val="22"/>
          <w:lang w:val="lv-LV"/>
        </w:rPr>
        <w:t>5</w:t>
      </w:r>
      <w:r w:rsidR="00486E1F" w:rsidRPr="00DB49B2">
        <w:rPr>
          <w:rFonts w:asciiTheme="minorHAnsi" w:hAnsiTheme="minorHAnsi"/>
          <w:color w:val="000000" w:themeColor="text1"/>
          <w:sz w:val="22"/>
          <w:szCs w:val="22"/>
          <w:lang w:val="lv-LV"/>
        </w:rPr>
        <w:t>.</w:t>
      </w:r>
      <w:r w:rsidR="00E9106C" w:rsidRPr="00DB49B2">
        <w:rPr>
          <w:rFonts w:asciiTheme="minorHAnsi" w:hAnsiTheme="minorHAnsi"/>
          <w:color w:val="000000" w:themeColor="text1"/>
          <w:sz w:val="22"/>
          <w:szCs w:val="22"/>
          <w:lang w:val="lv-LV"/>
        </w:rPr>
        <w:t xml:space="preserve"> </w:t>
      </w:r>
      <w:r w:rsidR="00486E1F" w:rsidRPr="00DB49B2">
        <w:rPr>
          <w:rFonts w:asciiTheme="minorHAnsi" w:hAnsiTheme="minorHAnsi"/>
          <w:color w:val="000000" w:themeColor="text1"/>
          <w:sz w:val="22"/>
          <w:szCs w:val="22"/>
          <w:lang w:val="lv-LV"/>
        </w:rPr>
        <w:t xml:space="preserve">gadā </w:t>
      </w:r>
      <w:r w:rsidR="00067F7E">
        <w:rPr>
          <w:rFonts w:asciiTheme="minorHAnsi" w:hAnsiTheme="minorHAnsi"/>
          <w:color w:val="000000" w:themeColor="text1"/>
          <w:sz w:val="22"/>
          <w:szCs w:val="22"/>
          <w:lang w:val="lv-LV"/>
        </w:rPr>
        <w:t>73.5</w:t>
      </w:r>
      <w:r w:rsidR="00486E1F" w:rsidRPr="00DB49B2">
        <w:rPr>
          <w:rFonts w:asciiTheme="minorHAnsi" w:hAnsiTheme="minorHAnsi"/>
          <w:color w:val="000000" w:themeColor="text1"/>
          <w:sz w:val="22"/>
          <w:szCs w:val="22"/>
          <w:lang w:val="lv-LV"/>
        </w:rPr>
        <w:t xml:space="preserve"> dienas)</w:t>
      </w:r>
      <w:r w:rsidR="00CE3B79" w:rsidRPr="00DB49B2">
        <w:rPr>
          <w:rFonts w:asciiTheme="minorHAnsi" w:hAnsiTheme="minorHAnsi"/>
          <w:color w:val="000000" w:themeColor="text1"/>
          <w:sz w:val="22"/>
          <w:szCs w:val="22"/>
          <w:lang w:val="lv-LV"/>
        </w:rPr>
        <w:t>.</w:t>
      </w:r>
    </w:p>
    <w:p w:rsidR="001F2690" w:rsidRDefault="001F2690" w:rsidP="0063444D">
      <w:pPr>
        <w:ind w:left="720"/>
        <w:jc w:val="both"/>
        <w:rPr>
          <w:rFonts w:asciiTheme="minorHAnsi" w:hAnsiTheme="minorHAnsi"/>
          <w:color w:val="000000" w:themeColor="text1"/>
          <w:sz w:val="22"/>
          <w:szCs w:val="22"/>
          <w:lang w:val="lv-LV"/>
        </w:rPr>
      </w:pPr>
      <w:r w:rsidRPr="00DB49B2">
        <w:rPr>
          <w:rFonts w:asciiTheme="minorHAnsi" w:hAnsiTheme="minorHAnsi"/>
          <w:color w:val="000000" w:themeColor="text1"/>
          <w:sz w:val="22"/>
          <w:szCs w:val="22"/>
          <w:lang w:val="lv-LV"/>
        </w:rPr>
        <w:t xml:space="preserve">Uzņemšanas nodaļā pārskata periodā </w:t>
      </w:r>
      <w:r w:rsidR="00067F7E">
        <w:rPr>
          <w:rFonts w:asciiTheme="minorHAnsi" w:hAnsiTheme="minorHAnsi"/>
          <w:color w:val="000000" w:themeColor="text1"/>
          <w:sz w:val="22"/>
          <w:szCs w:val="22"/>
          <w:lang w:val="lv-LV"/>
        </w:rPr>
        <w:t>122</w:t>
      </w:r>
      <w:r w:rsidRPr="00DB49B2">
        <w:rPr>
          <w:rFonts w:asciiTheme="minorHAnsi" w:hAnsiTheme="minorHAnsi"/>
          <w:color w:val="000000" w:themeColor="text1"/>
          <w:sz w:val="22"/>
          <w:szCs w:val="22"/>
          <w:lang w:val="lv-LV"/>
        </w:rPr>
        <w:t xml:space="preserve"> gadījumos ir sniegta palīdzība, bet stacionārā nav ievietoti. </w:t>
      </w:r>
    </w:p>
    <w:p w:rsidR="00067F7E" w:rsidRDefault="00067F7E" w:rsidP="0063444D">
      <w:pPr>
        <w:ind w:left="720"/>
        <w:jc w:val="both"/>
        <w:rPr>
          <w:rFonts w:asciiTheme="minorHAnsi" w:hAnsiTheme="minorHAnsi"/>
          <w:color w:val="000000" w:themeColor="text1"/>
          <w:sz w:val="22"/>
          <w:szCs w:val="22"/>
          <w:lang w:val="lv-LV"/>
        </w:rPr>
      </w:pPr>
      <w:r>
        <w:rPr>
          <w:rFonts w:asciiTheme="minorHAnsi" w:hAnsiTheme="minorHAnsi"/>
          <w:color w:val="000000" w:themeColor="text1"/>
          <w:sz w:val="22"/>
          <w:szCs w:val="22"/>
          <w:lang w:val="lv-LV"/>
        </w:rPr>
        <w:t xml:space="preserve">Slimnīcā 9 mēnešos ārstēti 47 trūcīgie pacienti. </w:t>
      </w:r>
      <w:r w:rsidR="00BD4449">
        <w:rPr>
          <w:rFonts w:asciiTheme="minorHAnsi" w:hAnsiTheme="minorHAnsi"/>
          <w:color w:val="000000" w:themeColor="text1"/>
          <w:sz w:val="22"/>
          <w:szCs w:val="22"/>
          <w:lang w:val="lv-LV"/>
        </w:rPr>
        <w:t xml:space="preserve">ESF projekta ietvaros </w:t>
      </w:r>
      <w:r>
        <w:rPr>
          <w:rFonts w:asciiTheme="minorHAnsi" w:hAnsiTheme="minorHAnsi"/>
          <w:color w:val="000000" w:themeColor="text1"/>
          <w:sz w:val="22"/>
          <w:szCs w:val="22"/>
          <w:lang w:val="lv-LV"/>
        </w:rPr>
        <w:t xml:space="preserve">Minesotas programmā ārstēti </w:t>
      </w:r>
      <w:r w:rsidR="00BD4449">
        <w:rPr>
          <w:rFonts w:asciiTheme="minorHAnsi" w:hAnsiTheme="minorHAnsi"/>
          <w:color w:val="000000" w:themeColor="text1"/>
          <w:sz w:val="22"/>
          <w:szCs w:val="22"/>
          <w:lang w:val="lv-LV"/>
        </w:rPr>
        <w:t>18 pacienti.</w:t>
      </w:r>
    </w:p>
    <w:p w:rsidR="00BD4449" w:rsidRPr="00DB49B2" w:rsidRDefault="00BD4449" w:rsidP="0063444D">
      <w:pPr>
        <w:ind w:left="720"/>
        <w:jc w:val="both"/>
        <w:rPr>
          <w:rFonts w:asciiTheme="minorHAnsi" w:hAnsiTheme="minorHAnsi"/>
          <w:b/>
          <w:color w:val="000000" w:themeColor="text1"/>
          <w:sz w:val="22"/>
          <w:szCs w:val="22"/>
          <w:lang w:val="lv-LV"/>
        </w:rPr>
      </w:pPr>
    </w:p>
    <w:p w:rsidR="002A0691" w:rsidRPr="00DB49B2" w:rsidRDefault="002A0691" w:rsidP="002A0691">
      <w:pPr>
        <w:pStyle w:val="Virsraksts4"/>
        <w:rPr>
          <w:rFonts w:asciiTheme="minorHAnsi" w:hAnsiTheme="minorHAnsi"/>
        </w:rPr>
      </w:pPr>
      <w:r w:rsidRPr="00DB49B2">
        <w:rPr>
          <w:rFonts w:asciiTheme="minorHAnsi" w:hAnsiTheme="minorHAnsi"/>
        </w:rPr>
        <w:t xml:space="preserve">Galvenie statistiskie rādītāji </w:t>
      </w:r>
    </w:p>
    <w:p w:rsidR="002A0691" w:rsidRPr="00DB49B2" w:rsidRDefault="002A0691" w:rsidP="002A0691">
      <w:pPr>
        <w:jc w:val="center"/>
        <w:rPr>
          <w:rFonts w:asciiTheme="minorHAnsi" w:hAnsiTheme="minorHAnsi"/>
          <w:b/>
          <w:lang w:val="lv-LV"/>
        </w:rPr>
      </w:pPr>
    </w:p>
    <w:tbl>
      <w:tblPr>
        <w:tblW w:w="952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
        <w:gridCol w:w="682"/>
        <w:gridCol w:w="816"/>
        <w:gridCol w:w="885"/>
        <w:gridCol w:w="886"/>
        <w:gridCol w:w="739"/>
        <w:gridCol w:w="1033"/>
        <w:gridCol w:w="885"/>
        <w:gridCol w:w="1034"/>
        <w:gridCol w:w="885"/>
        <w:gridCol w:w="739"/>
      </w:tblGrid>
      <w:tr w:rsidR="002A0691" w:rsidRPr="00DB49B2" w:rsidTr="000B0308">
        <w:trPr>
          <w:trHeight w:val="583"/>
        </w:trPr>
        <w:tc>
          <w:tcPr>
            <w:tcW w:w="938" w:type="dxa"/>
            <w:vAlign w:val="center"/>
          </w:tcPr>
          <w:p w:rsidR="002A0691" w:rsidRPr="00DB49B2" w:rsidRDefault="002A0691" w:rsidP="000B0308">
            <w:pPr>
              <w:jc w:val="center"/>
              <w:rPr>
                <w:rFonts w:asciiTheme="minorHAnsi" w:hAnsiTheme="minorHAnsi"/>
                <w:sz w:val="16"/>
                <w:lang w:val="lv-LV"/>
              </w:rPr>
            </w:pPr>
            <w:r w:rsidRPr="00DB49B2">
              <w:rPr>
                <w:rFonts w:asciiTheme="minorHAnsi" w:hAnsiTheme="minorHAnsi"/>
                <w:sz w:val="16"/>
                <w:lang w:val="lv-LV"/>
              </w:rPr>
              <w:t>Gadi</w:t>
            </w:r>
          </w:p>
        </w:tc>
        <w:tc>
          <w:tcPr>
            <w:tcW w:w="682" w:type="dxa"/>
            <w:vAlign w:val="center"/>
          </w:tcPr>
          <w:p w:rsidR="002A0691" w:rsidRPr="00DB49B2" w:rsidRDefault="002A0691" w:rsidP="000B0308">
            <w:pPr>
              <w:jc w:val="center"/>
              <w:rPr>
                <w:rFonts w:asciiTheme="minorHAnsi" w:hAnsiTheme="minorHAnsi"/>
                <w:sz w:val="16"/>
                <w:lang w:val="lv-LV"/>
              </w:rPr>
            </w:pPr>
            <w:r w:rsidRPr="00DB49B2">
              <w:rPr>
                <w:rFonts w:asciiTheme="minorHAnsi" w:hAnsiTheme="minorHAnsi"/>
                <w:sz w:val="16"/>
                <w:lang w:val="lv-LV"/>
              </w:rPr>
              <w:t>Plāna gultas</w:t>
            </w:r>
          </w:p>
        </w:tc>
        <w:tc>
          <w:tcPr>
            <w:tcW w:w="816" w:type="dxa"/>
            <w:vAlign w:val="center"/>
          </w:tcPr>
          <w:p w:rsidR="002A0691" w:rsidRPr="00DB49B2" w:rsidRDefault="002A0691" w:rsidP="000B0308">
            <w:pPr>
              <w:jc w:val="center"/>
              <w:rPr>
                <w:rFonts w:asciiTheme="minorHAnsi" w:hAnsiTheme="minorHAnsi"/>
                <w:sz w:val="16"/>
                <w:lang w:val="lv-LV"/>
              </w:rPr>
            </w:pPr>
            <w:r w:rsidRPr="00DB49B2">
              <w:rPr>
                <w:rFonts w:asciiTheme="minorHAnsi" w:hAnsiTheme="minorHAnsi"/>
                <w:sz w:val="16"/>
                <w:lang w:val="lv-LV"/>
              </w:rPr>
              <w:t>Uzņemti pacienti</w:t>
            </w:r>
          </w:p>
        </w:tc>
        <w:tc>
          <w:tcPr>
            <w:tcW w:w="885" w:type="dxa"/>
            <w:vAlign w:val="center"/>
          </w:tcPr>
          <w:p w:rsidR="002A0691" w:rsidRPr="00DB49B2" w:rsidRDefault="002A0691" w:rsidP="000B0308">
            <w:pPr>
              <w:jc w:val="center"/>
              <w:rPr>
                <w:rFonts w:asciiTheme="minorHAnsi" w:hAnsiTheme="minorHAnsi"/>
                <w:sz w:val="16"/>
                <w:lang w:val="lv-LV"/>
              </w:rPr>
            </w:pPr>
            <w:r w:rsidRPr="00DB49B2">
              <w:rPr>
                <w:rFonts w:asciiTheme="minorHAnsi" w:hAnsiTheme="minorHAnsi"/>
                <w:sz w:val="16"/>
                <w:lang w:val="lv-LV"/>
              </w:rPr>
              <w:t>Gultu dienas</w:t>
            </w:r>
          </w:p>
        </w:tc>
        <w:tc>
          <w:tcPr>
            <w:tcW w:w="886" w:type="dxa"/>
            <w:vAlign w:val="center"/>
          </w:tcPr>
          <w:p w:rsidR="002A0691" w:rsidRPr="00DB49B2" w:rsidRDefault="002A0691" w:rsidP="000B0308">
            <w:pPr>
              <w:jc w:val="center"/>
              <w:rPr>
                <w:rFonts w:asciiTheme="minorHAnsi" w:hAnsiTheme="minorHAnsi"/>
                <w:sz w:val="16"/>
                <w:lang w:val="lv-LV"/>
              </w:rPr>
            </w:pPr>
            <w:r w:rsidRPr="00DB49B2">
              <w:rPr>
                <w:rFonts w:asciiTheme="minorHAnsi" w:hAnsiTheme="minorHAnsi"/>
                <w:sz w:val="16"/>
                <w:lang w:val="lv-LV"/>
              </w:rPr>
              <w:t>Vid.slimnieku skaits</w:t>
            </w:r>
          </w:p>
        </w:tc>
        <w:tc>
          <w:tcPr>
            <w:tcW w:w="739" w:type="dxa"/>
            <w:vAlign w:val="center"/>
          </w:tcPr>
          <w:p w:rsidR="002A0691" w:rsidRPr="00DB49B2" w:rsidRDefault="002A0691" w:rsidP="000B0308">
            <w:pPr>
              <w:jc w:val="center"/>
              <w:rPr>
                <w:rFonts w:asciiTheme="minorHAnsi" w:hAnsiTheme="minorHAnsi"/>
                <w:sz w:val="16"/>
                <w:lang w:val="lv-LV"/>
              </w:rPr>
            </w:pPr>
            <w:r w:rsidRPr="00DB49B2">
              <w:rPr>
                <w:rFonts w:asciiTheme="minorHAnsi" w:hAnsiTheme="minorHAnsi"/>
                <w:sz w:val="16"/>
                <w:lang w:val="lv-LV"/>
              </w:rPr>
              <w:t>Izraks-tīti</w:t>
            </w:r>
          </w:p>
        </w:tc>
        <w:tc>
          <w:tcPr>
            <w:tcW w:w="1033" w:type="dxa"/>
            <w:vAlign w:val="center"/>
          </w:tcPr>
          <w:p w:rsidR="002A0691" w:rsidRPr="00DB49B2" w:rsidRDefault="002A0691" w:rsidP="000B0308">
            <w:pPr>
              <w:jc w:val="center"/>
              <w:rPr>
                <w:rFonts w:asciiTheme="minorHAnsi" w:hAnsiTheme="minorHAnsi"/>
                <w:sz w:val="16"/>
                <w:lang w:val="lv-LV"/>
              </w:rPr>
            </w:pPr>
            <w:r w:rsidRPr="00DB49B2">
              <w:rPr>
                <w:rFonts w:asciiTheme="minorHAnsi" w:hAnsiTheme="minorHAnsi"/>
                <w:sz w:val="16"/>
                <w:lang w:val="lv-LV"/>
              </w:rPr>
              <w:t>Vid.uzturēš. ilgums</w:t>
            </w:r>
          </w:p>
        </w:tc>
        <w:tc>
          <w:tcPr>
            <w:tcW w:w="885" w:type="dxa"/>
            <w:vAlign w:val="center"/>
          </w:tcPr>
          <w:p w:rsidR="002A0691" w:rsidRPr="00DB49B2" w:rsidRDefault="002A0691" w:rsidP="000B0308">
            <w:pPr>
              <w:jc w:val="center"/>
              <w:rPr>
                <w:rFonts w:asciiTheme="minorHAnsi" w:hAnsiTheme="minorHAnsi"/>
                <w:sz w:val="16"/>
                <w:lang w:val="lv-LV"/>
              </w:rPr>
            </w:pPr>
            <w:r w:rsidRPr="00DB49B2">
              <w:rPr>
                <w:rFonts w:asciiTheme="minorHAnsi" w:hAnsiTheme="minorHAnsi"/>
                <w:sz w:val="16"/>
                <w:lang w:val="lv-LV"/>
              </w:rPr>
              <w:t>Gultas apgrozība</w:t>
            </w:r>
          </w:p>
        </w:tc>
        <w:tc>
          <w:tcPr>
            <w:tcW w:w="1034" w:type="dxa"/>
            <w:vAlign w:val="center"/>
          </w:tcPr>
          <w:p w:rsidR="002A0691" w:rsidRPr="00DB49B2" w:rsidRDefault="002A0691" w:rsidP="000B0308">
            <w:pPr>
              <w:jc w:val="center"/>
              <w:rPr>
                <w:rFonts w:asciiTheme="minorHAnsi" w:hAnsiTheme="minorHAnsi"/>
                <w:sz w:val="16"/>
                <w:lang w:val="lv-LV"/>
              </w:rPr>
            </w:pPr>
            <w:r w:rsidRPr="00DB49B2">
              <w:rPr>
                <w:rFonts w:asciiTheme="minorHAnsi" w:hAnsiTheme="minorHAnsi"/>
                <w:sz w:val="16"/>
                <w:lang w:val="lv-LV"/>
              </w:rPr>
              <w:t>Gultas dīkstāve</w:t>
            </w:r>
          </w:p>
        </w:tc>
        <w:tc>
          <w:tcPr>
            <w:tcW w:w="885" w:type="dxa"/>
            <w:vAlign w:val="center"/>
          </w:tcPr>
          <w:p w:rsidR="002A0691" w:rsidRPr="00DB49B2" w:rsidRDefault="002A0691" w:rsidP="000B0308">
            <w:pPr>
              <w:jc w:val="center"/>
              <w:rPr>
                <w:rFonts w:asciiTheme="minorHAnsi" w:hAnsiTheme="minorHAnsi"/>
                <w:sz w:val="16"/>
                <w:lang w:val="lv-LV"/>
              </w:rPr>
            </w:pPr>
            <w:r w:rsidRPr="00DB49B2">
              <w:rPr>
                <w:rFonts w:asciiTheme="minorHAnsi" w:hAnsiTheme="minorHAnsi"/>
                <w:sz w:val="16"/>
                <w:lang w:val="lv-LV"/>
              </w:rPr>
              <w:t>Atkārtoti uzņemti %</w:t>
            </w:r>
          </w:p>
        </w:tc>
        <w:tc>
          <w:tcPr>
            <w:tcW w:w="739" w:type="dxa"/>
            <w:vAlign w:val="center"/>
          </w:tcPr>
          <w:p w:rsidR="002A0691" w:rsidRPr="00DB49B2" w:rsidRDefault="002A0691" w:rsidP="000B0308">
            <w:pPr>
              <w:jc w:val="center"/>
              <w:rPr>
                <w:rFonts w:asciiTheme="minorHAnsi" w:hAnsiTheme="minorHAnsi"/>
                <w:sz w:val="16"/>
                <w:lang w:val="lv-LV"/>
              </w:rPr>
            </w:pPr>
            <w:r w:rsidRPr="00DB49B2">
              <w:rPr>
                <w:rFonts w:asciiTheme="minorHAnsi" w:hAnsiTheme="minorHAnsi"/>
                <w:sz w:val="16"/>
                <w:lang w:val="lv-LV"/>
              </w:rPr>
              <w:t>Letali-tāte %</w:t>
            </w:r>
          </w:p>
        </w:tc>
      </w:tr>
      <w:tr w:rsidR="00AE1C59" w:rsidRPr="00DB49B2" w:rsidTr="00AE1C59">
        <w:trPr>
          <w:trHeight w:val="377"/>
        </w:trPr>
        <w:tc>
          <w:tcPr>
            <w:tcW w:w="938" w:type="dxa"/>
            <w:tcBorders>
              <w:top w:val="single" w:sz="4" w:space="0" w:color="auto"/>
              <w:bottom w:val="single" w:sz="4" w:space="0" w:color="auto"/>
            </w:tcBorders>
            <w:shd w:val="clear" w:color="auto" w:fill="auto"/>
            <w:vAlign w:val="center"/>
          </w:tcPr>
          <w:p w:rsidR="002A0691" w:rsidRPr="00DB49B2" w:rsidRDefault="002A0691" w:rsidP="000B0308">
            <w:pPr>
              <w:jc w:val="center"/>
              <w:rPr>
                <w:rFonts w:asciiTheme="minorHAnsi" w:hAnsiTheme="minorHAnsi"/>
                <w:sz w:val="18"/>
                <w:lang w:val="lv-LV"/>
              </w:rPr>
            </w:pPr>
            <w:r w:rsidRPr="00DB49B2">
              <w:rPr>
                <w:rFonts w:asciiTheme="minorHAnsi" w:hAnsiTheme="minorHAnsi"/>
                <w:sz w:val="18"/>
                <w:lang w:val="lv-LV"/>
              </w:rPr>
              <w:t>2015</w:t>
            </w:r>
          </w:p>
        </w:tc>
        <w:tc>
          <w:tcPr>
            <w:tcW w:w="682" w:type="dxa"/>
            <w:tcBorders>
              <w:top w:val="single" w:sz="4" w:space="0" w:color="auto"/>
              <w:bottom w:val="single" w:sz="4" w:space="0" w:color="auto"/>
            </w:tcBorders>
            <w:shd w:val="clear" w:color="auto" w:fill="auto"/>
            <w:vAlign w:val="center"/>
          </w:tcPr>
          <w:p w:rsidR="002A0691" w:rsidRPr="00DB49B2" w:rsidRDefault="002A0691" w:rsidP="000B0308">
            <w:pPr>
              <w:jc w:val="center"/>
              <w:rPr>
                <w:rFonts w:asciiTheme="minorHAnsi" w:hAnsiTheme="minorHAnsi"/>
                <w:sz w:val="18"/>
                <w:lang w:val="lv-LV"/>
              </w:rPr>
            </w:pPr>
            <w:r w:rsidRPr="00DB49B2">
              <w:rPr>
                <w:rFonts w:asciiTheme="minorHAnsi" w:hAnsiTheme="minorHAnsi"/>
                <w:sz w:val="18"/>
                <w:lang w:val="lv-LV"/>
              </w:rPr>
              <w:t>356</w:t>
            </w:r>
          </w:p>
        </w:tc>
        <w:tc>
          <w:tcPr>
            <w:tcW w:w="816" w:type="dxa"/>
            <w:tcBorders>
              <w:top w:val="single" w:sz="4" w:space="0" w:color="auto"/>
              <w:bottom w:val="single" w:sz="4" w:space="0" w:color="auto"/>
            </w:tcBorders>
            <w:shd w:val="clear" w:color="auto" w:fill="auto"/>
            <w:vAlign w:val="center"/>
          </w:tcPr>
          <w:p w:rsidR="002A0691" w:rsidRPr="00DB49B2" w:rsidRDefault="002A0691" w:rsidP="000B0308">
            <w:pPr>
              <w:jc w:val="center"/>
              <w:rPr>
                <w:rFonts w:asciiTheme="minorHAnsi" w:hAnsiTheme="minorHAnsi"/>
                <w:sz w:val="18"/>
                <w:lang w:val="lv-LV"/>
              </w:rPr>
            </w:pPr>
            <w:r w:rsidRPr="00DB49B2">
              <w:rPr>
                <w:rFonts w:asciiTheme="minorHAnsi" w:hAnsiTheme="minorHAnsi"/>
                <w:sz w:val="18"/>
                <w:lang w:val="lv-LV"/>
              </w:rPr>
              <w:t>3483</w:t>
            </w:r>
          </w:p>
        </w:tc>
        <w:tc>
          <w:tcPr>
            <w:tcW w:w="885" w:type="dxa"/>
            <w:tcBorders>
              <w:top w:val="single" w:sz="4" w:space="0" w:color="auto"/>
              <w:bottom w:val="single" w:sz="4" w:space="0" w:color="auto"/>
            </w:tcBorders>
            <w:shd w:val="clear" w:color="auto" w:fill="auto"/>
            <w:vAlign w:val="center"/>
          </w:tcPr>
          <w:p w:rsidR="002A0691" w:rsidRPr="00DB49B2" w:rsidRDefault="002A0691" w:rsidP="000B0308">
            <w:pPr>
              <w:jc w:val="center"/>
              <w:rPr>
                <w:rFonts w:asciiTheme="minorHAnsi" w:hAnsiTheme="minorHAnsi"/>
                <w:sz w:val="18"/>
                <w:lang w:val="lv-LV"/>
              </w:rPr>
            </w:pPr>
            <w:r w:rsidRPr="00DB49B2">
              <w:rPr>
                <w:rFonts w:asciiTheme="minorHAnsi" w:hAnsiTheme="minorHAnsi"/>
                <w:sz w:val="18"/>
                <w:lang w:val="lv-LV"/>
              </w:rPr>
              <w:t>116543</w:t>
            </w:r>
          </w:p>
        </w:tc>
        <w:tc>
          <w:tcPr>
            <w:tcW w:w="886" w:type="dxa"/>
            <w:tcBorders>
              <w:top w:val="single" w:sz="4" w:space="0" w:color="auto"/>
              <w:bottom w:val="single" w:sz="4" w:space="0" w:color="auto"/>
            </w:tcBorders>
            <w:shd w:val="clear" w:color="auto" w:fill="auto"/>
            <w:vAlign w:val="center"/>
          </w:tcPr>
          <w:p w:rsidR="002A0691" w:rsidRPr="00DB49B2" w:rsidRDefault="002A0691" w:rsidP="000B0308">
            <w:pPr>
              <w:jc w:val="center"/>
              <w:rPr>
                <w:rFonts w:asciiTheme="minorHAnsi" w:hAnsiTheme="minorHAnsi"/>
                <w:sz w:val="18"/>
                <w:lang w:val="lv-LV"/>
              </w:rPr>
            </w:pPr>
            <w:r w:rsidRPr="00DB49B2">
              <w:rPr>
                <w:rFonts w:asciiTheme="minorHAnsi" w:hAnsiTheme="minorHAnsi"/>
                <w:sz w:val="18"/>
                <w:lang w:val="lv-LV"/>
              </w:rPr>
              <w:t>319</w:t>
            </w:r>
          </w:p>
        </w:tc>
        <w:tc>
          <w:tcPr>
            <w:tcW w:w="739" w:type="dxa"/>
            <w:tcBorders>
              <w:top w:val="single" w:sz="4" w:space="0" w:color="auto"/>
              <w:bottom w:val="single" w:sz="4" w:space="0" w:color="auto"/>
            </w:tcBorders>
            <w:shd w:val="clear" w:color="auto" w:fill="auto"/>
            <w:vAlign w:val="center"/>
          </w:tcPr>
          <w:p w:rsidR="002A0691" w:rsidRPr="00DB49B2" w:rsidRDefault="002A0691" w:rsidP="000B0308">
            <w:pPr>
              <w:jc w:val="center"/>
              <w:rPr>
                <w:rFonts w:asciiTheme="minorHAnsi" w:hAnsiTheme="minorHAnsi"/>
                <w:sz w:val="18"/>
                <w:lang w:val="lv-LV"/>
              </w:rPr>
            </w:pPr>
            <w:r w:rsidRPr="00DB49B2">
              <w:rPr>
                <w:rFonts w:asciiTheme="minorHAnsi" w:hAnsiTheme="minorHAnsi"/>
                <w:sz w:val="18"/>
                <w:lang w:val="lv-LV"/>
              </w:rPr>
              <w:t>3516</w:t>
            </w:r>
          </w:p>
        </w:tc>
        <w:tc>
          <w:tcPr>
            <w:tcW w:w="1033" w:type="dxa"/>
            <w:tcBorders>
              <w:top w:val="single" w:sz="4" w:space="0" w:color="auto"/>
              <w:bottom w:val="single" w:sz="4" w:space="0" w:color="auto"/>
            </w:tcBorders>
            <w:shd w:val="clear" w:color="auto" w:fill="auto"/>
            <w:vAlign w:val="center"/>
          </w:tcPr>
          <w:p w:rsidR="002A0691" w:rsidRPr="00DB49B2" w:rsidRDefault="002A0691" w:rsidP="000B0308">
            <w:pPr>
              <w:jc w:val="center"/>
              <w:rPr>
                <w:rFonts w:asciiTheme="minorHAnsi" w:hAnsiTheme="minorHAnsi"/>
                <w:sz w:val="18"/>
                <w:lang w:val="lv-LV"/>
              </w:rPr>
            </w:pPr>
            <w:r w:rsidRPr="00DB49B2">
              <w:rPr>
                <w:rFonts w:asciiTheme="minorHAnsi" w:hAnsiTheme="minorHAnsi"/>
                <w:sz w:val="18"/>
                <w:lang w:val="lv-LV"/>
              </w:rPr>
              <w:t>33.1</w:t>
            </w:r>
          </w:p>
        </w:tc>
        <w:tc>
          <w:tcPr>
            <w:tcW w:w="885" w:type="dxa"/>
            <w:tcBorders>
              <w:top w:val="single" w:sz="4" w:space="0" w:color="auto"/>
              <w:bottom w:val="single" w:sz="4" w:space="0" w:color="auto"/>
            </w:tcBorders>
            <w:shd w:val="clear" w:color="auto" w:fill="auto"/>
            <w:vAlign w:val="center"/>
          </w:tcPr>
          <w:p w:rsidR="002A0691" w:rsidRPr="00DB49B2" w:rsidRDefault="002A0691" w:rsidP="000B0308">
            <w:pPr>
              <w:jc w:val="center"/>
              <w:rPr>
                <w:rFonts w:asciiTheme="minorHAnsi" w:hAnsiTheme="minorHAnsi"/>
                <w:sz w:val="18"/>
                <w:lang w:val="lv-LV"/>
              </w:rPr>
            </w:pPr>
            <w:r w:rsidRPr="00DB49B2">
              <w:rPr>
                <w:rFonts w:asciiTheme="minorHAnsi" w:hAnsiTheme="minorHAnsi"/>
                <w:sz w:val="18"/>
                <w:lang w:val="lv-LV"/>
              </w:rPr>
              <w:t>9.88</w:t>
            </w:r>
          </w:p>
        </w:tc>
        <w:tc>
          <w:tcPr>
            <w:tcW w:w="1034" w:type="dxa"/>
            <w:tcBorders>
              <w:top w:val="single" w:sz="4" w:space="0" w:color="auto"/>
              <w:bottom w:val="single" w:sz="4" w:space="0" w:color="auto"/>
            </w:tcBorders>
            <w:shd w:val="clear" w:color="auto" w:fill="auto"/>
            <w:vAlign w:val="center"/>
          </w:tcPr>
          <w:p w:rsidR="002A0691" w:rsidRPr="00DB49B2" w:rsidRDefault="002A0691" w:rsidP="000B0308">
            <w:pPr>
              <w:jc w:val="center"/>
              <w:rPr>
                <w:rFonts w:asciiTheme="minorHAnsi" w:hAnsiTheme="minorHAnsi"/>
                <w:sz w:val="18"/>
                <w:lang w:val="lv-LV"/>
              </w:rPr>
            </w:pPr>
            <w:r w:rsidRPr="00DB49B2">
              <w:rPr>
                <w:rFonts w:asciiTheme="minorHAnsi" w:hAnsiTheme="minorHAnsi"/>
                <w:sz w:val="18"/>
                <w:lang w:val="lv-LV"/>
              </w:rPr>
              <w:t>3.8</w:t>
            </w:r>
          </w:p>
        </w:tc>
        <w:tc>
          <w:tcPr>
            <w:tcW w:w="885" w:type="dxa"/>
            <w:tcBorders>
              <w:top w:val="single" w:sz="4" w:space="0" w:color="auto"/>
              <w:bottom w:val="single" w:sz="4" w:space="0" w:color="auto"/>
            </w:tcBorders>
            <w:shd w:val="clear" w:color="auto" w:fill="auto"/>
            <w:vAlign w:val="center"/>
          </w:tcPr>
          <w:p w:rsidR="002A0691" w:rsidRPr="00DB49B2" w:rsidRDefault="002A0691" w:rsidP="000B0308">
            <w:pPr>
              <w:jc w:val="center"/>
              <w:rPr>
                <w:rFonts w:asciiTheme="minorHAnsi" w:hAnsiTheme="minorHAnsi"/>
                <w:sz w:val="18"/>
                <w:lang w:val="lv-LV"/>
              </w:rPr>
            </w:pPr>
            <w:r w:rsidRPr="00DB49B2">
              <w:rPr>
                <w:rFonts w:asciiTheme="minorHAnsi" w:hAnsiTheme="minorHAnsi"/>
                <w:sz w:val="18"/>
                <w:lang w:val="lv-LV"/>
              </w:rPr>
              <w:t>32.47</w:t>
            </w:r>
          </w:p>
        </w:tc>
        <w:tc>
          <w:tcPr>
            <w:tcW w:w="739" w:type="dxa"/>
            <w:tcBorders>
              <w:top w:val="single" w:sz="4" w:space="0" w:color="auto"/>
              <w:bottom w:val="single" w:sz="4" w:space="0" w:color="auto"/>
            </w:tcBorders>
            <w:shd w:val="clear" w:color="auto" w:fill="auto"/>
            <w:vAlign w:val="center"/>
          </w:tcPr>
          <w:p w:rsidR="002A0691" w:rsidRPr="00DB49B2" w:rsidRDefault="002A0691" w:rsidP="000B0308">
            <w:pPr>
              <w:jc w:val="center"/>
              <w:rPr>
                <w:rFonts w:asciiTheme="minorHAnsi" w:hAnsiTheme="minorHAnsi"/>
                <w:sz w:val="18"/>
                <w:lang w:val="lv-LV"/>
              </w:rPr>
            </w:pPr>
            <w:r w:rsidRPr="00DB49B2">
              <w:rPr>
                <w:rFonts w:asciiTheme="minorHAnsi" w:hAnsiTheme="minorHAnsi"/>
                <w:sz w:val="18"/>
                <w:lang w:val="lv-LV"/>
              </w:rPr>
              <w:t>1.08</w:t>
            </w:r>
          </w:p>
        </w:tc>
      </w:tr>
      <w:tr w:rsidR="002A0691" w:rsidRPr="00DB49B2" w:rsidTr="00AE1C59">
        <w:trPr>
          <w:trHeight w:val="377"/>
        </w:trPr>
        <w:tc>
          <w:tcPr>
            <w:tcW w:w="938" w:type="dxa"/>
            <w:tcBorders>
              <w:top w:val="single" w:sz="4" w:space="0" w:color="auto"/>
              <w:bottom w:val="single" w:sz="4" w:space="0" w:color="auto"/>
            </w:tcBorders>
            <w:shd w:val="clear" w:color="auto" w:fill="auto"/>
            <w:vAlign w:val="center"/>
          </w:tcPr>
          <w:p w:rsidR="002A0691" w:rsidRPr="00DB49B2" w:rsidRDefault="002A0691" w:rsidP="000B0308">
            <w:pPr>
              <w:jc w:val="center"/>
              <w:rPr>
                <w:rFonts w:asciiTheme="minorHAnsi" w:hAnsiTheme="minorHAnsi"/>
                <w:sz w:val="18"/>
                <w:lang w:val="lv-LV"/>
              </w:rPr>
            </w:pPr>
            <w:bookmarkStart w:id="6" w:name="_Hlk465681001"/>
            <w:r w:rsidRPr="00DB49B2">
              <w:rPr>
                <w:rFonts w:asciiTheme="minorHAnsi" w:hAnsiTheme="minorHAnsi"/>
                <w:sz w:val="18"/>
                <w:lang w:val="lv-LV"/>
              </w:rPr>
              <w:t>2015. gada I puse</w:t>
            </w:r>
          </w:p>
        </w:tc>
        <w:tc>
          <w:tcPr>
            <w:tcW w:w="682" w:type="dxa"/>
            <w:tcBorders>
              <w:top w:val="single" w:sz="4" w:space="0" w:color="auto"/>
              <w:bottom w:val="single" w:sz="4" w:space="0" w:color="auto"/>
            </w:tcBorders>
            <w:shd w:val="clear" w:color="auto" w:fill="auto"/>
            <w:vAlign w:val="center"/>
          </w:tcPr>
          <w:p w:rsidR="002A0691" w:rsidRPr="00DB49B2" w:rsidRDefault="00A236EA" w:rsidP="000B0308">
            <w:pPr>
              <w:jc w:val="center"/>
              <w:rPr>
                <w:rFonts w:asciiTheme="minorHAnsi" w:hAnsiTheme="minorHAnsi"/>
                <w:sz w:val="18"/>
                <w:lang w:val="lv-LV"/>
              </w:rPr>
            </w:pPr>
            <w:r w:rsidRPr="00DB49B2">
              <w:rPr>
                <w:rFonts w:asciiTheme="minorHAnsi" w:hAnsiTheme="minorHAnsi"/>
                <w:sz w:val="18"/>
                <w:lang w:val="lv-LV"/>
              </w:rPr>
              <w:t>361.5</w:t>
            </w:r>
          </w:p>
        </w:tc>
        <w:tc>
          <w:tcPr>
            <w:tcW w:w="816" w:type="dxa"/>
            <w:tcBorders>
              <w:top w:val="single" w:sz="4" w:space="0" w:color="auto"/>
              <w:bottom w:val="single" w:sz="4" w:space="0" w:color="auto"/>
            </w:tcBorders>
            <w:shd w:val="clear" w:color="auto" w:fill="auto"/>
            <w:vAlign w:val="center"/>
          </w:tcPr>
          <w:p w:rsidR="002A0691" w:rsidRPr="00DB49B2" w:rsidRDefault="00A236EA" w:rsidP="000B0308">
            <w:pPr>
              <w:jc w:val="center"/>
              <w:rPr>
                <w:rFonts w:asciiTheme="minorHAnsi" w:hAnsiTheme="minorHAnsi"/>
                <w:sz w:val="18"/>
                <w:lang w:val="lv-LV"/>
              </w:rPr>
            </w:pPr>
            <w:r w:rsidRPr="00DB49B2">
              <w:rPr>
                <w:rFonts w:asciiTheme="minorHAnsi" w:hAnsiTheme="minorHAnsi"/>
                <w:sz w:val="18"/>
                <w:lang w:val="lv-LV"/>
              </w:rPr>
              <w:t>1826</w:t>
            </w:r>
          </w:p>
        </w:tc>
        <w:tc>
          <w:tcPr>
            <w:tcW w:w="885" w:type="dxa"/>
            <w:tcBorders>
              <w:top w:val="single" w:sz="4" w:space="0" w:color="auto"/>
              <w:bottom w:val="single" w:sz="4" w:space="0" w:color="auto"/>
            </w:tcBorders>
            <w:shd w:val="clear" w:color="auto" w:fill="auto"/>
            <w:vAlign w:val="center"/>
          </w:tcPr>
          <w:p w:rsidR="002A0691" w:rsidRPr="00DB49B2" w:rsidRDefault="00A236EA" w:rsidP="000B0308">
            <w:pPr>
              <w:jc w:val="center"/>
              <w:rPr>
                <w:rFonts w:asciiTheme="minorHAnsi" w:hAnsiTheme="minorHAnsi"/>
                <w:sz w:val="18"/>
                <w:lang w:val="lv-LV"/>
              </w:rPr>
            </w:pPr>
            <w:r w:rsidRPr="00DB49B2">
              <w:rPr>
                <w:rFonts w:asciiTheme="minorHAnsi" w:hAnsiTheme="minorHAnsi"/>
                <w:sz w:val="18"/>
                <w:lang w:val="lv-LV"/>
              </w:rPr>
              <w:t>58909</w:t>
            </w:r>
          </w:p>
        </w:tc>
        <w:tc>
          <w:tcPr>
            <w:tcW w:w="886" w:type="dxa"/>
            <w:tcBorders>
              <w:top w:val="single" w:sz="4" w:space="0" w:color="auto"/>
              <w:bottom w:val="single" w:sz="4" w:space="0" w:color="auto"/>
            </w:tcBorders>
            <w:shd w:val="clear" w:color="auto" w:fill="auto"/>
            <w:vAlign w:val="center"/>
          </w:tcPr>
          <w:p w:rsidR="002A0691" w:rsidRPr="00DB49B2" w:rsidRDefault="00A236EA" w:rsidP="000B0308">
            <w:pPr>
              <w:jc w:val="center"/>
              <w:rPr>
                <w:rFonts w:asciiTheme="minorHAnsi" w:hAnsiTheme="minorHAnsi"/>
                <w:sz w:val="18"/>
                <w:lang w:val="lv-LV"/>
              </w:rPr>
            </w:pPr>
            <w:r w:rsidRPr="00DB49B2">
              <w:rPr>
                <w:rFonts w:asciiTheme="minorHAnsi" w:hAnsiTheme="minorHAnsi"/>
                <w:sz w:val="18"/>
                <w:lang w:val="lv-LV"/>
              </w:rPr>
              <w:t>325</w:t>
            </w:r>
          </w:p>
        </w:tc>
        <w:tc>
          <w:tcPr>
            <w:tcW w:w="739" w:type="dxa"/>
            <w:tcBorders>
              <w:top w:val="single" w:sz="4" w:space="0" w:color="auto"/>
              <w:bottom w:val="single" w:sz="4" w:space="0" w:color="auto"/>
            </w:tcBorders>
            <w:shd w:val="clear" w:color="auto" w:fill="auto"/>
            <w:vAlign w:val="center"/>
          </w:tcPr>
          <w:p w:rsidR="002A0691" w:rsidRPr="00DB49B2" w:rsidRDefault="00A236EA" w:rsidP="000B0308">
            <w:pPr>
              <w:jc w:val="center"/>
              <w:rPr>
                <w:rFonts w:asciiTheme="minorHAnsi" w:hAnsiTheme="minorHAnsi"/>
                <w:sz w:val="18"/>
                <w:lang w:val="lv-LV"/>
              </w:rPr>
            </w:pPr>
            <w:r w:rsidRPr="00DB49B2">
              <w:rPr>
                <w:rFonts w:asciiTheme="minorHAnsi" w:hAnsiTheme="minorHAnsi"/>
                <w:sz w:val="18"/>
                <w:lang w:val="lv-LV"/>
              </w:rPr>
              <w:t>1819</w:t>
            </w:r>
          </w:p>
        </w:tc>
        <w:tc>
          <w:tcPr>
            <w:tcW w:w="1033" w:type="dxa"/>
            <w:tcBorders>
              <w:top w:val="single" w:sz="4" w:space="0" w:color="auto"/>
              <w:bottom w:val="single" w:sz="4" w:space="0" w:color="auto"/>
            </w:tcBorders>
            <w:shd w:val="clear" w:color="auto" w:fill="auto"/>
            <w:vAlign w:val="center"/>
          </w:tcPr>
          <w:p w:rsidR="002A0691" w:rsidRPr="00DB49B2" w:rsidRDefault="00A236EA" w:rsidP="000B0308">
            <w:pPr>
              <w:jc w:val="center"/>
              <w:rPr>
                <w:rFonts w:asciiTheme="minorHAnsi" w:hAnsiTheme="minorHAnsi"/>
                <w:sz w:val="18"/>
                <w:lang w:val="lv-LV"/>
              </w:rPr>
            </w:pPr>
            <w:r w:rsidRPr="00DB49B2">
              <w:rPr>
                <w:rFonts w:asciiTheme="minorHAnsi" w:hAnsiTheme="minorHAnsi"/>
                <w:sz w:val="18"/>
                <w:lang w:val="lv-LV"/>
              </w:rPr>
              <w:t>32.4</w:t>
            </w:r>
          </w:p>
        </w:tc>
        <w:tc>
          <w:tcPr>
            <w:tcW w:w="885" w:type="dxa"/>
            <w:tcBorders>
              <w:top w:val="single" w:sz="4" w:space="0" w:color="auto"/>
              <w:bottom w:val="single" w:sz="4" w:space="0" w:color="auto"/>
            </w:tcBorders>
            <w:shd w:val="clear" w:color="auto" w:fill="auto"/>
            <w:vAlign w:val="center"/>
          </w:tcPr>
          <w:p w:rsidR="002A0691" w:rsidRPr="00DB49B2" w:rsidRDefault="00A236EA" w:rsidP="000B0308">
            <w:pPr>
              <w:jc w:val="center"/>
              <w:rPr>
                <w:rFonts w:asciiTheme="minorHAnsi" w:hAnsiTheme="minorHAnsi"/>
                <w:sz w:val="18"/>
                <w:lang w:val="lv-LV"/>
              </w:rPr>
            </w:pPr>
            <w:r w:rsidRPr="00DB49B2">
              <w:rPr>
                <w:rFonts w:asciiTheme="minorHAnsi" w:hAnsiTheme="minorHAnsi"/>
                <w:sz w:val="18"/>
                <w:lang w:val="lv-LV"/>
              </w:rPr>
              <w:t>5.03</w:t>
            </w:r>
          </w:p>
        </w:tc>
        <w:tc>
          <w:tcPr>
            <w:tcW w:w="1034" w:type="dxa"/>
            <w:tcBorders>
              <w:top w:val="single" w:sz="4" w:space="0" w:color="auto"/>
              <w:bottom w:val="single" w:sz="4" w:space="0" w:color="auto"/>
            </w:tcBorders>
            <w:shd w:val="clear" w:color="auto" w:fill="auto"/>
            <w:vAlign w:val="center"/>
          </w:tcPr>
          <w:p w:rsidR="002A0691" w:rsidRPr="00DB49B2" w:rsidRDefault="00A236EA" w:rsidP="000B0308">
            <w:pPr>
              <w:jc w:val="center"/>
              <w:rPr>
                <w:rFonts w:asciiTheme="minorHAnsi" w:hAnsiTheme="minorHAnsi"/>
                <w:sz w:val="18"/>
                <w:lang w:val="lv-LV"/>
              </w:rPr>
            </w:pPr>
            <w:r w:rsidRPr="00DB49B2">
              <w:rPr>
                <w:rFonts w:asciiTheme="minorHAnsi" w:hAnsiTheme="minorHAnsi"/>
                <w:sz w:val="18"/>
                <w:lang w:val="lv-LV"/>
              </w:rPr>
              <w:t>3.6</w:t>
            </w:r>
          </w:p>
        </w:tc>
        <w:tc>
          <w:tcPr>
            <w:tcW w:w="885" w:type="dxa"/>
            <w:tcBorders>
              <w:top w:val="single" w:sz="4" w:space="0" w:color="auto"/>
              <w:bottom w:val="single" w:sz="4" w:space="0" w:color="auto"/>
            </w:tcBorders>
            <w:shd w:val="clear" w:color="auto" w:fill="auto"/>
            <w:vAlign w:val="center"/>
          </w:tcPr>
          <w:p w:rsidR="002A0691" w:rsidRPr="00DB49B2" w:rsidRDefault="00A236EA" w:rsidP="000B0308">
            <w:pPr>
              <w:jc w:val="center"/>
              <w:rPr>
                <w:rFonts w:asciiTheme="minorHAnsi" w:hAnsiTheme="minorHAnsi"/>
                <w:sz w:val="18"/>
                <w:lang w:val="lv-LV"/>
              </w:rPr>
            </w:pPr>
            <w:r w:rsidRPr="00DB49B2">
              <w:rPr>
                <w:rFonts w:asciiTheme="minorHAnsi" w:hAnsiTheme="minorHAnsi"/>
                <w:sz w:val="18"/>
                <w:lang w:val="lv-LV"/>
              </w:rPr>
              <w:t>21.80</w:t>
            </w:r>
          </w:p>
        </w:tc>
        <w:tc>
          <w:tcPr>
            <w:tcW w:w="739" w:type="dxa"/>
            <w:tcBorders>
              <w:top w:val="single" w:sz="4" w:space="0" w:color="auto"/>
              <w:bottom w:val="single" w:sz="4" w:space="0" w:color="auto"/>
            </w:tcBorders>
            <w:shd w:val="clear" w:color="auto" w:fill="auto"/>
            <w:vAlign w:val="center"/>
          </w:tcPr>
          <w:p w:rsidR="002A0691" w:rsidRPr="00DB49B2" w:rsidRDefault="00A236EA" w:rsidP="000B0308">
            <w:pPr>
              <w:jc w:val="center"/>
              <w:rPr>
                <w:rFonts w:asciiTheme="minorHAnsi" w:hAnsiTheme="minorHAnsi"/>
                <w:sz w:val="18"/>
                <w:lang w:val="lv-LV"/>
              </w:rPr>
            </w:pPr>
            <w:r w:rsidRPr="00DB49B2">
              <w:rPr>
                <w:rFonts w:asciiTheme="minorHAnsi" w:hAnsiTheme="minorHAnsi"/>
                <w:sz w:val="18"/>
                <w:lang w:val="lv-LV"/>
              </w:rPr>
              <w:t>1.43</w:t>
            </w:r>
          </w:p>
        </w:tc>
      </w:tr>
      <w:tr w:rsidR="002A0691" w:rsidRPr="00DB49B2" w:rsidTr="00BD4449">
        <w:trPr>
          <w:trHeight w:val="377"/>
        </w:trPr>
        <w:tc>
          <w:tcPr>
            <w:tcW w:w="938" w:type="dxa"/>
            <w:tcBorders>
              <w:top w:val="single" w:sz="4" w:space="0" w:color="auto"/>
              <w:bottom w:val="single" w:sz="4" w:space="0" w:color="auto"/>
            </w:tcBorders>
            <w:shd w:val="clear" w:color="auto" w:fill="auto"/>
            <w:vAlign w:val="center"/>
          </w:tcPr>
          <w:p w:rsidR="002A0691" w:rsidRPr="00DB49B2" w:rsidRDefault="002A0691" w:rsidP="000B0308">
            <w:pPr>
              <w:jc w:val="center"/>
              <w:rPr>
                <w:rFonts w:asciiTheme="minorHAnsi" w:hAnsiTheme="minorHAnsi"/>
                <w:sz w:val="18"/>
                <w:lang w:val="lv-LV"/>
              </w:rPr>
            </w:pPr>
            <w:r w:rsidRPr="00DB49B2">
              <w:rPr>
                <w:rFonts w:asciiTheme="minorHAnsi" w:hAnsiTheme="minorHAnsi"/>
                <w:sz w:val="18"/>
                <w:lang w:val="lv-LV"/>
              </w:rPr>
              <w:t>2016. gada I puse</w:t>
            </w:r>
          </w:p>
        </w:tc>
        <w:tc>
          <w:tcPr>
            <w:tcW w:w="682" w:type="dxa"/>
            <w:tcBorders>
              <w:top w:val="single" w:sz="4" w:space="0" w:color="auto"/>
              <w:bottom w:val="single" w:sz="4" w:space="0" w:color="auto"/>
            </w:tcBorders>
            <w:shd w:val="clear" w:color="auto" w:fill="auto"/>
            <w:vAlign w:val="center"/>
          </w:tcPr>
          <w:p w:rsidR="002A0691" w:rsidRPr="00DB49B2" w:rsidRDefault="00A236EA" w:rsidP="000B0308">
            <w:pPr>
              <w:jc w:val="center"/>
              <w:rPr>
                <w:rFonts w:asciiTheme="minorHAnsi" w:hAnsiTheme="minorHAnsi"/>
                <w:sz w:val="18"/>
                <w:lang w:val="lv-LV"/>
              </w:rPr>
            </w:pPr>
            <w:r w:rsidRPr="00DB49B2">
              <w:rPr>
                <w:rFonts w:asciiTheme="minorHAnsi" w:hAnsiTheme="minorHAnsi"/>
                <w:sz w:val="18"/>
                <w:lang w:val="lv-LV"/>
              </w:rPr>
              <w:t>360</w:t>
            </w:r>
          </w:p>
        </w:tc>
        <w:tc>
          <w:tcPr>
            <w:tcW w:w="816" w:type="dxa"/>
            <w:tcBorders>
              <w:top w:val="single" w:sz="4" w:space="0" w:color="auto"/>
              <w:bottom w:val="single" w:sz="4" w:space="0" w:color="auto"/>
            </w:tcBorders>
            <w:shd w:val="clear" w:color="auto" w:fill="auto"/>
            <w:vAlign w:val="center"/>
          </w:tcPr>
          <w:p w:rsidR="002A0691" w:rsidRPr="00DB49B2" w:rsidRDefault="00A236EA" w:rsidP="000B0308">
            <w:pPr>
              <w:jc w:val="center"/>
              <w:rPr>
                <w:rFonts w:asciiTheme="minorHAnsi" w:hAnsiTheme="minorHAnsi"/>
                <w:sz w:val="18"/>
                <w:lang w:val="lv-LV"/>
              </w:rPr>
            </w:pPr>
            <w:r w:rsidRPr="00DB49B2">
              <w:rPr>
                <w:rFonts w:asciiTheme="minorHAnsi" w:hAnsiTheme="minorHAnsi"/>
                <w:sz w:val="18"/>
                <w:lang w:val="lv-LV"/>
              </w:rPr>
              <w:t>1795</w:t>
            </w:r>
          </w:p>
        </w:tc>
        <w:tc>
          <w:tcPr>
            <w:tcW w:w="885" w:type="dxa"/>
            <w:tcBorders>
              <w:top w:val="single" w:sz="4" w:space="0" w:color="auto"/>
              <w:bottom w:val="single" w:sz="4" w:space="0" w:color="auto"/>
            </w:tcBorders>
            <w:shd w:val="clear" w:color="auto" w:fill="auto"/>
            <w:vAlign w:val="center"/>
          </w:tcPr>
          <w:p w:rsidR="002A0691" w:rsidRPr="00DB49B2" w:rsidRDefault="00A236EA" w:rsidP="000B0308">
            <w:pPr>
              <w:jc w:val="center"/>
              <w:rPr>
                <w:rFonts w:asciiTheme="minorHAnsi" w:hAnsiTheme="minorHAnsi"/>
                <w:sz w:val="18"/>
                <w:lang w:val="lv-LV"/>
              </w:rPr>
            </w:pPr>
            <w:r w:rsidRPr="00DB49B2">
              <w:rPr>
                <w:rFonts w:asciiTheme="minorHAnsi" w:hAnsiTheme="minorHAnsi"/>
                <w:sz w:val="18"/>
                <w:lang w:val="lv-LV"/>
              </w:rPr>
              <w:t>60524</w:t>
            </w:r>
          </w:p>
        </w:tc>
        <w:tc>
          <w:tcPr>
            <w:tcW w:w="886" w:type="dxa"/>
            <w:tcBorders>
              <w:top w:val="single" w:sz="4" w:space="0" w:color="auto"/>
              <w:bottom w:val="single" w:sz="4" w:space="0" w:color="auto"/>
            </w:tcBorders>
            <w:shd w:val="clear" w:color="auto" w:fill="auto"/>
            <w:vAlign w:val="center"/>
          </w:tcPr>
          <w:p w:rsidR="002A0691" w:rsidRPr="00DB49B2" w:rsidRDefault="00A236EA" w:rsidP="000B0308">
            <w:pPr>
              <w:jc w:val="center"/>
              <w:rPr>
                <w:rFonts w:asciiTheme="minorHAnsi" w:hAnsiTheme="minorHAnsi"/>
                <w:sz w:val="18"/>
                <w:lang w:val="lv-LV"/>
              </w:rPr>
            </w:pPr>
            <w:r w:rsidRPr="00DB49B2">
              <w:rPr>
                <w:rFonts w:asciiTheme="minorHAnsi" w:hAnsiTheme="minorHAnsi"/>
                <w:sz w:val="18"/>
                <w:lang w:val="lv-LV"/>
              </w:rPr>
              <w:t>333</w:t>
            </w:r>
          </w:p>
        </w:tc>
        <w:tc>
          <w:tcPr>
            <w:tcW w:w="739" w:type="dxa"/>
            <w:tcBorders>
              <w:top w:val="single" w:sz="4" w:space="0" w:color="auto"/>
              <w:bottom w:val="single" w:sz="4" w:space="0" w:color="auto"/>
            </w:tcBorders>
            <w:shd w:val="clear" w:color="auto" w:fill="auto"/>
            <w:vAlign w:val="center"/>
          </w:tcPr>
          <w:p w:rsidR="002A0691" w:rsidRPr="00DB49B2" w:rsidRDefault="00A236EA" w:rsidP="000B0308">
            <w:pPr>
              <w:jc w:val="center"/>
              <w:rPr>
                <w:rFonts w:asciiTheme="minorHAnsi" w:hAnsiTheme="minorHAnsi"/>
                <w:sz w:val="18"/>
                <w:lang w:val="lv-LV"/>
              </w:rPr>
            </w:pPr>
            <w:r w:rsidRPr="00DB49B2">
              <w:rPr>
                <w:rFonts w:asciiTheme="minorHAnsi" w:hAnsiTheme="minorHAnsi"/>
                <w:sz w:val="18"/>
                <w:lang w:val="lv-LV"/>
              </w:rPr>
              <w:t>1740</w:t>
            </w:r>
          </w:p>
        </w:tc>
        <w:tc>
          <w:tcPr>
            <w:tcW w:w="1033" w:type="dxa"/>
            <w:tcBorders>
              <w:top w:val="single" w:sz="4" w:space="0" w:color="auto"/>
              <w:bottom w:val="single" w:sz="4" w:space="0" w:color="auto"/>
            </w:tcBorders>
            <w:shd w:val="clear" w:color="auto" w:fill="auto"/>
            <w:vAlign w:val="center"/>
          </w:tcPr>
          <w:p w:rsidR="002A0691" w:rsidRPr="00DB49B2" w:rsidRDefault="00A236EA" w:rsidP="000B0308">
            <w:pPr>
              <w:jc w:val="center"/>
              <w:rPr>
                <w:rFonts w:asciiTheme="minorHAnsi" w:hAnsiTheme="minorHAnsi"/>
                <w:sz w:val="18"/>
                <w:lang w:val="lv-LV"/>
              </w:rPr>
            </w:pPr>
            <w:r w:rsidRPr="00DB49B2">
              <w:rPr>
                <w:rFonts w:asciiTheme="minorHAnsi" w:hAnsiTheme="minorHAnsi"/>
                <w:sz w:val="18"/>
                <w:lang w:val="lv-LV"/>
              </w:rPr>
              <w:t>34.8</w:t>
            </w:r>
          </w:p>
        </w:tc>
        <w:tc>
          <w:tcPr>
            <w:tcW w:w="885" w:type="dxa"/>
            <w:tcBorders>
              <w:top w:val="single" w:sz="4" w:space="0" w:color="auto"/>
              <w:bottom w:val="single" w:sz="4" w:space="0" w:color="auto"/>
            </w:tcBorders>
            <w:shd w:val="clear" w:color="auto" w:fill="auto"/>
            <w:vAlign w:val="center"/>
          </w:tcPr>
          <w:p w:rsidR="002A0691" w:rsidRPr="00DB49B2" w:rsidRDefault="00A236EA" w:rsidP="000B0308">
            <w:pPr>
              <w:jc w:val="center"/>
              <w:rPr>
                <w:rFonts w:asciiTheme="minorHAnsi" w:hAnsiTheme="minorHAnsi"/>
                <w:sz w:val="18"/>
                <w:lang w:val="lv-LV"/>
              </w:rPr>
            </w:pPr>
            <w:r w:rsidRPr="00DB49B2">
              <w:rPr>
                <w:rFonts w:asciiTheme="minorHAnsi" w:hAnsiTheme="minorHAnsi"/>
                <w:sz w:val="18"/>
                <w:lang w:val="lv-LV"/>
              </w:rPr>
              <w:t>4.83</w:t>
            </w:r>
          </w:p>
        </w:tc>
        <w:tc>
          <w:tcPr>
            <w:tcW w:w="1034" w:type="dxa"/>
            <w:tcBorders>
              <w:top w:val="single" w:sz="4" w:space="0" w:color="auto"/>
              <w:bottom w:val="single" w:sz="4" w:space="0" w:color="auto"/>
            </w:tcBorders>
            <w:shd w:val="clear" w:color="auto" w:fill="auto"/>
            <w:vAlign w:val="center"/>
          </w:tcPr>
          <w:p w:rsidR="002A0691" w:rsidRPr="00DB49B2" w:rsidRDefault="00A236EA" w:rsidP="000B0308">
            <w:pPr>
              <w:jc w:val="center"/>
              <w:rPr>
                <w:rFonts w:asciiTheme="minorHAnsi" w:hAnsiTheme="minorHAnsi"/>
                <w:sz w:val="18"/>
                <w:lang w:val="lv-LV"/>
              </w:rPr>
            </w:pPr>
            <w:r w:rsidRPr="00DB49B2">
              <w:rPr>
                <w:rFonts w:asciiTheme="minorHAnsi" w:hAnsiTheme="minorHAnsi"/>
                <w:sz w:val="18"/>
                <w:lang w:val="lv-LV"/>
              </w:rPr>
              <w:t>2.9</w:t>
            </w:r>
          </w:p>
        </w:tc>
        <w:tc>
          <w:tcPr>
            <w:tcW w:w="885" w:type="dxa"/>
            <w:tcBorders>
              <w:top w:val="single" w:sz="4" w:space="0" w:color="auto"/>
              <w:bottom w:val="single" w:sz="4" w:space="0" w:color="auto"/>
            </w:tcBorders>
            <w:shd w:val="clear" w:color="auto" w:fill="auto"/>
            <w:vAlign w:val="center"/>
          </w:tcPr>
          <w:p w:rsidR="002A0691" w:rsidRPr="00DB49B2" w:rsidRDefault="00A236EA" w:rsidP="000B0308">
            <w:pPr>
              <w:jc w:val="center"/>
              <w:rPr>
                <w:rFonts w:asciiTheme="minorHAnsi" w:hAnsiTheme="minorHAnsi"/>
                <w:sz w:val="18"/>
                <w:lang w:val="lv-LV"/>
              </w:rPr>
            </w:pPr>
            <w:r w:rsidRPr="00DB49B2">
              <w:rPr>
                <w:rFonts w:asciiTheme="minorHAnsi" w:hAnsiTheme="minorHAnsi"/>
                <w:sz w:val="18"/>
                <w:lang w:val="lv-LV"/>
              </w:rPr>
              <w:t>23.96</w:t>
            </w:r>
          </w:p>
        </w:tc>
        <w:tc>
          <w:tcPr>
            <w:tcW w:w="739" w:type="dxa"/>
            <w:tcBorders>
              <w:top w:val="single" w:sz="4" w:space="0" w:color="auto"/>
              <w:bottom w:val="single" w:sz="4" w:space="0" w:color="auto"/>
            </w:tcBorders>
            <w:shd w:val="clear" w:color="auto" w:fill="auto"/>
            <w:vAlign w:val="center"/>
          </w:tcPr>
          <w:p w:rsidR="002A0691" w:rsidRPr="00DB49B2" w:rsidRDefault="00A236EA" w:rsidP="000B0308">
            <w:pPr>
              <w:jc w:val="center"/>
              <w:rPr>
                <w:rFonts w:asciiTheme="minorHAnsi" w:hAnsiTheme="minorHAnsi"/>
                <w:sz w:val="18"/>
                <w:lang w:val="lv-LV"/>
              </w:rPr>
            </w:pPr>
            <w:r w:rsidRPr="00DB49B2">
              <w:rPr>
                <w:rFonts w:asciiTheme="minorHAnsi" w:hAnsiTheme="minorHAnsi"/>
                <w:sz w:val="18"/>
                <w:lang w:val="lv-LV"/>
              </w:rPr>
              <w:t>0.75</w:t>
            </w:r>
          </w:p>
        </w:tc>
      </w:tr>
      <w:bookmarkEnd w:id="6"/>
      <w:tr w:rsidR="00BD4449" w:rsidRPr="00DB49B2" w:rsidTr="00AE1C59">
        <w:trPr>
          <w:trHeight w:val="377"/>
        </w:trPr>
        <w:tc>
          <w:tcPr>
            <w:tcW w:w="938" w:type="dxa"/>
            <w:tcBorders>
              <w:top w:val="single" w:sz="4" w:space="0" w:color="auto"/>
            </w:tcBorders>
            <w:shd w:val="clear" w:color="auto" w:fill="auto"/>
            <w:vAlign w:val="center"/>
          </w:tcPr>
          <w:p w:rsidR="00BD4449" w:rsidRPr="00DB49B2" w:rsidRDefault="00BD4449" w:rsidP="00BD4449">
            <w:pPr>
              <w:jc w:val="center"/>
              <w:rPr>
                <w:rFonts w:asciiTheme="minorHAnsi" w:hAnsiTheme="minorHAnsi"/>
                <w:sz w:val="18"/>
                <w:lang w:val="lv-LV"/>
              </w:rPr>
            </w:pPr>
            <w:r w:rsidRPr="00DB49B2">
              <w:rPr>
                <w:rFonts w:asciiTheme="minorHAnsi" w:hAnsiTheme="minorHAnsi"/>
                <w:sz w:val="18"/>
                <w:lang w:val="lv-LV"/>
              </w:rPr>
              <w:t xml:space="preserve">2015. gada </w:t>
            </w:r>
            <w:r>
              <w:rPr>
                <w:rFonts w:asciiTheme="minorHAnsi" w:hAnsiTheme="minorHAnsi"/>
                <w:sz w:val="18"/>
                <w:lang w:val="lv-LV"/>
              </w:rPr>
              <w:t>9 mēn.</w:t>
            </w:r>
          </w:p>
        </w:tc>
        <w:tc>
          <w:tcPr>
            <w:tcW w:w="682" w:type="dxa"/>
            <w:tcBorders>
              <w:top w:val="single" w:sz="4" w:space="0" w:color="auto"/>
            </w:tcBorders>
            <w:shd w:val="clear" w:color="auto" w:fill="auto"/>
            <w:vAlign w:val="center"/>
          </w:tcPr>
          <w:p w:rsidR="00BD4449" w:rsidRPr="00DB49B2" w:rsidRDefault="00BD4449" w:rsidP="00BD4449">
            <w:pPr>
              <w:jc w:val="center"/>
              <w:rPr>
                <w:rFonts w:asciiTheme="minorHAnsi" w:hAnsiTheme="minorHAnsi"/>
                <w:sz w:val="18"/>
                <w:lang w:val="lv-LV"/>
              </w:rPr>
            </w:pPr>
            <w:r>
              <w:rPr>
                <w:rFonts w:asciiTheme="minorHAnsi" w:hAnsiTheme="minorHAnsi"/>
                <w:sz w:val="18"/>
                <w:lang w:val="lv-LV"/>
              </w:rPr>
              <w:t>358</w:t>
            </w:r>
          </w:p>
        </w:tc>
        <w:tc>
          <w:tcPr>
            <w:tcW w:w="816" w:type="dxa"/>
            <w:tcBorders>
              <w:top w:val="single" w:sz="4" w:space="0" w:color="auto"/>
            </w:tcBorders>
            <w:shd w:val="clear" w:color="auto" w:fill="auto"/>
            <w:vAlign w:val="center"/>
          </w:tcPr>
          <w:p w:rsidR="00BD4449" w:rsidRPr="00DB49B2" w:rsidRDefault="00BD4449" w:rsidP="00BD4449">
            <w:pPr>
              <w:jc w:val="center"/>
              <w:rPr>
                <w:rFonts w:asciiTheme="minorHAnsi" w:hAnsiTheme="minorHAnsi"/>
                <w:sz w:val="18"/>
                <w:lang w:val="lv-LV"/>
              </w:rPr>
            </w:pPr>
            <w:r>
              <w:rPr>
                <w:rFonts w:asciiTheme="minorHAnsi" w:hAnsiTheme="minorHAnsi"/>
                <w:sz w:val="18"/>
                <w:lang w:val="lv-LV"/>
              </w:rPr>
              <w:t>2674</w:t>
            </w:r>
          </w:p>
        </w:tc>
        <w:tc>
          <w:tcPr>
            <w:tcW w:w="885" w:type="dxa"/>
            <w:tcBorders>
              <w:top w:val="single" w:sz="4" w:space="0" w:color="auto"/>
            </w:tcBorders>
            <w:shd w:val="clear" w:color="auto" w:fill="auto"/>
            <w:vAlign w:val="center"/>
          </w:tcPr>
          <w:p w:rsidR="00BD4449" w:rsidRPr="00DB49B2" w:rsidRDefault="00BD4449" w:rsidP="00BD4449">
            <w:pPr>
              <w:jc w:val="center"/>
              <w:rPr>
                <w:rFonts w:asciiTheme="minorHAnsi" w:hAnsiTheme="minorHAnsi"/>
                <w:sz w:val="18"/>
                <w:lang w:val="lv-LV"/>
              </w:rPr>
            </w:pPr>
            <w:r>
              <w:rPr>
                <w:rFonts w:asciiTheme="minorHAnsi" w:hAnsiTheme="minorHAnsi"/>
                <w:sz w:val="18"/>
                <w:lang w:val="lv-LV"/>
              </w:rPr>
              <w:t>87178</w:t>
            </w:r>
          </w:p>
        </w:tc>
        <w:tc>
          <w:tcPr>
            <w:tcW w:w="886" w:type="dxa"/>
            <w:tcBorders>
              <w:top w:val="single" w:sz="4" w:space="0" w:color="auto"/>
            </w:tcBorders>
            <w:shd w:val="clear" w:color="auto" w:fill="auto"/>
            <w:vAlign w:val="center"/>
          </w:tcPr>
          <w:p w:rsidR="00BD4449" w:rsidRPr="00DB49B2" w:rsidRDefault="00BD4449" w:rsidP="00BD4449">
            <w:pPr>
              <w:jc w:val="center"/>
              <w:rPr>
                <w:rFonts w:asciiTheme="minorHAnsi" w:hAnsiTheme="minorHAnsi"/>
                <w:sz w:val="18"/>
                <w:lang w:val="lv-LV"/>
              </w:rPr>
            </w:pPr>
            <w:r>
              <w:rPr>
                <w:rFonts w:asciiTheme="minorHAnsi" w:hAnsiTheme="minorHAnsi"/>
                <w:sz w:val="18"/>
                <w:lang w:val="lv-LV"/>
              </w:rPr>
              <w:t>319</w:t>
            </w:r>
          </w:p>
        </w:tc>
        <w:tc>
          <w:tcPr>
            <w:tcW w:w="739" w:type="dxa"/>
            <w:tcBorders>
              <w:top w:val="single" w:sz="4" w:space="0" w:color="auto"/>
            </w:tcBorders>
            <w:shd w:val="clear" w:color="auto" w:fill="auto"/>
            <w:vAlign w:val="center"/>
          </w:tcPr>
          <w:p w:rsidR="00BD4449" w:rsidRPr="00DB49B2" w:rsidRDefault="00BD4449" w:rsidP="00BD4449">
            <w:pPr>
              <w:jc w:val="center"/>
              <w:rPr>
                <w:rFonts w:asciiTheme="minorHAnsi" w:hAnsiTheme="minorHAnsi"/>
                <w:sz w:val="18"/>
                <w:lang w:val="lv-LV"/>
              </w:rPr>
            </w:pPr>
            <w:r>
              <w:rPr>
                <w:rFonts w:asciiTheme="minorHAnsi" w:hAnsiTheme="minorHAnsi"/>
                <w:sz w:val="18"/>
                <w:lang w:val="lv-LV"/>
              </w:rPr>
              <w:t>2678</w:t>
            </w:r>
          </w:p>
        </w:tc>
        <w:tc>
          <w:tcPr>
            <w:tcW w:w="1033" w:type="dxa"/>
            <w:tcBorders>
              <w:top w:val="single" w:sz="4" w:space="0" w:color="auto"/>
            </w:tcBorders>
            <w:shd w:val="clear" w:color="auto" w:fill="auto"/>
            <w:vAlign w:val="center"/>
          </w:tcPr>
          <w:p w:rsidR="00BD4449" w:rsidRPr="00DB49B2" w:rsidRDefault="00BD4449" w:rsidP="00BD4449">
            <w:pPr>
              <w:jc w:val="center"/>
              <w:rPr>
                <w:rFonts w:asciiTheme="minorHAnsi" w:hAnsiTheme="minorHAnsi"/>
                <w:sz w:val="18"/>
                <w:lang w:val="lv-LV"/>
              </w:rPr>
            </w:pPr>
            <w:r>
              <w:rPr>
                <w:rFonts w:asciiTheme="minorHAnsi" w:hAnsiTheme="minorHAnsi"/>
                <w:sz w:val="18"/>
                <w:lang w:val="lv-LV"/>
              </w:rPr>
              <w:t>32.55</w:t>
            </w:r>
          </w:p>
        </w:tc>
        <w:tc>
          <w:tcPr>
            <w:tcW w:w="885" w:type="dxa"/>
            <w:tcBorders>
              <w:top w:val="single" w:sz="4" w:space="0" w:color="auto"/>
            </w:tcBorders>
            <w:shd w:val="clear" w:color="auto" w:fill="auto"/>
            <w:vAlign w:val="center"/>
          </w:tcPr>
          <w:p w:rsidR="00BD4449" w:rsidRPr="00DB49B2" w:rsidRDefault="00BD4449" w:rsidP="00BD4449">
            <w:pPr>
              <w:jc w:val="center"/>
              <w:rPr>
                <w:rFonts w:asciiTheme="minorHAnsi" w:hAnsiTheme="minorHAnsi"/>
                <w:sz w:val="18"/>
                <w:lang w:val="lv-LV"/>
              </w:rPr>
            </w:pPr>
            <w:r>
              <w:rPr>
                <w:rFonts w:asciiTheme="minorHAnsi" w:hAnsiTheme="minorHAnsi"/>
                <w:sz w:val="18"/>
                <w:lang w:val="lv-LV"/>
              </w:rPr>
              <w:t>7.49</w:t>
            </w:r>
          </w:p>
        </w:tc>
        <w:tc>
          <w:tcPr>
            <w:tcW w:w="1034" w:type="dxa"/>
            <w:tcBorders>
              <w:top w:val="single" w:sz="4" w:space="0" w:color="auto"/>
            </w:tcBorders>
            <w:shd w:val="clear" w:color="auto" w:fill="auto"/>
            <w:vAlign w:val="center"/>
          </w:tcPr>
          <w:p w:rsidR="00BD4449" w:rsidRPr="00DB49B2" w:rsidRDefault="00BD4449" w:rsidP="00BD4449">
            <w:pPr>
              <w:jc w:val="center"/>
              <w:rPr>
                <w:rFonts w:asciiTheme="minorHAnsi" w:hAnsiTheme="minorHAnsi"/>
                <w:sz w:val="18"/>
                <w:lang w:val="lv-LV"/>
              </w:rPr>
            </w:pPr>
            <w:r>
              <w:rPr>
                <w:rFonts w:asciiTheme="minorHAnsi" w:hAnsiTheme="minorHAnsi"/>
                <w:sz w:val="18"/>
                <w:lang w:val="lv-LV"/>
              </w:rPr>
              <w:t>3.9</w:t>
            </w:r>
          </w:p>
        </w:tc>
        <w:tc>
          <w:tcPr>
            <w:tcW w:w="885" w:type="dxa"/>
            <w:tcBorders>
              <w:top w:val="single" w:sz="4" w:space="0" w:color="auto"/>
            </w:tcBorders>
            <w:shd w:val="clear" w:color="auto" w:fill="auto"/>
            <w:vAlign w:val="center"/>
          </w:tcPr>
          <w:p w:rsidR="00BD4449" w:rsidRPr="00DB49B2" w:rsidRDefault="00F72F33" w:rsidP="00BD4449">
            <w:pPr>
              <w:jc w:val="center"/>
              <w:rPr>
                <w:rFonts w:asciiTheme="minorHAnsi" w:hAnsiTheme="minorHAnsi"/>
                <w:sz w:val="18"/>
                <w:lang w:val="lv-LV"/>
              </w:rPr>
            </w:pPr>
            <w:r>
              <w:rPr>
                <w:rFonts w:asciiTheme="minorHAnsi" w:hAnsiTheme="minorHAnsi"/>
                <w:sz w:val="18"/>
                <w:lang w:val="lv-LV"/>
              </w:rPr>
              <w:t>24.94</w:t>
            </w:r>
          </w:p>
        </w:tc>
        <w:tc>
          <w:tcPr>
            <w:tcW w:w="739" w:type="dxa"/>
            <w:tcBorders>
              <w:top w:val="single" w:sz="4" w:space="0" w:color="auto"/>
            </w:tcBorders>
            <w:shd w:val="clear" w:color="auto" w:fill="auto"/>
            <w:vAlign w:val="center"/>
          </w:tcPr>
          <w:p w:rsidR="00BD4449" w:rsidRPr="00DB49B2" w:rsidRDefault="00BD4449" w:rsidP="00BD4449">
            <w:pPr>
              <w:jc w:val="center"/>
              <w:rPr>
                <w:rFonts w:asciiTheme="minorHAnsi" w:hAnsiTheme="minorHAnsi"/>
                <w:sz w:val="18"/>
                <w:lang w:val="lv-LV"/>
              </w:rPr>
            </w:pPr>
            <w:r>
              <w:rPr>
                <w:rFonts w:asciiTheme="minorHAnsi" w:hAnsiTheme="minorHAnsi"/>
                <w:sz w:val="18"/>
                <w:lang w:val="lv-LV"/>
              </w:rPr>
              <w:t>1.23</w:t>
            </w:r>
          </w:p>
        </w:tc>
      </w:tr>
      <w:tr w:rsidR="00BD4449" w:rsidRPr="00DB49B2" w:rsidTr="00666FE8">
        <w:trPr>
          <w:trHeight w:val="377"/>
        </w:trPr>
        <w:tc>
          <w:tcPr>
            <w:tcW w:w="938" w:type="dxa"/>
            <w:tcBorders>
              <w:top w:val="single" w:sz="4" w:space="0" w:color="auto"/>
            </w:tcBorders>
            <w:shd w:val="clear" w:color="auto" w:fill="EEECE1" w:themeFill="background2"/>
            <w:vAlign w:val="center"/>
          </w:tcPr>
          <w:p w:rsidR="00BD4449" w:rsidRPr="00DB49B2" w:rsidRDefault="00BD4449" w:rsidP="00BD4449">
            <w:pPr>
              <w:jc w:val="center"/>
              <w:rPr>
                <w:rFonts w:asciiTheme="minorHAnsi" w:hAnsiTheme="minorHAnsi"/>
                <w:sz w:val="18"/>
                <w:lang w:val="lv-LV"/>
              </w:rPr>
            </w:pPr>
            <w:r w:rsidRPr="00DB49B2">
              <w:rPr>
                <w:rFonts w:asciiTheme="minorHAnsi" w:hAnsiTheme="minorHAnsi"/>
                <w:sz w:val="18"/>
                <w:lang w:val="lv-LV"/>
              </w:rPr>
              <w:t xml:space="preserve">2016. gada </w:t>
            </w:r>
            <w:r>
              <w:rPr>
                <w:rFonts w:asciiTheme="minorHAnsi" w:hAnsiTheme="minorHAnsi"/>
                <w:sz w:val="18"/>
                <w:lang w:val="lv-LV"/>
              </w:rPr>
              <w:t>9 mēn.</w:t>
            </w:r>
          </w:p>
        </w:tc>
        <w:tc>
          <w:tcPr>
            <w:tcW w:w="682" w:type="dxa"/>
            <w:tcBorders>
              <w:top w:val="single" w:sz="4" w:space="0" w:color="auto"/>
            </w:tcBorders>
            <w:shd w:val="clear" w:color="auto" w:fill="EEECE1" w:themeFill="background2"/>
            <w:vAlign w:val="center"/>
          </w:tcPr>
          <w:p w:rsidR="00BD4449" w:rsidRPr="00DB49B2" w:rsidRDefault="00BD4449" w:rsidP="00BD4449">
            <w:pPr>
              <w:jc w:val="center"/>
              <w:rPr>
                <w:rFonts w:asciiTheme="minorHAnsi" w:hAnsiTheme="minorHAnsi"/>
                <w:sz w:val="18"/>
                <w:lang w:val="lv-LV"/>
              </w:rPr>
            </w:pPr>
            <w:r>
              <w:rPr>
                <w:rFonts w:asciiTheme="minorHAnsi" w:hAnsiTheme="minorHAnsi"/>
                <w:sz w:val="18"/>
                <w:lang w:val="lv-LV"/>
              </w:rPr>
              <w:t>360</w:t>
            </w:r>
          </w:p>
        </w:tc>
        <w:tc>
          <w:tcPr>
            <w:tcW w:w="816" w:type="dxa"/>
            <w:tcBorders>
              <w:top w:val="single" w:sz="4" w:space="0" w:color="auto"/>
            </w:tcBorders>
            <w:shd w:val="clear" w:color="auto" w:fill="EEECE1" w:themeFill="background2"/>
            <w:vAlign w:val="center"/>
          </w:tcPr>
          <w:p w:rsidR="00BD4449" w:rsidRPr="00DB49B2" w:rsidRDefault="00BD4449" w:rsidP="00BD4449">
            <w:pPr>
              <w:jc w:val="center"/>
              <w:rPr>
                <w:rFonts w:asciiTheme="minorHAnsi" w:hAnsiTheme="minorHAnsi"/>
                <w:sz w:val="18"/>
                <w:lang w:val="lv-LV"/>
              </w:rPr>
            </w:pPr>
            <w:r>
              <w:rPr>
                <w:rFonts w:asciiTheme="minorHAnsi" w:hAnsiTheme="minorHAnsi"/>
                <w:sz w:val="18"/>
                <w:lang w:val="lv-LV"/>
              </w:rPr>
              <w:t>2637</w:t>
            </w:r>
          </w:p>
        </w:tc>
        <w:tc>
          <w:tcPr>
            <w:tcW w:w="885" w:type="dxa"/>
            <w:tcBorders>
              <w:top w:val="single" w:sz="4" w:space="0" w:color="auto"/>
            </w:tcBorders>
            <w:shd w:val="clear" w:color="auto" w:fill="EEECE1" w:themeFill="background2"/>
            <w:vAlign w:val="center"/>
          </w:tcPr>
          <w:p w:rsidR="00BD4449" w:rsidRPr="00DB49B2" w:rsidRDefault="00BD4449" w:rsidP="00BD4449">
            <w:pPr>
              <w:jc w:val="center"/>
              <w:rPr>
                <w:rFonts w:asciiTheme="minorHAnsi" w:hAnsiTheme="minorHAnsi"/>
                <w:sz w:val="18"/>
                <w:lang w:val="lv-LV"/>
              </w:rPr>
            </w:pPr>
            <w:r>
              <w:rPr>
                <w:rFonts w:asciiTheme="minorHAnsi" w:hAnsiTheme="minorHAnsi"/>
                <w:sz w:val="18"/>
                <w:lang w:val="lv-LV"/>
              </w:rPr>
              <w:t>89592</w:t>
            </w:r>
          </w:p>
        </w:tc>
        <w:tc>
          <w:tcPr>
            <w:tcW w:w="886" w:type="dxa"/>
            <w:tcBorders>
              <w:top w:val="single" w:sz="4" w:space="0" w:color="auto"/>
            </w:tcBorders>
            <w:shd w:val="clear" w:color="auto" w:fill="EEECE1" w:themeFill="background2"/>
            <w:vAlign w:val="center"/>
          </w:tcPr>
          <w:p w:rsidR="00BD4449" w:rsidRPr="00DB49B2" w:rsidRDefault="00BD4449" w:rsidP="00BD4449">
            <w:pPr>
              <w:jc w:val="center"/>
              <w:rPr>
                <w:rFonts w:asciiTheme="minorHAnsi" w:hAnsiTheme="minorHAnsi"/>
                <w:sz w:val="18"/>
                <w:lang w:val="lv-LV"/>
              </w:rPr>
            </w:pPr>
            <w:r>
              <w:rPr>
                <w:rFonts w:asciiTheme="minorHAnsi" w:hAnsiTheme="minorHAnsi"/>
                <w:sz w:val="18"/>
                <w:lang w:val="lv-LV"/>
              </w:rPr>
              <w:t>327</w:t>
            </w:r>
          </w:p>
        </w:tc>
        <w:tc>
          <w:tcPr>
            <w:tcW w:w="739" w:type="dxa"/>
            <w:tcBorders>
              <w:top w:val="single" w:sz="4" w:space="0" w:color="auto"/>
            </w:tcBorders>
            <w:shd w:val="clear" w:color="auto" w:fill="EEECE1" w:themeFill="background2"/>
            <w:vAlign w:val="center"/>
          </w:tcPr>
          <w:p w:rsidR="00BD4449" w:rsidRPr="00DB49B2" w:rsidRDefault="00BD4449" w:rsidP="00BD4449">
            <w:pPr>
              <w:jc w:val="center"/>
              <w:rPr>
                <w:rFonts w:asciiTheme="minorHAnsi" w:hAnsiTheme="minorHAnsi"/>
                <w:sz w:val="18"/>
                <w:lang w:val="lv-LV"/>
              </w:rPr>
            </w:pPr>
            <w:r>
              <w:rPr>
                <w:rFonts w:asciiTheme="minorHAnsi" w:hAnsiTheme="minorHAnsi"/>
                <w:sz w:val="18"/>
                <w:lang w:val="lv-LV"/>
              </w:rPr>
              <w:t>2607</w:t>
            </w:r>
          </w:p>
        </w:tc>
        <w:tc>
          <w:tcPr>
            <w:tcW w:w="1033" w:type="dxa"/>
            <w:tcBorders>
              <w:top w:val="single" w:sz="4" w:space="0" w:color="auto"/>
            </w:tcBorders>
            <w:shd w:val="clear" w:color="auto" w:fill="EEECE1" w:themeFill="background2"/>
            <w:vAlign w:val="center"/>
          </w:tcPr>
          <w:p w:rsidR="00BD4449" w:rsidRPr="00DB49B2" w:rsidRDefault="00BD4449" w:rsidP="00BD4449">
            <w:pPr>
              <w:jc w:val="center"/>
              <w:rPr>
                <w:rFonts w:asciiTheme="minorHAnsi" w:hAnsiTheme="minorHAnsi"/>
                <w:sz w:val="18"/>
                <w:lang w:val="lv-LV"/>
              </w:rPr>
            </w:pPr>
            <w:r>
              <w:rPr>
                <w:rFonts w:asciiTheme="minorHAnsi" w:hAnsiTheme="minorHAnsi"/>
                <w:sz w:val="18"/>
                <w:lang w:val="lv-LV"/>
              </w:rPr>
              <w:t>34.37</w:t>
            </w:r>
          </w:p>
        </w:tc>
        <w:tc>
          <w:tcPr>
            <w:tcW w:w="885" w:type="dxa"/>
            <w:tcBorders>
              <w:top w:val="single" w:sz="4" w:space="0" w:color="auto"/>
            </w:tcBorders>
            <w:shd w:val="clear" w:color="auto" w:fill="EEECE1" w:themeFill="background2"/>
            <w:vAlign w:val="center"/>
          </w:tcPr>
          <w:p w:rsidR="00BD4449" w:rsidRPr="00DB49B2" w:rsidRDefault="00BD4449" w:rsidP="00BD4449">
            <w:pPr>
              <w:jc w:val="center"/>
              <w:rPr>
                <w:rFonts w:asciiTheme="minorHAnsi" w:hAnsiTheme="minorHAnsi"/>
                <w:sz w:val="18"/>
                <w:lang w:val="lv-LV"/>
              </w:rPr>
            </w:pPr>
            <w:r>
              <w:rPr>
                <w:rFonts w:asciiTheme="minorHAnsi" w:hAnsiTheme="minorHAnsi"/>
                <w:sz w:val="18"/>
                <w:lang w:val="lv-LV"/>
              </w:rPr>
              <w:t>7.24</w:t>
            </w:r>
          </w:p>
        </w:tc>
        <w:tc>
          <w:tcPr>
            <w:tcW w:w="1034" w:type="dxa"/>
            <w:tcBorders>
              <w:top w:val="single" w:sz="4" w:space="0" w:color="auto"/>
            </w:tcBorders>
            <w:shd w:val="clear" w:color="auto" w:fill="EEECE1" w:themeFill="background2"/>
            <w:vAlign w:val="center"/>
          </w:tcPr>
          <w:p w:rsidR="00BD4449" w:rsidRPr="00DB49B2" w:rsidRDefault="00BD4449" w:rsidP="00BD4449">
            <w:pPr>
              <w:jc w:val="center"/>
              <w:rPr>
                <w:rFonts w:asciiTheme="minorHAnsi" w:hAnsiTheme="minorHAnsi"/>
                <w:sz w:val="18"/>
                <w:lang w:val="lv-LV"/>
              </w:rPr>
            </w:pPr>
            <w:r>
              <w:rPr>
                <w:rFonts w:asciiTheme="minorHAnsi" w:hAnsiTheme="minorHAnsi"/>
                <w:sz w:val="18"/>
                <w:lang w:val="lv-LV"/>
              </w:rPr>
              <w:t>3.5</w:t>
            </w:r>
          </w:p>
        </w:tc>
        <w:tc>
          <w:tcPr>
            <w:tcW w:w="885" w:type="dxa"/>
            <w:tcBorders>
              <w:top w:val="single" w:sz="4" w:space="0" w:color="auto"/>
            </w:tcBorders>
            <w:shd w:val="clear" w:color="auto" w:fill="EEECE1" w:themeFill="background2"/>
            <w:vAlign w:val="center"/>
          </w:tcPr>
          <w:p w:rsidR="00BD4449" w:rsidRPr="00DB49B2" w:rsidRDefault="00BD4449" w:rsidP="00BD4449">
            <w:pPr>
              <w:jc w:val="center"/>
              <w:rPr>
                <w:rFonts w:asciiTheme="minorHAnsi" w:hAnsiTheme="minorHAnsi"/>
                <w:sz w:val="18"/>
                <w:lang w:val="lv-LV"/>
              </w:rPr>
            </w:pPr>
            <w:r>
              <w:rPr>
                <w:rFonts w:asciiTheme="minorHAnsi" w:hAnsiTheme="minorHAnsi"/>
                <w:sz w:val="18"/>
                <w:lang w:val="lv-LV"/>
              </w:rPr>
              <w:t>27.72</w:t>
            </w:r>
          </w:p>
        </w:tc>
        <w:tc>
          <w:tcPr>
            <w:tcW w:w="739" w:type="dxa"/>
            <w:tcBorders>
              <w:top w:val="single" w:sz="4" w:space="0" w:color="auto"/>
            </w:tcBorders>
            <w:shd w:val="clear" w:color="auto" w:fill="EEECE1" w:themeFill="background2"/>
            <w:vAlign w:val="center"/>
          </w:tcPr>
          <w:p w:rsidR="00BD4449" w:rsidRPr="00DB49B2" w:rsidRDefault="00BD4449" w:rsidP="00BD4449">
            <w:pPr>
              <w:jc w:val="center"/>
              <w:rPr>
                <w:rFonts w:asciiTheme="minorHAnsi" w:hAnsiTheme="minorHAnsi"/>
                <w:sz w:val="18"/>
                <w:lang w:val="lv-LV"/>
              </w:rPr>
            </w:pPr>
            <w:r>
              <w:rPr>
                <w:rFonts w:asciiTheme="minorHAnsi" w:hAnsiTheme="minorHAnsi"/>
                <w:sz w:val="18"/>
                <w:lang w:val="lv-LV"/>
              </w:rPr>
              <w:t>1.04</w:t>
            </w:r>
          </w:p>
        </w:tc>
      </w:tr>
    </w:tbl>
    <w:p w:rsidR="002A0691" w:rsidRPr="00DB49B2" w:rsidRDefault="002A0691" w:rsidP="002A0691">
      <w:pPr>
        <w:jc w:val="both"/>
        <w:rPr>
          <w:rFonts w:asciiTheme="minorHAnsi" w:hAnsiTheme="minorHAnsi"/>
          <w:i/>
          <w:lang w:val="lv-LV"/>
        </w:rPr>
      </w:pPr>
    </w:p>
    <w:p w:rsidR="00C9295B" w:rsidRPr="00DB49B2" w:rsidRDefault="00C9295B" w:rsidP="00307DC7">
      <w:pPr>
        <w:spacing w:line="360" w:lineRule="auto"/>
        <w:ind w:left="720"/>
        <w:jc w:val="center"/>
        <w:rPr>
          <w:rFonts w:asciiTheme="minorHAnsi" w:hAnsiTheme="minorHAnsi"/>
          <w:b/>
          <w:lang w:val="lv-LV"/>
        </w:rPr>
      </w:pPr>
    </w:p>
    <w:p w:rsidR="00D130D8" w:rsidRPr="00DB49B2" w:rsidRDefault="00307DC7" w:rsidP="00307DC7">
      <w:pPr>
        <w:spacing w:line="360" w:lineRule="auto"/>
        <w:ind w:left="720"/>
        <w:jc w:val="center"/>
        <w:rPr>
          <w:rFonts w:asciiTheme="minorHAnsi" w:hAnsiTheme="minorHAnsi"/>
          <w:b/>
          <w:lang w:val="lv-LV"/>
        </w:rPr>
      </w:pPr>
      <w:r w:rsidRPr="00DB49B2">
        <w:rPr>
          <w:rFonts w:asciiTheme="minorHAnsi" w:hAnsiTheme="minorHAnsi"/>
          <w:b/>
          <w:lang w:val="lv-LV"/>
        </w:rPr>
        <w:t>Stacionēto un izrakstīto pacientu skait</w:t>
      </w:r>
      <w:r w:rsidR="00C9295B" w:rsidRPr="00DB49B2">
        <w:rPr>
          <w:rFonts w:asciiTheme="minorHAnsi" w:hAnsiTheme="minorHAnsi"/>
          <w:b/>
          <w:lang w:val="lv-LV"/>
        </w:rPr>
        <w:t>s</w:t>
      </w:r>
    </w:p>
    <w:p w:rsidR="00307DC7" w:rsidRDefault="00804E80" w:rsidP="00307DC7">
      <w:pPr>
        <w:spacing w:line="360" w:lineRule="auto"/>
        <w:ind w:left="720"/>
        <w:jc w:val="right"/>
        <w:rPr>
          <w:rFonts w:asciiTheme="minorHAnsi" w:hAnsiTheme="minorHAnsi"/>
          <w:i/>
          <w:lang w:val="lv-LV"/>
        </w:rPr>
      </w:pPr>
      <w:r>
        <w:rPr>
          <w:rFonts w:asciiTheme="minorHAnsi" w:hAnsiTheme="minorHAnsi"/>
          <w:i/>
          <w:lang w:val="lv-LV"/>
        </w:rPr>
        <w:t>3</w:t>
      </w:r>
      <w:r w:rsidR="00307DC7" w:rsidRPr="00DB49B2">
        <w:rPr>
          <w:rFonts w:asciiTheme="minorHAnsi" w:hAnsiTheme="minorHAnsi"/>
          <w:i/>
          <w:lang w:val="lv-LV"/>
        </w:rPr>
        <w:t>.attēls</w:t>
      </w:r>
    </w:p>
    <w:p w:rsidR="004F2A70" w:rsidRPr="0033559B" w:rsidRDefault="004F2A70" w:rsidP="00307DC7">
      <w:pPr>
        <w:spacing w:line="360" w:lineRule="auto"/>
        <w:ind w:left="720"/>
        <w:jc w:val="right"/>
        <w:rPr>
          <w:rFonts w:asciiTheme="minorHAnsi" w:hAnsiTheme="minorHAnsi"/>
          <w:i/>
          <w:color w:val="FF0000"/>
          <w:lang w:val="lv-LV"/>
        </w:rPr>
      </w:pPr>
      <w:r w:rsidRPr="004F2A70">
        <w:rPr>
          <w:rFonts w:asciiTheme="minorHAnsi" w:hAnsiTheme="minorHAnsi"/>
          <w:i/>
          <w:noProof/>
          <w:color w:val="FF0000"/>
          <w:lang w:val="lv-LV" w:eastAsia="lv-LV"/>
        </w:rPr>
        <w:drawing>
          <wp:inline distT="0" distB="0" distL="0" distR="0" wp14:anchorId="733D0033" wp14:editId="02421596">
            <wp:extent cx="4572000" cy="2743200"/>
            <wp:effectExtent l="0" t="0" r="0" b="0"/>
            <wp:docPr id="9" name="Diagramma 9">
              <a:extLst xmlns:a="http://schemas.openxmlformats.org/drawingml/2006/main">
                <a:ext uri="{FF2B5EF4-FFF2-40B4-BE49-F238E27FC236}">
                  <a16:creationId xmlns:a16="http://schemas.microsoft.com/office/drawing/2014/main" id="{668C217D-3886-463A-A761-F32BD09563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7514" w:rsidRPr="00DB49B2" w:rsidRDefault="00AD7514" w:rsidP="00307DC7">
      <w:pPr>
        <w:spacing w:line="360" w:lineRule="auto"/>
        <w:ind w:left="720"/>
        <w:jc w:val="right"/>
        <w:rPr>
          <w:rFonts w:asciiTheme="minorHAnsi" w:hAnsiTheme="minorHAnsi"/>
          <w:i/>
          <w:lang w:val="lv-LV"/>
        </w:rPr>
      </w:pPr>
    </w:p>
    <w:p w:rsidR="00307DC7" w:rsidRPr="00DB49B2" w:rsidRDefault="00307DC7" w:rsidP="00307DC7">
      <w:pPr>
        <w:spacing w:line="360" w:lineRule="auto"/>
        <w:ind w:left="720"/>
        <w:jc w:val="both"/>
        <w:rPr>
          <w:rFonts w:asciiTheme="minorHAnsi" w:hAnsiTheme="minorHAnsi"/>
          <w:i/>
          <w:sz w:val="20"/>
          <w:szCs w:val="20"/>
          <w:lang w:val="lv-LV"/>
        </w:rPr>
      </w:pPr>
      <w:r w:rsidRPr="00DB49B2">
        <w:rPr>
          <w:rFonts w:asciiTheme="minorHAnsi" w:hAnsiTheme="minorHAnsi"/>
          <w:sz w:val="20"/>
          <w:szCs w:val="20"/>
          <w:lang w:val="lv-LV"/>
        </w:rPr>
        <w:tab/>
      </w:r>
      <w:r w:rsidRPr="00DB49B2">
        <w:rPr>
          <w:rFonts w:asciiTheme="minorHAnsi" w:hAnsiTheme="minorHAnsi"/>
          <w:i/>
          <w:sz w:val="20"/>
          <w:szCs w:val="20"/>
          <w:lang w:val="lv-LV"/>
        </w:rPr>
        <w:t>Avots: Statistikas pārskati</w:t>
      </w:r>
    </w:p>
    <w:p w:rsidR="00D11D0C" w:rsidRPr="00DB49B2" w:rsidRDefault="00D11D0C" w:rsidP="007A7167">
      <w:pPr>
        <w:spacing w:line="360" w:lineRule="auto"/>
        <w:ind w:left="720"/>
        <w:jc w:val="center"/>
        <w:rPr>
          <w:rFonts w:ascii="Book Antiqua" w:hAnsi="Book Antiqua"/>
          <w:b/>
          <w:lang w:val="lv-LV"/>
        </w:rPr>
      </w:pPr>
    </w:p>
    <w:p w:rsidR="004F2A70" w:rsidRDefault="004F2A70" w:rsidP="0080336B">
      <w:pPr>
        <w:jc w:val="center"/>
        <w:rPr>
          <w:rFonts w:asciiTheme="minorHAnsi" w:hAnsiTheme="minorHAnsi"/>
          <w:b/>
          <w:lang w:val="lv-LV"/>
        </w:rPr>
      </w:pPr>
    </w:p>
    <w:p w:rsidR="004F2A70" w:rsidRDefault="004F2A70" w:rsidP="0080336B">
      <w:pPr>
        <w:jc w:val="center"/>
        <w:rPr>
          <w:rFonts w:asciiTheme="minorHAnsi" w:hAnsiTheme="minorHAnsi"/>
          <w:b/>
          <w:lang w:val="lv-LV"/>
        </w:rPr>
      </w:pPr>
    </w:p>
    <w:p w:rsidR="004F2A70" w:rsidRDefault="004F2A70" w:rsidP="0080336B">
      <w:pPr>
        <w:jc w:val="center"/>
        <w:rPr>
          <w:rFonts w:asciiTheme="minorHAnsi" w:hAnsiTheme="minorHAnsi"/>
          <w:b/>
          <w:lang w:val="lv-LV"/>
        </w:rPr>
      </w:pPr>
    </w:p>
    <w:p w:rsidR="004F2A70" w:rsidRDefault="004F2A70" w:rsidP="0080336B">
      <w:pPr>
        <w:jc w:val="center"/>
        <w:rPr>
          <w:rFonts w:asciiTheme="minorHAnsi" w:hAnsiTheme="minorHAnsi"/>
          <w:b/>
          <w:lang w:val="lv-LV"/>
        </w:rPr>
      </w:pPr>
    </w:p>
    <w:p w:rsidR="004F2A70" w:rsidRDefault="004F2A70" w:rsidP="0080336B">
      <w:pPr>
        <w:jc w:val="center"/>
        <w:rPr>
          <w:rFonts w:asciiTheme="minorHAnsi" w:hAnsiTheme="minorHAnsi"/>
          <w:b/>
          <w:lang w:val="lv-LV"/>
        </w:rPr>
      </w:pPr>
    </w:p>
    <w:p w:rsidR="004F2A70" w:rsidRDefault="004F2A70" w:rsidP="0080336B">
      <w:pPr>
        <w:jc w:val="center"/>
        <w:rPr>
          <w:rFonts w:asciiTheme="minorHAnsi" w:hAnsiTheme="minorHAnsi"/>
          <w:b/>
          <w:lang w:val="lv-LV"/>
        </w:rPr>
      </w:pPr>
    </w:p>
    <w:p w:rsidR="004F2A70" w:rsidRDefault="004F2A70" w:rsidP="0080336B">
      <w:pPr>
        <w:jc w:val="center"/>
        <w:rPr>
          <w:rFonts w:asciiTheme="minorHAnsi" w:hAnsiTheme="minorHAnsi"/>
          <w:b/>
          <w:lang w:val="lv-LV"/>
        </w:rPr>
      </w:pPr>
    </w:p>
    <w:p w:rsidR="00A26671" w:rsidRPr="00DB49B2" w:rsidRDefault="00A26671" w:rsidP="0080336B">
      <w:pPr>
        <w:jc w:val="center"/>
        <w:rPr>
          <w:rFonts w:asciiTheme="minorHAnsi" w:hAnsiTheme="minorHAnsi"/>
          <w:b/>
          <w:lang w:val="lv-LV"/>
        </w:rPr>
      </w:pPr>
      <w:r w:rsidRPr="00DB49B2">
        <w:rPr>
          <w:rFonts w:asciiTheme="minorHAnsi" w:hAnsiTheme="minorHAnsi"/>
          <w:b/>
          <w:lang w:val="lv-LV"/>
        </w:rPr>
        <w:t>Vidējā ārstēšanas ilgum</w:t>
      </w:r>
      <w:r w:rsidR="00671657" w:rsidRPr="00DB49B2">
        <w:rPr>
          <w:rFonts w:asciiTheme="minorHAnsi" w:hAnsiTheme="minorHAnsi"/>
          <w:b/>
          <w:lang w:val="lv-LV"/>
        </w:rPr>
        <w:t>s, vidējais gultu noslogojums</w:t>
      </w:r>
    </w:p>
    <w:p w:rsidR="00A26671" w:rsidRDefault="00804E80" w:rsidP="004D6225">
      <w:pPr>
        <w:ind w:firstLine="539"/>
        <w:jc w:val="right"/>
        <w:rPr>
          <w:rFonts w:asciiTheme="minorHAnsi" w:hAnsiTheme="minorHAnsi"/>
          <w:i/>
          <w:lang w:val="lv-LV"/>
        </w:rPr>
      </w:pPr>
      <w:r>
        <w:rPr>
          <w:rFonts w:asciiTheme="minorHAnsi" w:hAnsiTheme="minorHAnsi"/>
          <w:i/>
          <w:lang w:val="lv-LV"/>
        </w:rPr>
        <w:t>4</w:t>
      </w:r>
      <w:r w:rsidR="00A26671" w:rsidRPr="00DB49B2">
        <w:rPr>
          <w:rFonts w:asciiTheme="minorHAnsi" w:hAnsiTheme="minorHAnsi"/>
          <w:i/>
          <w:lang w:val="lv-LV"/>
        </w:rPr>
        <w:t>.attēls</w:t>
      </w:r>
    </w:p>
    <w:p w:rsidR="002E201F" w:rsidRPr="00DB49B2" w:rsidRDefault="002E201F" w:rsidP="004D6225">
      <w:pPr>
        <w:ind w:firstLine="539"/>
        <w:jc w:val="right"/>
        <w:rPr>
          <w:rFonts w:asciiTheme="minorHAnsi" w:hAnsiTheme="minorHAnsi"/>
          <w:i/>
          <w:lang w:val="lv-LV"/>
        </w:rPr>
      </w:pPr>
      <w:r w:rsidRPr="002E201F">
        <w:rPr>
          <w:rFonts w:asciiTheme="minorHAnsi" w:hAnsiTheme="minorHAnsi"/>
          <w:i/>
          <w:noProof/>
          <w:lang w:val="lv-LV" w:eastAsia="lv-LV"/>
        </w:rPr>
        <w:drawing>
          <wp:inline distT="0" distB="0" distL="0" distR="0" wp14:anchorId="7F557A04" wp14:editId="111205BA">
            <wp:extent cx="4572000" cy="2743200"/>
            <wp:effectExtent l="0" t="0" r="0" b="0"/>
            <wp:docPr id="10" name="Diagramma 10">
              <a:extLst xmlns:a="http://schemas.openxmlformats.org/drawingml/2006/main">
                <a:ext uri="{FF2B5EF4-FFF2-40B4-BE49-F238E27FC236}">
                  <a16:creationId xmlns:a16="http://schemas.microsoft.com/office/drawing/2014/main" id="{72839FCC-41D3-4EBE-BD53-77220FEBB9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41C7A" w:rsidRPr="00DB49B2" w:rsidRDefault="00B41C7A" w:rsidP="004D6225">
      <w:pPr>
        <w:ind w:firstLine="539"/>
        <w:jc w:val="right"/>
        <w:rPr>
          <w:rFonts w:asciiTheme="minorHAnsi" w:hAnsiTheme="minorHAnsi"/>
          <w:i/>
          <w:lang w:val="lv-LV"/>
        </w:rPr>
      </w:pPr>
    </w:p>
    <w:p w:rsidR="00A26671" w:rsidRPr="00DB49B2" w:rsidRDefault="00A26671" w:rsidP="004D6225">
      <w:pPr>
        <w:rPr>
          <w:rFonts w:asciiTheme="minorHAnsi" w:hAnsiTheme="minorHAnsi"/>
          <w:i/>
          <w:sz w:val="20"/>
          <w:szCs w:val="20"/>
          <w:lang w:val="lv-LV"/>
        </w:rPr>
      </w:pPr>
      <w:r w:rsidRPr="00DB49B2">
        <w:rPr>
          <w:rFonts w:asciiTheme="minorHAnsi" w:hAnsiTheme="minorHAnsi"/>
          <w:i/>
          <w:sz w:val="20"/>
          <w:szCs w:val="20"/>
          <w:lang w:val="lv-LV"/>
        </w:rPr>
        <w:t>Avots: Statistikas pārskati</w:t>
      </w:r>
    </w:p>
    <w:p w:rsidR="00F422C2" w:rsidRPr="00DB49B2" w:rsidRDefault="00F422C2" w:rsidP="004D6225">
      <w:pPr>
        <w:jc w:val="center"/>
        <w:rPr>
          <w:rFonts w:asciiTheme="minorHAnsi" w:hAnsiTheme="minorHAnsi"/>
          <w:b/>
          <w:lang w:val="lv-LV"/>
        </w:rPr>
      </w:pPr>
    </w:p>
    <w:p w:rsidR="007E290D" w:rsidRPr="00DB49B2" w:rsidRDefault="007E290D" w:rsidP="004D6225">
      <w:pPr>
        <w:ind w:firstLine="539"/>
        <w:jc w:val="center"/>
        <w:rPr>
          <w:rFonts w:asciiTheme="minorHAnsi" w:hAnsiTheme="minorHAnsi"/>
          <w:b/>
          <w:lang w:val="lv-LV"/>
        </w:rPr>
      </w:pPr>
    </w:p>
    <w:p w:rsidR="00B1742F" w:rsidRPr="00DB49B2" w:rsidRDefault="00B1742F" w:rsidP="004D6225">
      <w:pPr>
        <w:ind w:firstLine="539"/>
        <w:jc w:val="center"/>
        <w:rPr>
          <w:rFonts w:asciiTheme="minorHAnsi" w:hAnsiTheme="minorHAnsi"/>
          <w:b/>
          <w:lang w:val="lv-LV"/>
        </w:rPr>
      </w:pPr>
    </w:p>
    <w:p w:rsidR="00B1742F" w:rsidRPr="00DB49B2" w:rsidRDefault="00B1742F" w:rsidP="004D6225">
      <w:pPr>
        <w:ind w:firstLine="539"/>
        <w:jc w:val="center"/>
        <w:rPr>
          <w:rFonts w:asciiTheme="minorHAnsi" w:hAnsiTheme="minorHAnsi"/>
          <w:b/>
          <w:lang w:val="lv-LV"/>
        </w:rPr>
      </w:pPr>
    </w:p>
    <w:p w:rsidR="00B1742F" w:rsidRPr="00DB49B2" w:rsidRDefault="00B1742F" w:rsidP="004D6225">
      <w:pPr>
        <w:ind w:firstLine="539"/>
        <w:jc w:val="center"/>
        <w:rPr>
          <w:rFonts w:asciiTheme="minorHAnsi" w:hAnsiTheme="minorHAnsi"/>
          <w:b/>
          <w:lang w:val="lv-LV"/>
        </w:rPr>
      </w:pPr>
    </w:p>
    <w:p w:rsidR="00667185" w:rsidRDefault="00667185" w:rsidP="004D6225">
      <w:pPr>
        <w:ind w:firstLine="539"/>
        <w:jc w:val="center"/>
        <w:rPr>
          <w:rFonts w:asciiTheme="minorHAnsi" w:hAnsiTheme="minorHAnsi"/>
          <w:b/>
          <w:lang w:val="lv-LV"/>
        </w:rPr>
      </w:pPr>
    </w:p>
    <w:p w:rsidR="00A26671" w:rsidRPr="00DB49B2" w:rsidRDefault="00277D0D" w:rsidP="004D6225">
      <w:pPr>
        <w:ind w:firstLine="539"/>
        <w:jc w:val="center"/>
        <w:rPr>
          <w:rFonts w:asciiTheme="minorHAnsi" w:hAnsiTheme="minorHAnsi"/>
          <w:i/>
          <w:sz w:val="20"/>
          <w:szCs w:val="20"/>
          <w:lang w:val="lv-LV"/>
        </w:rPr>
      </w:pPr>
      <w:r w:rsidRPr="00DB49B2">
        <w:rPr>
          <w:rFonts w:asciiTheme="minorHAnsi" w:hAnsiTheme="minorHAnsi"/>
          <w:b/>
          <w:lang w:val="lv-LV"/>
        </w:rPr>
        <w:t xml:space="preserve">Gultu </w:t>
      </w:r>
      <w:r w:rsidR="00671657" w:rsidRPr="00DB49B2">
        <w:rPr>
          <w:rFonts w:asciiTheme="minorHAnsi" w:hAnsiTheme="minorHAnsi"/>
          <w:b/>
          <w:lang w:val="lv-LV"/>
        </w:rPr>
        <w:t>dienas</w:t>
      </w:r>
      <w:r w:rsidR="006E1FF4" w:rsidRPr="00DB49B2">
        <w:rPr>
          <w:rFonts w:asciiTheme="minorHAnsi" w:hAnsiTheme="minorHAnsi"/>
          <w:b/>
          <w:lang w:val="lv-LV"/>
        </w:rPr>
        <w:t xml:space="preserve"> </w:t>
      </w:r>
      <w:r w:rsidR="006E1FF4" w:rsidRPr="00DB49B2">
        <w:rPr>
          <w:rFonts w:asciiTheme="minorHAnsi" w:hAnsiTheme="minorHAnsi"/>
          <w:b/>
          <w:lang w:val="lv-LV"/>
        </w:rPr>
        <w:br/>
      </w:r>
    </w:p>
    <w:p w:rsidR="00277D0D" w:rsidRDefault="00804E80" w:rsidP="004D6225">
      <w:pPr>
        <w:ind w:firstLine="539"/>
        <w:jc w:val="right"/>
        <w:rPr>
          <w:rFonts w:asciiTheme="minorHAnsi" w:hAnsiTheme="minorHAnsi"/>
          <w:i/>
          <w:lang w:val="lv-LV"/>
        </w:rPr>
      </w:pPr>
      <w:r>
        <w:rPr>
          <w:rFonts w:asciiTheme="minorHAnsi" w:hAnsiTheme="minorHAnsi"/>
          <w:i/>
          <w:lang w:val="lv-LV"/>
        </w:rPr>
        <w:t>5</w:t>
      </w:r>
      <w:r w:rsidR="00277D0D" w:rsidRPr="00DB49B2">
        <w:rPr>
          <w:rFonts w:asciiTheme="minorHAnsi" w:hAnsiTheme="minorHAnsi"/>
          <w:i/>
          <w:lang w:val="lv-LV"/>
        </w:rPr>
        <w:t>.attēls</w:t>
      </w:r>
    </w:p>
    <w:p w:rsidR="004D7928" w:rsidRPr="00DB49B2" w:rsidRDefault="004D7928" w:rsidP="004D6225">
      <w:pPr>
        <w:ind w:firstLine="539"/>
        <w:jc w:val="right"/>
        <w:rPr>
          <w:rFonts w:asciiTheme="minorHAnsi" w:hAnsiTheme="minorHAnsi"/>
          <w:i/>
          <w:lang w:val="lv-LV"/>
        </w:rPr>
      </w:pPr>
      <w:r w:rsidRPr="004D7928">
        <w:rPr>
          <w:rFonts w:asciiTheme="minorHAnsi" w:hAnsiTheme="minorHAnsi"/>
          <w:i/>
          <w:noProof/>
          <w:lang w:val="lv-LV" w:eastAsia="lv-LV"/>
        </w:rPr>
        <w:drawing>
          <wp:inline distT="0" distB="0" distL="0" distR="0" wp14:anchorId="4F4102EA" wp14:editId="4FB3408C">
            <wp:extent cx="4572000" cy="2743200"/>
            <wp:effectExtent l="0" t="0" r="0" b="0"/>
            <wp:docPr id="11" name="Diagramma 11">
              <a:extLst xmlns:a="http://schemas.openxmlformats.org/drawingml/2006/main">
                <a:ext uri="{FF2B5EF4-FFF2-40B4-BE49-F238E27FC236}">
                  <a16:creationId xmlns:a16="http://schemas.microsoft.com/office/drawing/2014/main" id="{BC725835-9AA6-4C6B-BAC5-84E8A8267A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0268B" w:rsidRPr="00DB49B2" w:rsidRDefault="00D0268B" w:rsidP="00D0268B">
      <w:pPr>
        <w:ind w:firstLine="539"/>
        <w:jc w:val="center"/>
        <w:rPr>
          <w:rFonts w:asciiTheme="minorHAnsi" w:hAnsiTheme="minorHAnsi"/>
          <w:i/>
          <w:lang w:val="lv-LV"/>
        </w:rPr>
      </w:pPr>
    </w:p>
    <w:p w:rsidR="003226A9" w:rsidRPr="00DB49B2" w:rsidRDefault="003226A9" w:rsidP="004D6225">
      <w:pPr>
        <w:rPr>
          <w:rFonts w:ascii="Book Antiqua" w:hAnsi="Book Antiqua"/>
          <w:i/>
          <w:lang w:val="lv-LV"/>
        </w:rPr>
      </w:pPr>
    </w:p>
    <w:p w:rsidR="004D6225" w:rsidRPr="00DB49B2" w:rsidRDefault="004D6225" w:rsidP="004D6225">
      <w:pPr>
        <w:rPr>
          <w:rFonts w:asciiTheme="minorHAnsi" w:hAnsiTheme="minorHAnsi"/>
          <w:i/>
          <w:sz w:val="20"/>
          <w:szCs w:val="20"/>
          <w:lang w:val="lv-LV"/>
        </w:rPr>
      </w:pPr>
      <w:r w:rsidRPr="00DB49B2">
        <w:rPr>
          <w:rFonts w:asciiTheme="minorHAnsi" w:hAnsiTheme="minorHAnsi"/>
          <w:i/>
          <w:sz w:val="20"/>
          <w:szCs w:val="20"/>
          <w:lang w:val="lv-LV"/>
        </w:rPr>
        <w:t>Avots: Statistikas pārskati</w:t>
      </w:r>
    </w:p>
    <w:p w:rsidR="004D6225" w:rsidRDefault="004D6225" w:rsidP="004D6225">
      <w:pPr>
        <w:ind w:firstLine="539"/>
        <w:jc w:val="both"/>
        <w:rPr>
          <w:rFonts w:ascii="Book Antiqua" w:hAnsi="Book Antiqua"/>
          <w:lang w:val="lv-LV"/>
        </w:rPr>
      </w:pPr>
    </w:p>
    <w:p w:rsidR="004D7928" w:rsidRDefault="004D7928" w:rsidP="004D6225">
      <w:pPr>
        <w:ind w:firstLine="539"/>
        <w:jc w:val="both"/>
        <w:rPr>
          <w:rFonts w:ascii="Book Antiqua" w:hAnsi="Book Antiqua"/>
          <w:lang w:val="lv-LV"/>
        </w:rPr>
      </w:pPr>
    </w:p>
    <w:p w:rsidR="004D7928" w:rsidRPr="00DB49B2" w:rsidRDefault="004D7928" w:rsidP="004D6225">
      <w:pPr>
        <w:ind w:firstLine="539"/>
        <w:jc w:val="both"/>
        <w:rPr>
          <w:rFonts w:ascii="Book Antiqua" w:hAnsi="Book Antiqua"/>
          <w:lang w:val="lv-LV"/>
        </w:rPr>
      </w:pPr>
    </w:p>
    <w:p w:rsidR="00FF652B" w:rsidRPr="00DB49B2" w:rsidRDefault="00FF652B" w:rsidP="00FF652B">
      <w:pPr>
        <w:rPr>
          <w:rFonts w:asciiTheme="minorHAnsi" w:hAnsiTheme="minorHAnsi"/>
          <w:b/>
          <w:caps/>
          <w:u w:val="single"/>
          <w:lang w:val="lv-LV"/>
        </w:rPr>
      </w:pPr>
      <w:r w:rsidRPr="00DB49B2">
        <w:rPr>
          <w:rFonts w:asciiTheme="minorHAnsi" w:hAnsiTheme="minorHAnsi"/>
          <w:b/>
          <w:caps/>
          <w:u w:val="single"/>
          <w:lang w:val="lv-LV"/>
        </w:rPr>
        <w:t>Psihiatriskā  palīdzība</w:t>
      </w:r>
    </w:p>
    <w:p w:rsidR="00FF652B" w:rsidRPr="00DB49B2" w:rsidRDefault="00FF652B" w:rsidP="00FF652B">
      <w:pPr>
        <w:jc w:val="center"/>
        <w:rPr>
          <w:rFonts w:asciiTheme="minorHAnsi" w:hAnsiTheme="minorHAnsi"/>
          <w:b/>
          <w:caps/>
          <w:sz w:val="28"/>
          <w:szCs w:val="28"/>
          <w:lang w:val="lv-LV"/>
        </w:rPr>
      </w:pPr>
    </w:p>
    <w:p w:rsidR="00E73C00" w:rsidRPr="00DB49B2" w:rsidRDefault="003C1323" w:rsidP="00E73C00">
      <w:pPr>
        <w:ind w:left="720"/>
        <w:rPr>
          <w:rFonts w:asciiTheme="minorHAnsi" w:hAnsiTheme="minorHAnsi"/>
          <w:sz w:val="22"/>
          <w:szCs w:val="22"/>
          <w:lang w:val="lv-LV"/>
        </w:rPr>
      </w:pPr>
      <w:r w:rsidRPr="00DB49B2">
        <w:rPr>
          <w:rFonts w:asciiTheme="minorHAnsi" w:hAnsiTheme="minorHAnsi"/>
          <w:sz w:val="22"/>
          <w:szCs w:val="22"/>
          <w:lang w:val="lv-LV"/>
        </w:rPr>
        <w:t>Slimnīcā „Ģintermuiža” lielāko īpatsvaru veselības aprūpes pakalpojumu apjomā nodrošina psihiatriskā palīdzība, ko sniedz gan pieaugušajiem, gan bērniem un pusaudžiem</w:t>
      </w:r>
      <w:r w:rsidR="00E73C00" w:rsidRPr="00DB49B2">
        <w:rPr>
          <w:rFonts w:asciiTheme="minorHAnsi" w:hAnsiTheme="minorHAnsi"/>
          <w:sz w:val="22"/>
          <w:szCs w:val="22"/>
          <w:lang w:val="lv-LV"/>
        </w:rPr>
        <w:t>,</w:t>
      </w:r>
      <w:r w:rsidR="00E73C00" w:rsidRPr="00DB49B2">
        <w:rPr>
          <w:rFonts w:asciiTheme="minorHAnsi" w:hAnsiTheme="minorHAnsi"/>
          <w:color w:val="FF0000"/>
          <w:sz w:val="22"/>
          <w:szCs w:val="22"/>
          <w:lang w:val="lv-LV"/>
        </w:rPr>
        <w:t xml:space="preserve"> </w:t>
      </w:r>
      <w:r w:rsidR="00E73C00" w:rsidRPr="00DB49B2">
        <w:rPr>
          <w:rFonts w:asciiTheme="minorHAnsi" w:hAnsiTheme="minorHAnsi"/>
          <w:sz w:val="22"/>
          <w:szCs w:val="22"/>
          <w:lang w:val="lv-LV"/>
        </w:rPr>
        <w:t>gan geriatriskiem pacientiem.</w:t>
      </w:r>
    </w:p>
    <w:p w:rsidR="003C1323" w:rsidRPr="00DB49B2" w:rsidRDefault="003C1323" w:rsidP="003C1323">
      <w:pPr>
        <w:ind w:left="720"/>
        <w:rPr>
          <w:rFonts w:asciiTheme="minorHAnsi" w:hAnsiTheme="minorHAnsi"/>
          <w:sz w:val="22"/>
          <w:szCs w:val="22"/>
          <w:lang w:val="lv-LV"/>
        </w:rPr>
      </w:pPr>
    </w:p>
    <w:p w:rsidR="003C1323" w:rsidRPr="00DB49B2" w:rsidRDefault="003C1323" w:rsidP="003C1323">
      <w:pPr>
        <w:ind w:left="720"/>
        <w:rPr>
          <w:rFonts w:asciiTheme="minorHAnsi" w:hAnsiTheme="minorHAnsi"/>
          <w:sz w:val="22"/>
          <w:szCs w:val="22"/>
          <w:lang w:val="lv-LV"/>
        </w:rPr>
      </w:pPr>
      <w:r w:rsidRPr="00DB49B2">
        <w:rPr>
          <w:rFonts w:asciiTheme="minorHAnsi" w:hAnsiTheme="minorHAnsi"/>
          <w:sz w:val="22"/>
          <w:szCs w:val="22"/>
          <w:lang w:val="lv-LV"/>
        </w:rPr>
        <w:t>Galvenie uzdevumi psihiatriskās palīdzības jomā:</w:t>
      </w:r>
    </w:p>
    <w:p w:rsidR="003C1323" w:rsidRPr="00DB49B2" w:rsidRDefault="003C1323" w:rsidP="003C1323">
      <w:pPr>
        <w:ind w:left="720"/>
        <w:rPr>
          <w:rFonts w:asciiTheme="minorHAnsi" w:hAnsiTheme="minorHAnsi"/>
          <w:sz w:val="22"/>
          <w:szCs w:val="22"/>
          <w:lang w:val="lv-LV"/>
        </w:rPr>
      </w:pPr>
    </w:p>
    <w:p w:rsidR="003C1323" w:rsidRPr="00DB49B2" w:rsidRDefault="003C1323" w:rsidP="003C1323">
      <w:pPr>
        <w:numPr>
          <w:ilvl w:val="0"/>
          <w:numId w:val="6"/>
        </w:numPr>
        <w:jc w:val="both"/>
        <w:rPr>
          <w:rFonts w:asciiTheme="minorHAnsi" w:hAnsiTheme="minorHAnsi"/>
          <w:sz w:val="22"/>
          <w:szCs w:val="22"/>
          <w:lang w:val="lv-LV"/>
        </w:rPr>
      </w:pPr>
      <w:r w:rsidRPr="00DB49B2">
        <w:rPr>
          <w:rFonts w:asciiTheme="minorHAnsi" w:hAnsiTheme="minorHAnsi"/>
          <w:sz w:val="22"/>
          <w:szCs w:val="22"/>
          <w:lang w:val="lv-LV"/>
        </w:rPr>
        <w:t>Sniegt iedzīvotājiem veselības aprūpes pakalpojumus saskaņā ar valsts pasūtījumiem un programmām, kā arī veikt šajā sfērā individuālos pakalpojumus un pasūtījumus;</w:t>
      </w:r>
    </w:p>
    <w:p w:rsidR="003C1323" w:rsidRPr="00DB49B2" w:rsidRDefault="003C1323" w:rsidP="003C1323">
      <w:pPr>
        <w:numPr>
          <w:ilvl w:val="0"/>
          <w:numId w:val="6"/>
        </w:numPr>
        <w:jc w:val="both"/>
        <w:rPr>
          <w:rFonts w:asciiTheme="minorHAnsi" w:hAnsiTheme="minorHAnsi"/>
          <w:sz w:val="22"/>
          <w:szCs w:val="22"/>
          <w:lang w:val="lv-LV"/>
        </w:rPr>
      </w:pPr>
      <w:r w:rsidRPr="00DB49B2">
        <w:rPr>
          <w:rFonts w:asciiTheme="minorHAnsi" w:hAnsiTheme="minorHAnsi"/>
          <w:sz w:val="22"/>
          <w:szCs w:val="22"/>
          <w:lang w:val="lv-LV"/>
        </w:rPr>
        <w:t>Sekmēt sadarbību ar citām psihiatriskā profila slimnīcām un ar citu veselības aprūpes nozaru speciālistiem;</w:t>
      </w:r>
    </w:p>
    <w:p w:rsidR="003C1323" w:rsidRPr="00DB49B2" w:rsidRDefault="003C1323" w:rsidP="003C1323">
      <w:pPr>
        <w:numPr>
          <w:ilvl w:val="0"/>
          <w:numId w:val="6"/>
        </w:numPr>
        <w:jc w:val="both"/>
        <w:rPr>
          <w:rFonts w:asciiTheme="minorHAnsi" w:hAnsiTheme="minorHAnsi"/>
          <w:sz w:val="22"/>
          <w:szCs w:val="22"/>
          <w:lang w:val="lv-LV"/>
        </w:rPr>
      </w:pPr>
      <w:r w:rsidRPr="00DB49B2">
        <w:rPr>
          <w:rFonts w:asciiTheme="minorHAnsi" w:hAnsiTheme="minorHAnsi"/>
          <w:sz w:val="22"/>
          <w:szCs w:val="22"/>
          <w:lang w:val="lv-LV"/>
        </w:rPr>
        <w:t>Veikt psihiatriskās tiesu un darbspēju ekspertīzes personām ar psihiskiem traucējumiem;</w:t>
      </w:r>
    </w:p>
    <w:p w:rsidR="003C1323" w:rsidRPr="00DB49B2" w:rsidRDefault="003C1323" w:rsidP="003C1323">
      <w:pPr>
        <w:numPr>
          <w:ilvl w:val="0"/>
          <w:numId w:val="6"/>
        </w:numPr>
        <w:jc w:val="both"/>
        <w:rPr>
          <w:rFonts w:asciiTheme="minorHAnsi" w:hAnsiTheme="minorHAnsi"/>
          <w:sz w:val="22"/>
          <w:szCs w:val="22"/>
          <w:lang w:val="lv-LV"/>
        </w:rPr>
      </w:pPr>
      <w:r w:rsidRPr="00DB49B2">
        <w:rPr>
          <w:rFonts w:asciiTheme="minorHAnsi" w:hAnsiTheme="minorHAnsi"/>
          <w:sz w:val="22"/>
          <w:szCs w:val="22"/>
          <w:lang w:val="lv-LV"/>
        </w:rPr>
        <w:t>Nodrošināt pēc tiesas lēmuma psihiski slimajiem piespiedu ārstēšanu sakarā ar viņu izdarītajām sociāli bīstamajām darbībām;</w:t>
      </w:r>
    </w:p>
    <w:p w:rsidR="003C1323" w:rsidRPr="00DB49B2" w:rsidRDefault="003C1323" w:rsidP="003C1323">
      <w:pPr>
        <w:numPr>
          <w:ilvl w:val="0"/>
          <w:numId w:val="6"/>
        </w:numPr>
        <w:jc w:val="both"/>
        <w:rPr>
          <w:rFonts w:asciiTheme="minorHAnsi" w:hAnsiTheme="minorHAnsi"/>
          <w:sz w:val="22"/>
          <w:szCs w:val="22"/>
          <w:lang w:val="lv-LV"/>
        </w:rPr>
      </w:pPr>
      <w:r w:rsidRPr="00DB49B2">
        <w:rPr>
          <w:rFonts w:asciiTheme="minorHAnsi" w:hAnsiTheme="minorHAnsi"/>
          <w:sz w:val="22"/>
          <w:szCs w:val="22"/>
          <w:lang w:val="lv-LV"/>
        </w:rPr>
        <w:t>Izmantot visas medicīniskās, juridiskās un sociālās iespējas savlaicīgai psihiski slimo sociāli bīstamo darbību profilaksei;</w:t>
      </w:r>
    </w:p>
    <w:p w:rsidR="003C1323" w:rsidRPr="00DB49B2" w:rsidRDefault="00AB4A3C" w:rsidP="003C1323">
      <w:pPr>
        <w:numPr>
          <w:ilvl w:val="0"/>
          <w:numId w:val="6"/>
        </w:numPr>
        <w:jc w:val="both"/>
        <w:rPr>
          <w:rFonts w:asciiTheme="minorHAnsi" w:hAnsiTheme="minorHAnsi"/>
          <w:sz w:val="22"/>
          <w:szCs w:val="22"/>
          <w:lang w:val="lv-LV"/>
        </w:rPr>
      </w:pPr>
      <w:r w:rsidRPr="00DB49B2">
        <w:rPr>
          <w:rFonts w:asciiTheme="minorHAnsi" w:hAnsiTheme="minorHAnsi"/>
          <w:sz w:val="22"/>
          <w:szCs w:val="22"/>
          <w:lang w:val="lv-LV"/>
        </w:rPr>
        <w:t>Veikt</w:t>
      </w:r>
      <w:r w:rsidRPr="00DB49B2">
        <w:rPr>
          <w:rFonts w:asciiTheme="minorHAnsi" w:hAnsiTheme="minorHAnsi"/>
          <w:color w:val="FF0000"/>
          <w:sz w:val="22"/>
          <w:szCs w:val="22"/>
          <w:lang w:val="lv-LV"/>
        </w:rPr>
        <w:t xml:space="preserve"> </w:t>
      </w:r>
      <w:r w:rsidR="003C1323" w:rsidRPr="00DB49B2">
        <w:rPr>
          <w:rFonts w:asciiTheme="minorHAnsi" w:hAnsiTheme="minorHAnsi"/>
          <w:sz w:val="22"/>
          <w:szCs w:val="22"/>
          <w:lang w:val="lv-LV"/>
        </w:rPr>
        <w:t>psihiski slimo sociālās rehabilitācijas pasākumus, veikt slimības diagnostiku un ārstēšanu, kā arī viņu likumīgo tiesību un interešu aizstāvību valsts un pašvaldību iestādēs;</w:t>
      </w:r>
    </w:p>
    <w:p w:rsidR="003C1323" w:rsidRPr="00DB49B2" w:rsidRDefault="003C1323" w:rsidP="003C1323">
      <w:pPr>
        <w:numPr>
          <w:ilvl w:val="0"/>
          <w:numId w:val="6"/>
        </w:numPr>
        <w:jc w:val="both"/>
        <w:rPr>
          <w:rFonts w:asciiTheme="minorHAnsi" w:hAnsiTheme="minorHAnsi"/>
          <w:sz w:val="22"/>
          <w:szCs w:val="22"/>
          <w:lang w:val="lv-LV"/>
        </w:rPr>
      </w:pPr>
      <w:r w:rsidRPr="00DB49B2">
        <w:rPr>
          <w:rFonts w:asciiTheme="minorHAnsi" w:hAnsiTheme="minorHAnsi"/>
          <w:sz w:val="22"/>
          <w:szCs w:val="22"/>
          <w:lang w:val="lv-LV"/>
        </w:rPr>
        <w:t>Sekmēt starpnozaru sadarbību garīgās veselības aprūpes jomā (sociālie dienesti, sociālie aprūpes centri, izglītības iestādes, tiesībsargājošās institūcijas);</w:t>
      </w:r>
    </w:p>
    <w:p w:rsidR="003C1323" w:rsidRPr="00DB49B2" w:rsidRDefault="003C1323" w:rsidP="003C1323">
      <w:pPr>
        <w:numPr>
          <w:ilvl w:val="0"/>
          <w:numId w:val="6"/>
        </w:numPr>
        <w:jc w:val="both"/>
        <w:rPr>
          <w:rFonts w:asciiTheme="minorHAnsi" w:hAnsiTheme="minorHAnsi"/>
          <w:sz w:val="22"/>
          <w:szCs w:val="22"/>
          <w:lang w:val="lv-LV"/>
        </w:rPr>
      </w:pPr>
      <w:r w:rsidRPr="00DB49B2">
        <w:rPr>
          <w:rFonts w:asciiTheme="minorHAnsi" w:hAnsiTheme="minorHAnsi"/>
          <w:sz w:val="22"/>
          <w:szCs w:val="22"/>
          <w:lang w:val="lv-LV"/>
        </w:rPr>
        <w:t>Veikt konsultatīvo darbību praktiskajā un teorētiskajā medicīnā;</w:t>
      </w:r>
    </w:p>
    <w:p w:rsidR="003C1323" w:rsidRPr="00DB49B2" w:rsidRDefault="003C1323" w:rsidP="003C1323">
      <w:pPr>
        <w:numPr>
          <w:ilvl w:val="0"/>
          <w:numId w:val="6"/>
        </w:numPr>
        <w:jc w:val="both"/>
        <w:rPr>
          <w:rFonts w:asciiTheme="minorHAnsi" w:hAnsiTheme="minorHAnsi"/>
          <w:sz w:val="22"/>
          <w:szCs w:val="22"/>
          <w:lang w:val="lv-LV"/>
        </w:rPr>
      </w:pPr>
      <w:r w:rsidRPr="00DB49B2">
        <w:rPr>
          <w:rFonts w:asciiTheme="minorHAnsi" w:hAnsiTheme="minorHAnsi"/>
          <w:sz w:val="22"/>
          <w:szCs w:val="22"/>
          <w:lang w:val="lv-LV"/>
        </w:rPr>
        <w:t>Nodrošināt specializētu psihiatrisko palīdzību iedzīvotājiem katastrofu un dabas stihiju gadījumos;</w:t>
      </w:r>
    </w:p>
    <w:p w:rsidR="003C1323" w:rsidRPr="00DB49B2" w:rsidRDefault="003C1323" w:rsidP="003C1323">
      <w:pPr>
        <w:numPr>
          <w:ilvl w:val="0"/>
          <w:numId w:val="6"/>
        </w:numPr>
        <w:jc w:val="both"/>
        <w:rPr>
          <w:rFonts w:asciiTheme="minorHAnsi" w:hAnsiTheme="minorHAnsi"/>
          <w:sz w:val="22"/>
          <w:szCs w:val="22"/>
          <w:lang w:val="lv-LV"/>
        </w:rPr>
      </w:pPr>
      <w:r w:rsidRPr="00DB49B2">
        <w:rPr>
          <w:rFonts w:asciiTheme="minorHAnsi" w:hAnsiTheme="minorHAnsi"/>
          <w:sz w:val="22"/>
          <w:szCs w:val="22"/>
          <w:lang w:val="lv-LV"/>
        </w:rPr>
        <w:t>Piedalīties psihisko slimību profilakses un sabiedrības veselības veicināšanas pasākumos, veselības aprūpes personāla izglītošanas darbā;</w:t>
      </w:r>
    </w:p>
    <w:p w:rsidR="00625E0F" w:rsidRPr="00DB49B2" w:rsidRDefault="00625E0F" w:rsidP="00625E0F">
      <w:pPr>
        <w:numPr>
          <w:ilvl w:val="0"/>
          <w:numId w:val="6"/>
        </w:numPr>
        <w:jc w:val="both"/>
        <w:rPr>
          <w:rFonts w:asciiTheme="minorHAnsi" w:hAnsiTheme="minorHAnsi"/>
          <w:sz w:val="22"/>
          <w:szCs w:val="22"/>
          <w:lang w:val="lv-LV"/>
        </w:rPr>
      </w:pPr>
      <w:r w:rsidRPr="00DB49B2">
        <w:rPr>
          <w:rFonts w:asciiTheme="minorHAnsi" w:hAnsiTheme="minorHAnsi"/>
          <w:sz w:val="22"/>
          <w:szCs w:val="22"/>
          <w:lang w:val="lv-LV"/>
        </w:rPr>
        <w:t>Pilnveidot un tālāk attīstīt mācību un prakses bāzi augstāko un vidējo speciālo mācību iestāžu studentiem un citiem interesentiem psihiatrijas jomā;</w:t>
      </w:r>
    </w:p>
    <w:p w:rsidR="00625E0F" w:rsidRPr="00DB49B2" w:rsidRDefault="00625E0F" w:rsidP="00625E0F">
      <w:pPr>
        <w:numPr>
          <w:ilvl w:val="0"/>
          <w:numId w:val="6"/>
        </w:numPr>
        <w:jc w:val="both"/>
        <w:rPr>
          <w:rFonts w:asciiTheme="minorHAnsi" w:hAnsiTheme="minorHAnsi"/>
          <w:sz w:val="22"/>
          <w:szCs w:val="22"/>
          <w:lang w:val="lv-LV"/>
        </w:rPr>
      </w:pPr>
      <w:r w:rsidRPr="00DB49B2">
        <w:rPr>
          <w:rFonts w:asciiTheme="minorHAnsi" w:hAnsiTheme="minorHAnsi"/>
          <w:sz w:val="22"/>
          <w:szCs w:val="22"/>
          <w:lang w:val="lv-LV"/>
        </w:rPr>
        <w:t>Veikt zinātniski pētniecisko darbību psihiatrijas, psiholoģijas un māszinības nozarēs;</w:t>
      </w:r>
    </w:p>
    <w:p w:rsidR="00625E0F" w:rsidRPr="00DB49B2" w:rsidRDefault="00625E0F" w:rsidP="00625E0F">
      <w:pPr>
        <w:numPr>
          <w:ilvl w:val="0"/>
          <w:numId w:val="6"/>
        </w:numPr>
        <w:jc w:val="both"/>
        <w:rPr>
          <w:rFonts w:asciiTheme="minorHAnsi" w:hAnsiTheme="minorHAnsi"/>
          <w:b/>
          <w:sz w:val="22"/>
          <w:szCs w:val="22"/>
          <w:lang w:val="lv-LV"/>
        </w:rPr>
      </w:pPr>
      <w:r w:rsidRPr="00DB49B2">
        <w:rPr>
          <w:rFonts w:asciiTheme="minorHAnsi" w:hAnsiTheme="minorHAnsi"/>
          <w:sz w:val="22"/>
          <w:szCs w:val="22"/>
          <w:lang w:val="lv-LV"/>
        </w:rPr>
        <w:t>Rīkot konferences, seminārus, kursus un citus vispārizglītojošus darbus un pasākumus personāla izglītības un zināšanu pilnveidošanai vispārējās medicīnas, psiholoģijas, komunikāciju, saskarsmes prasmju un psihiatrijas jomā.</w:t>
      </w:r>
    </w:p>
    <w:p w:rsidR="003C1323" w:rsidRPr="00DB49B2" w:rsidRDefault="003C1323" w:rsidP="003C1323">
      <w:pPr>
        <w:rPr>
          <w:rFonts w:asciiTheme="minorHAnsi" w:hAnsiTheme="minorHAnsi"/>
          <w:b/>
          <w:color w:val="FF0000"/>
          <w:sz w:val="22"/>
          <w:szCs w:val="22"/>
          <w:lang w:val="lv-LV"/>
        </w:rPr>
      </w:pPr>
    </w:p>
    <w:p w:rsidR="0028298C" w:rsidRPr="00DB49B2" w:rsidRDefault="0028298C" w:rsidP="004C3F5C">
      <w:pPr>
        <w:rPr>
          <w:rFonts w:asciiTheme="minorHAnsi" w:hAnsiTheme="minorHAnsi"/>
          <w:sz w:val="22"/>
          <w:szCs w:val="22"/>
          <w:lang w:val="lv-LV"/>
        </w:rPr>
      </w:pPr>
      <w:r w:rsidRPr="00DB49B2">
        <w:rPr>
          <w:rFonts w:asciiTheme="minorHAnsi" w:hAnsiTheme="minorHAnsi"/>
          <w:sz w:val="22"/>
          <w:szCs w:val="22"/>
          <w:lang w:val="lv-LV"/>
        </w:rPr>
        <w:t>Plānoto programmu izpilde</w:t>
      </w:r>
      <w:r w:rsidR="004B5EFC" w:rsidRPr="00DB49B2">
        <w:rPr>
          <w:rFonts w:asciiTheme="minorHAnsi" w:hAnsiTheme="minorHAnsi"/>
          <w:sz w:val="22"/>
          <w:szCs w:val="22"/>
          <w:lang w:val="lv-LV"/>
        </w:rPr>
        <w:t xml:space="preserve"> – rezultatīvie rādītāji</w:t>
      </w:r>
      <w:r w:rsidR="00667683" w:rsidRPr="00DB49B2">
        <w:rPr>
          <w:rFonts w:asciiTheme="minorHAnsi" w:hAnsiTheme="minorHAnsi"/>
          <w:sz w:val="22"/>
          <w:szCs w:val="22"/>
          <w:lang w:val="lv-LV"/>
        </w:rPr>
        <w:t xml:space="preserve"> 201</w:t>
      </w:r>
      <w:r w:rsidR="001A7EEA" w:rsidRPr="00DB49B2">
        <w:rPr>
          <w:rFonts w:asciiTheme="minorHAnsi" w:hAnsiTheme="minorHAnsi"/>
          <w:sz w:val="22"/>
          <w:szCs w:val="22"/>
          <w:lang w:val="lv-LV"/>
        </w:rPr>
        <w:t>6.</w:t>
      </w:r>
      <w:r w:rsidR="00667683" w:rsidRPr="00DB49B2">
        <w:rPr>
          <w:rFonts w:asciiTheme="minorHAnsi" w:hAnsiTheme="minorHAnsi"/>
          <w:sz w:val="22"/>
          <w:szCs w:val="22"/>
          <w:lang w:val="lv-LV"/>
        </w:rPr>
        <w:t xml:space="preserve"> gad</w:t>
      </w:r>
      <w:r w:rsidR="001A7EEA" w:rsidRPr="00DB49B2">
        <w:rPr>
          <w:rFonts w:asciiTheme="minorHAnsi" w:hAnsiTheme="minorHAnsi"/>
          <w:sz w:val="22"/>
          <w:szCs w:val="22"/>
          <w:lang w:val="lv-LV"/>
        </w:rPr>
        <w:t xml:space="preserve">a </w:t>
      </w:r>
      <w:r w:rsidR="00F72F33">
        <w:rPr>
          <w:rFonts w:asciiTheme="minorHAnsi" w:hAnsiTheme="minorHAnsi"/>
          <w:sz w:val="22"/>
          <w:szCs w:val="22"/>
          <w:lang w:val="lv-LV"/>
        </w:rPr>
        <w:t>9</w:t>
      </w:r>
      <w:r w:rsidR="001A7EEA" w:rsidRPr="00DB49B2">
        <w:rPr>
          <w:rFonts w:asciiTheme="minorHAnsi" w:hAnsiTheme="minorHAnsi"/>
          <w:sz w:val="22"/>
          <w:szCs w:val="22"/>
          <w:lang w:val="lv-LV"/>
        </w:rPr>
        <w:t xml:space="preserve"> mēnešos</w:t>
      </w:r>
      <w:r w:rsidRPr="00DB49B2">
        <w:rPr>
          <w:rFonts w:asciiTheme="minorHAnsi" w:hAnsiTheme="minorHAnsi"/>
          <w:sz w:val="22"/>
          <w:szCs w:val="22"/>
          <w:lang w:val="lv-LV"/>
        </w:rPr>
        <w:t>:</w:t>
      </w:r>
    </w:p>
    <w:p w:rsidR="00B230C8" w:rsidRPr="00DB49B2" w:rsidRDefault="0028298C" w:rsidP="004C3F5C">
      <w:pPr>
        <w:rPr>
          <w:rFonts w:asciiTheme="minorHAnsi" w:hAnsiTheme="minorHAnsi"/>
          <w:sz w:val="22"/>
          <w:szCs w:val="22"/>
          <w:lang w:val="lv-LV"/>
        </w:rPr>
      </w:pPr>
      <w:r w:rsidRPr="00DB49B2">
        <w:rPr>
          <w:rFonts w:asciiTheme="minorHAnsi" w:hAnsiTheme="minorHAnsi"/>
          <w:sz w:val="22"/>
          <w:szCs w:val="22"/>
          <w:lang w:val="lv-LV"/>
        </w:rPr>
        <w:t xml:space="preserve"> </w:t>
      </w:r>
    </w:p>
    <w:tbl>
      <w:tblPr>
        <w:tblStyle w:val="Reatabula"/>
        <w:tblW w:w="0" w:type="auto"/>
        <w:tblLook w:val="04A0" w:firstRow="1" w:lastRow="0" w:firstColumn="1" w:lastColumn="0" w:noHBand="0" w:noVBand="1"/>
      </w:tblPr>
      <w:tblGrid>
        <w:gridCol w:w="2075"/>
        <w:gridCol w:w="2075"/>
        <w:gridCol w:w="2076"/>
        <w:gridCol w:w="2076"/>
      </w:tblGrid>
      <w:tr w:rsidR="001A7EEA" w:rsidRPr="00DB49B2" w:rsidTr="001A7EEA">
        <w:tc>
          <w:tcPr>
            <w:tcW w:w="2075" w:type="dxa"/>
            <w:vAlign w:val="center"/>
          </w:tcPr>
          <w:p w:rsidR="001A7EEA" w:rsidRPr="00DB49B2" w:rsidRDefault="001A7EEA" w:rsidP="001A7EEA">
            <w:pPr>
              <w:jc w:val="center"/>
              <w:rPr>
                <w:rFonts w:asciiTheme="minorHAnsi" w:hAnsiTheme="minorHAnsi"/>
                <w:sz w:val="22"/>
                <w:szCs w:val="22"/>
                <w:lang w:val="lv-LV"/>
              </w:rPr>
            </w:pPr>
            <w:r w:rsidRPr="00DB49B2">
              <w:rPr>
                <w:rFonts w:asciiTheme="minorHAnsi" w:hAnsiTheme="minorHAnsi"/>
                <w:sz w:val="22"/>
                <w:szCs w:val="22"/>
                <w:lang w:val="lv-LV"/>
              </w:rPr>
              <w:t>Rādītāji</w:t>
            </w:r>
          </w:p>
        </w:tc>
        <w:tc>
          <w:tcPr>
            <w:tcW w:w="2075" w:type="dxa"/>
            <w:vAlign w:val="center"/>
          </w:tcPr>
          <w:p w:rsidR="001A7EEA" w:rsidRPr="00DB49B2" w:rsidRDefault="001A7EEA" w:rsidP="001A7EEA">
            <w:pPr>
              <w:jc w:val="center"/>
              <w:rPr>
                <w:rFonts w:asciiTheme="minorHAnsi" w:hAnsiTheme="minorHAnsi"/>
                <w:sz w:val="20"/>
                <w:szCs w:val="20"/>
                <w:lang w:val="lv-LV"/>
              </w:rPr>
            </w:pPr>
            <w:r w:rsidRPr="00DB49B2">
              <w:rPr>
                <w:rFonts w:asciiTheme="minorHAnsi" w:hAnsiTheme="minorHAnsi"/>
                <w:sz w:val="20"/>
                <w:szCs w:val="20"/>
                <w:lang w:val="lv-LV"/>
              </w:rPr>
              <w:t xml:space="preserve">2015. gada </w:t>
            </w:r>
            <w:r w:rsidR="00F72F33">
              <w:rPr>
                <w:rFonts w:asciiTheme="minorHAnsi" w:hAnsiTheme="minorHAnsi"/>
                <w:sz w:val="20"/>
                <w:szCs w:val="20"/>
                <w:lang w:val="lv-LV"/>
              </w:rPr>
              <w:t>9</w:t>
            </w:r>
            <w:r w:rsidRPr="00DB49B2">
              <w:rPr>
                <w:rFonts w:asciiTheme="minorHAnsi" w:hAnsiTheme="minorHAnsi"/>
                <w:sz w:val="20"/>
                <w:szCs w:val="20"/>
                <w:lang w:val="lv-LV"/>
              </w:rPr>
              <w:t xml:space="preserve"> mēneši</w:t>
            </w:r>
          </w:p>
        </w:tc>
        <w:tc>
          <w:tcPr>
            <w:tcW w:w="2076" w:type="dxa"/>
            <w:vAlign w:val="center"/>
          </w:tcPr>
          <w:p w:rsidR="001A7EEA" w:rsidRPr="00DB49B2" w:rsidRDefault="001A7EEA" w:rsidP="001A7EEA">
            <w:pPr>
              <w:jc w:val="center"/>
              <w:rPr>
                <w:rFonts w:asciiTheme="minorHAnsi" w:hAnsiTheme="minorHAnsi"/>
                <w:sz w:val="20"/>
                <w:szCs w:val="20"/>
                <w:lang w:val="lv-LV"/>
              </w:rPr>
            </w:pPr>
            <w:r w:rsidRPr="00DB49B2">
              <w:rPr>
                <w:rFonts w:asciiTheme="minorHAnsi" w:hAnsiTheme="minorHAnsi"/>
                <w:sz w:val="20"/>
                <w:szCs w:val="20"/>
                <w:lang w:val="lv-LV"/>
              </w:rPr>
              <w:t xml:space="preserve">2016. gada </w:t>
            </w:r>
            <w:r w:rsidR="00F72F33">
              <w:rPr>
                <w:rFonts w:asciiTheme="minorHAnsi" w:hAnsiTheme="minorHAnsi"/>
                <w:sz w:val="20"/>
                <w:szCs w:val="20"/>
                <w:lang w:val="lv-LV"/>
              </w:rPr>
              <w:t>9</w:t>
            </w:r>
            <w:r w:rsidRPr="00DB49B2">
              <w:rPr>
                <w:rFonts w:asciiTheme="minorHAnsi" w:hAnsiTheme="minorHAnsi"/>
                <w:sz w:val="20"/>
                <w:szCs w:val="20"/>
                <w:lang w:val="lv-LV"/>
              </w:rPr>
              <w:t xml:space="preserve"> mēnešu plāns</w:t>
            </w:r>
          </w:p>
        </w:tc>
        <w:tc>
          <w:tcPr>
            <w:tcW w:w="2076" w:type="dxa"/>
            <w:vAlign w:val="center"/>
          </w:tcPr>
          <w:p w:rsidR="001A7EEA" w:rsidRPr="00DB49B2" w:rsidRDefault="001A7EEA" w:rsidP="001A7EEA">
            <w:pPr>
              <w:jc w:val="center"/>
              <w:rPr>
                <w:rFonts w:asciiTheme="minorHAnsi" w:hAnsiTheme="minorHAnsi"/>
                <w:sz w:val="22"/>
                <w:szCs w:val="22"/>
                <w:lang w:val="lv-LV"/>
              </w:rPr>
            </w:pPr>
            <w:r w:rsidRPr="00DB49B2">
              <w:rPr>
                <w:rFonts w:asciiTheme="minorHAnsi" w:hAnsiTheme="minorHAnsi"/>
                <w:sz w:val="20"/>
                <w:szCs w:val="20"/>
                <w:lang w:val="lv-LV"/>
              </w:rPr>
              <w:t xml:space="preserve">2016. gada </w:t>
            </w:r>
            <w:r w:rsidR="00F72F33">
              <w:rPr>
                <w:rFonts w:asciiTheme="minorHAnsi" w:hAnsiTheme="minorHAnsi"/>
                <w:sz w:val="20"/>
                <w:szCs w:val="20"/>
                <w:lang w:val="lv-LV"/>
              </w:rPr>
              <w:t>9</w:t>
            </w:r>
            <w:r w:rsidRPr="00DB49B2">
              <w:rPr>
                <w:rFonts w:asciiTheme="minorHAnsi" w:hAnsiTheme="minorHAnsi"/>
                <w:sz w:val="20"/>
                <w:szCs w:val="20"/>
                <w:lang w:val="lv-LV"/>
              </w:rPr>
              <w:t xml:space="preserve"> mēnešu fakts</w:t>
            </w:r>
          </w:p>
        </w:tc>
      </w:tr>
      <w:tr w:rsidR="001A7EEA" w:rsidRPr="00DB49B2" w:rsidTr="001A7EEA">
        <w:tc>
          <w:tcPr>
            <w:tcW w:w="2075" w:type="dxa"/>
          </w:tcPr>
          <w:p w:rsidR="001A7EEA" w:rsidRPr="00DB49B2" w:rsidRDefault="001A7EEA" w:rsidP="004C3F5C">
            <w:pPr>
              <w:rPr>
                <w:rFonts w:asciiTheme="minorHAnsi" w:hAnsiTheme="minorHAnsi"/>
                <w:sz w:val="22"/>
                <w:szCs w:val="22"/>
                <w:lang w:val="lv-LV"/>
              </w:rPr>
            </w:pPr>
            <w:r w:rsidRPr="00DB49B2">
              <w:rPr>
                <w:rFonts w:asciiTheme="minorHAnsi" w:hAnsiTheme="minorHAnsi"/>
                <w:sz w:val="22"/>
                <w:szCs w:val="22"/>
                <w:lang w:val="lv-LV"/>
              </w:rPr>
              <w:t>Vidējais pacientu skaits</w:t>
            </w:r>
          </w:p>
        </w:tc>
        <w:tc>
          <w:tcPr>
            <w:tcW w:w="2075" w:type="dxa"/>
            <w:vAlign w:val="center"/>
          </w:tcPr>
          <w:p w:rsidR="001A7EEA" w:rsidRPr="00DB49B2" w:rsidRDefault="00F72F33" w:rsidP="001A7EEA">
            <w:pPr>
              <w:jc w:val="center"/>
              <w:rPr>
                <w:rFonts w:asciiTheme="minorHAnsi" w:hAnsiTheme="minorHAnsi"/>
                <w:sz w:val="22"/>
                <w:szCs w:val="22"/>
                <w:lang w:val="lv-LV"/>
              </w:rPr>
            </w:pPr>
            <w:r>
              <w:rPr>
                <w:rFonts w:asciiTheme="minorHAnsi" w:hAnsiTheme="minorHAnsi"/>
                <w:sz w:val="22"/>
                <w:szCs w:val="22"/>
                <w:lang w:val="lv-LV"/>
              </w:rPr>
              <w:t>284</w:t>
            </w:r>
          </w:p>
        </w:tc>
        <w:tc>
          <w:tcPr>
            <w:tcW w:w="2076" w:type="dxa"/>
            <w:vAlign w:val="center"/>
          </w:tcPr>
          <w:p w:rsidR="001A7EEA" w:rsidRPr="00DB49B2" w:rsidRDefault="001A7EEA" w:rsidP="001A7EEA">
            <w:pPr>
              <w:jc w:val="center"/>
              <w:rPr>
                <w:rFonts w:asciiTheme="minorHAnsi" w:hAnsiTheme="minorHAnsi"/>
                <w:sz w:val="22"/>
                <w:szCs w:val="22"/>
                <w:lang w:val="lv-LV"/>
              </w:rPr>
            </w:pPr>
            <w:r w:rsidRPr="00DB49B2">
              <w:rPr>
                <w:rFonts w:asciiTheme="minorHAnsi" w:hAnsiTheme="minorHAnsi"/>
                <w:sz w:val="22"/>
                <w:szCs w:val="22"/>
                <w:lang w:val="lv-LV"/>
              </w:rPr>
              <w:t>297</w:t>
            </w:r>
          </w:p>
        </w:tc>
        <w:tc>
          <w:tcPr>
            <w:tcW w:w="2076" w:type="dxa"/>
            <w:vAlign w:val="center"/>
          </w:tcPr>
          <w:p w:rsidR="001A7EEA" w:rsidRPr="00DB49B2" w:rsidRDefault="00F72F33" w:rsidP="001A7EEA">
            <w:pPr>
              <w:jc w:val="center"/>
              <w:rPr>
                <w:rFonts w:asciiTheme="minorHAnsi" w:hAnsiTheme="minorHAnsi"/>
                <w:sz w:val="22"/>
                <w:szCs w:val="22"/>
                <w:lang w:val="lv-LV"/>
              </w:rPr>
            </w:pPr>
            <w:r>
              <w:rPr>
                <w:rFonts w:asciiTheme="minorHAnsi" w:hAnsiTheme="minorHAnsi"/>
                <w:sz w:val="22"/>
                <w:szCs w:val="22"/>
                <w:lang w:val="lv-LV"/>
              </w:rPr>
              <w:t>293</w:t>
            </w:r>
          </w:p>
        </w:tc>
      </w:tr>
      <w:tr w:rsidR="001A7EEA" w:rsidRPr="00DB49B2" w:rsidTr="001A7EEA">
        <w:tc>
          <w:tcPr>
            <w:tcW w:w="2075" w:type="dxa"/>
          </w:tcPr>
          <w:p w:rsidR="001A7EEA" w:rsidRPr="00DB49B2" w:rsidRDefault="001A7EEA" w:rsidP="004C3F5C">
            <w:pPr>
              <w:rPr>
                <w:rFonts w:asciiTheme="minorHAnsi" w:hAnsiTheme="minorHAnsi"/>
                <w:sz w:val="22"/>
                <w:szCs w:val="22"/>
                <w:lang w:val="lv-LV"/>
              </w:rPr>
            </w:pPr>
            <w:r w:rsidRPr="00DB49B2">
              <w:rPr>
                <w:rFonts w:asciiTheme="minorHAnsi" w:hAnsiTheme="minorHAnsi"/>
                <w:sz w:val="22"/>
                <w:szCs w:val="22"/>
                <w:lang w:val="lv-LV"/>
              </w:rPr>
              <w:t>t.sk. bērni</w:t>
            </w:r>
          </w:p>
        </w:tc>
        <w:tc>
          <w:tcPr>
            <w:tcW w:w="2075" w:type="dxa"/>
            <w:vAlign w:val="center"/>
          </w:tcPr>
          <w:p w:rsidR="001A7EEA" w:rsidRPr="00DB49B2" w:rsidRDefault="00F72F33" w:rsidP="001A7EEA">
            <w:pPr>
              <w:jc w:val="center"/>
              <w:rPr>
                <w:rFonts w:asciiTheme="minorHAnsi" w:hAnsiTheme="minorHAnsi"/>
                <w:sz w:val="22"/>
                <w:szCs w:val="22"/>
                <w:lang w:val="lv-LV"/>
              </w:rPr>
            </w:pPr>
            <w:r>
              <w:rPr>
                <w:rFonts w:asciiTheme="minorHAnsi" w:hAnsiTheme="minorHAnsi"/>
                <w:sz w:val="22"/>
                <w:szCs w:val="22"/>
                <w:lang w:val="lv-LV"/>
              </w:rPr>
              <w:t>21</w:t>
            </w:r>
          </w:p>
        </w:tc>
        <w:tc>
          <w:tcPr>
            <w:tcW w:w="2076" w:type="dxa"/>
            <w:vAlign w:val="center"/>
          </w:tcPr>
          <w:p w:rsidR="001A7EEA" w:rsidRPr="00DB49B2" w:rsidRDefault="001A7EEA" w:rsidP="001A7EEA">
            <w:pPr>
              <w:jc w:val="center"/>
              <w:rPr>
                <w:rFonts w:asciiTheme="minorHAnsi" w:hAnsiTheme="minorHAnsi"/>
                <w:sz w:val="22"/>
                <w:szCs w:val="22"/>
                <w:lang w:val="lv-LV"/>
              </w:rPr>
            </w:pPr>
            <w:r w:rsidRPr="00DB49B2">
              <w:rPr>
                <w:rFonts w:asciiTheme="minorHAnsi" w:hAnsiTheme="minorHAnsi"/>
                <w:sz w:val="22"/>
                <w:szCs w:val="22"/>
                <w:lang w:val="lv-LV"/>
              </w:rPr>
              <w:t>22</w:t>
            </w:r>
          </w:p>
        </w:tc>
        <w:tc>
          <w:tcPr>
            <w:tcW w:w="2076" w:type="dxa"/>
            <w:vAlign w:val="center"/>
          </w:tcPr>
          <w:p w:rsidR="001A7EEA" w:rsidRPr="00DB49B2" w:rsidRDefault="00F72F33" w:rsidP="001A7EEA">
            <w:pPr>
              <w:jc w:val="center"/>
              <w:rPr>
                <w:rFonts w:asciiTheme="minorHAnsi" w:hAnsiTheme="minorHAnsi"/>
                <w:sz w:val="22"/>
                <w:szCs w:val="22"/>
                <w:lang w:val="lv-LV"/>
              </w:rPr>
            </w:pPr>
            <w:r>
              <w:rPr>
                <w:rFonts w:asciiTheme="minorHAnsi" w:hAnsiTheme="minorHAnsi"/>
                <w:sz w:val="22"/>
                <w:szCs w:val="22"/>
                <w:lang w:val="lv-LV"/>
              </w:rPr>
              <w:t>25</w:t>
            </w:r>
          </w:p>
        </w:tc>
      </w:tr>
      <w:tr w:rsidR="001A7EEA" w:rsidRPr="00DB49B2" w:rsidTr="001A7EEA">
        <w:tc>
          <w:tcPr>
            <w:tcW w:w="2075" w:type="dxa"/>
          </w:tcPr>
          <w:p w:rsidR="001A7EEA" w:rsidRPr="00DB49B2" w:rsidRDefault="001A7EEA" w:rsidP="004C3F5C">
            <w:pPr>
              <w:rPr>
                <w:rFonts w:asciiTheme="minorHAnsi" w:hAnsiTheme="minorHAnsi"/>
                <w:sz w:val="22"/>
                <w:szCs w:val="22"/>
                <w:lang w:val="lv-LV"/>
              </w:rPr>
            </w:pPr>
            <w:r w:rsidRPr="00DB49B2">
              <w:rPr>
                <w:rFonts w:asciiTheme="minorHAnsi" w:hAnsiTheme="minorHAnsi"/>
                <w:sz w:val="22"/>
                <w:szCs w:val="22"/>
                <w:lang w:val="lv-LV"/>
              </w:rPr>
              <w:t>Izrakstīto skaits</w:t>
            </w:r>
          </w:p>
        </w:tc>
        <w:tc>
          <w:tcPr>
            <w:tcW w:w="2075" w:type="dxa"/>
            <w:vAlign w:val="center"/>
          </w:tcPr>
          <w:p w:rsidR="001A7EEA" w:rsidRPr="00DB49B2" w:rsidRDefault="00F72F33" w:rsidP="001A7EEA">
            <w:pPr>
              <w:jc w:val="center"/>
              <w:rPr>
                <w:rFonts w:asciiTheme="minorHAnsi" w:hAnsiTheme="minorHAnsi"/>
                <w:sz w:val="22"/>
                <w:szCs w:val="22"/>
                <w:lang w:val="lv-LV"/>
              </w:rPr>
            </w:pPr>
            <w:r>
              <w:rPr>
                <w:rFonts w:asciiTheme="minorHAnsi" w:hAnsiTheme="minorHAnsi"/>
                <w:sz w:val="22"/>
                <w:szCs w:val="22"/>
                <w:lang w:val="lv-LV"/>
              </w:rPr>
              <w:t>1944</w:t>
            </w:r>
          </w:p>
        </w:tc>
        <w:tc>
          <w:tcPr>
            <w:tcW w:w="2076" w:type="dxa"/>
            <w:vAlign w:val="center"/>
          </w:tcPr>
          <w:p w:rsidR="001A7EEA" w:rsidRPr="00DB49B2" w:rsidRDefault="00197AA4" w:rsidP="001A7EEA">
            <w:pPr>
              <w:jc w:val="center"/>
              <w:rPr>
                <w:rFonts w:asciiTheme="minorHAnsi" w:hAnsiTheme="minorHAnsi"/>
                <w:sz w:val="22"/>
                <w:szCs w:val="22"/>
                <w:lang w:val="lv-LV"/>
              </w:rPr>
            </w:pPr>
            <w:r>
              <w:rPr>
                <w:rFonts w:asciiTheme="minorHAnsi" w:hAnsiTheme="minorHAnsi"/>
                <w:sz w:val="22"/>
                <w:szCs w:val="22"/>
                <w:lang w:val="lv-LV"/>
              </w:rPr>
              <w:t>2016</w:t>
            </w:r>
          </w:p>
        </w:tc>
        <w:tc>
          <w:tcPr>
            <w:tcW w:w="2076" w:type="dxa"/>
            <w:vAlign w:val="center"/>
          </w:tcPr>
          <w:p w:rsidR="001A7EEA" w:rsidRPr="00DB49B2" w:rsidRDefault="00F72F33" w:rsidP="001A7EEA">
            <w:pPr>
              <w:jc w:val="center"/>
              <w:rPr>
                <w:rFonts w:asciiTheme="minorHAnsi" w:hAnsiTheme="minorHAnsi"/>
                <w:sz w:val="22"/>
                <w:szCs w:val="22"/>
                <w:lang w:val="lv-LV"/>
              </w:rPr>
            </w:pPr>
            <w:r>
              <w:rPr>
                <w:rFonts w:asciiTheme="minorHAnsi" w:hAnsiTheme="minorHAnsi"/>
                <w:sz w:val="22"/>
                <w:szCs w:val="22"/>
                <w:lang w:val="lv-LV"/>
              </w:rPr>
              <w:t>1915</w:t>
            </w:r>
          </w:p>
        </w:tc>
      </w:tr>
      <w:tr w:rsidR="001A7EEA" w:rsidRPr="00DB49B2" w:rsidTr="001A7EEA">
        <w:tc>
          <w:tcPr>
            <w:tcW w:w="2075" w:type="dxa"/>
          </w:tcPr>
          <w:p w:rsidR="001A7EEA" w:rsidRPr="00DB49B2" w:rsidRDefault="001A7EEA" w:rsidP="004C3F5C">
            <w:pPr>
              <w:rPr>
                <w:rFonts w:asciiTheme="minorHAnsi" w:hAnsiTheme="minorHAnsi"/>
                <w:sz w:val="22"/>
                <w:szCs w:val="22"/>
                <w:lang w:val="lv-LV"/>
              </w:rPr>
            </w:pPr>
            <w:r w:rsidRPr="00DB49B2">
              <w:rPr>
                <w:rFonts w:asciiTheme="minorHAnsi" w:hAnsiTheme="minorHAnsi"/>
                <w:sz w:val="22"/>
                <w:szCs w:val="22"/>
                <w:lang w:val="lv-LV"/>
              </w:rPr>
              <w:t>Vidējais ārstēšanas ilgums</w:t>
            </w:r>
          </w:p>
        </w:tc>
        <w:tc>
          <w:tcPr>
            <w:tcW w:w="2075" w:type="dxa"/>
            <w:vAlign w:val="center"/>
          </w:tcPr>
          <w:p w:rsidR="001A7EEA" w:rsidRPr="00DB49B2" w:rsidRDefault="00F72F33" w:rsidP="001A7EEA">
            <w:pPr>
              <w:jc w:val="center"/>
              <w:rPr>
                <w:rFonts w:asciiTheme="minorHAnsi" w:hAnsiTheme="minorHAnsi"/>
                <w:sz w:val="22"/>
                <w:szCs w:val="22"/>
                <w:lang w:val="lv-LV"/>
              </w:rPr>
            </w:pPr>
            <w:r>
              <w:rPr>
                <w:rFonts w:asciiTheme="minorHAnsi" w:hAnsiTheme="minorHAnsi"/>
                <w:sz w:val="22"/>
                <w:szCs w:val="22"/>
                <w:lang w:val="lv-LV"/>
              </w:rPr>
              <w:t>39.9</w:t>
            </w:r>
          </w:p>
        </w:tc>
        <w:tc>
          <w:tcPr>
            <w:tcW w:w="2076" w:type="dxa"/>
            <w:vAlign w:val="center"/>
          </w:tcPr>
          <w:p w:rsidR="001A7EEA" w:rsidRPr="00DB49B2" w:rsidRDefault="00197AA4" w:rsidP="001A7EEA">
            <w:pPr>
              <w:jc w:val="center"/>
              <w:rPr>
                <w:rFonts w:asciiTheme="minorHAnsi" w:hAnsiTheme="minorHAnsi"/>
                <w:sz w:val="22"/>
                <w:szCs w:val="22"/>
                <w:lang w:val="lv-LV"/>
              </w:rPr>
            </w:pPr>
            <w:r>
              <w:rPr>
                <w:rFonts w:asciiTheme="minorHAnsi" w:hAnsiTheme="minorHAnsi"/>
                <w:sz w:val="22"/>
                <w:szCs w:val="22"/>
                <w:lang w:val="lv-LV"/>
              </w:rPr>
              <w:t>40.38</w:t>
            </w:r>
          </w:p>
        </w:tc>
        <w:tc>
          <w:tcPr>
            <w:tcW w:w="2076" w:type="dxa"/>
            <w:vAlign w:val="center"/>
          </w:tcPr>
          <w:p w:rsidR="001A7EEA" w:rsidRPr="00DB49B2" w:rsidRDefault="00F72F33" w:rsidP="001A7EEA">
            <w:pPr>
              <w:jc w:val="center"/>
              <w:rPr>
                <w:rFonts w:asciiTheme="minorHAnsi" w:hAnsiTheme="minorHAnsi"/>
                <w:sz w:val="22"/>
                <w:szCs w:val="22"/>
                <w:lang w:val="lv-LV"/>
              </w:rPr>
            </w:pPr>
            <w:r>
              <w:rPr>
                <w:rFonts w:asciiTheme="minorHAnsi" w:hAnsiTheme="minorHAnsi"/>
                <w:sz w:val="22"/>
                <w:szCs w:val="22"/>
                <w:lang w:val="lv-LV"/>
              </w:rPr>
              <w:t>42.0</w:t>
            </w:r>
          </w:p>
        </w:tc>
      </w:tr>
      <w:tr w:rsidR="001A7EEA" w:rsidRPr="00DB49B2" w:rsidTr="001A7EEA">
        <w:tc>
          <w:tcPr>
            <w:tcW w:w="2075" w:type="dxa"/>
          </w:tcPr>
          <w:p w:rsidR="001A7EEA" w:rsidRPr="00DB49B2" w:rsidRDefault="001A7EEA" w:rsidP="004C3F5C">
            <w:pPr>
              <w:rPr>
                <w:rFonts w:asciiTheme="minorHAnsi" w:hAnsiTheme="minorHAnsi"/>
                <w:sz w:val="22"/>
                <w:szCs w:val="22"/>
                <w:lang w:val="lv-LV"/>
              </w:rPr>
            </w:pPr>
            <w:r w:rsidRPr="00DB49B2">
              <w:rPr>
                <w:rFonts w:asciiTheme="minorHAnsi" w:hAnsiTheme="minorHAnsi"/>
                <w:sz w:val="22"/>
                <w:szCs w:val="22"/>
                <w:lang w:val="lv-LV"/>
              </w:rPr>
              <w:t>Gultu plāna izpilde,%</w:t>
            </w:r>
          </w:p>
        </w:tc>
        <w:tc>
          <w:tcPr>
            <w:tcW w:w="2075" w:type="dxa"/>
            <w:vAlign w:val="center"/>
          </w:tcPr>
          <w:p w:rsidR="001A7EEA" w:rsidRPr="00DB49B2" w:rsidRDefault="00F72F33" w:rsidP="001A7EEA">
            <w:pPr>
              <w:jc w:val="center"/>
              <w:rPr>
                <w:rFonts w:asciiTheme="minorHAnsi" w:hAnsiTheme="minorHAnsi"/>
                <w:sz w:val="22"/>
                <w:szCs w:val="22"/>
                <w:lang w:val="lv-LV"/>
              </w:rPr>
            </w:pPr>
            <w:r>
              <w:rPr>
                <w:rFonts w:asciiTheme="minorHAnsi" w:hAnsiTheme="minorHAnsi"/>
                <w:sz w:val="22"/>
                <w:szCs w:val="22"/>
                <w:lang w:val="lv-LV"/>
              </w:rPr>
              <w:t>89.2</w:t>
            </w:r>
          </w:p>
        </w:tc>
        <w:tc>
          <w:tcPr>
            <w:tcW w:w="2076" w:type="dxa"/>
            <w:vAlign w:val="center"/>
          </w:tcPr>
          <w:p w:rsidR="001A7EEA" w:rsidRPr="00DB49B2" w:rsidRDefault="001A7EEA" w:rsidP="001A7EEA">
            <w:pPr>
              <w:jc w:val="center"/>
              <w:rPr>
                <w:rFonts w:asciiTheme="minorHAnsi" w:hAnsiTheme="minorHAnsi"/>
                <w:sz w:val="22"/>
                <w:szCs w:val="22"/>
                <w:lang w:val="lv-LV"/>
              </w:rPr>
            </w:pPr>
            <w:r w:rsidRPr="00DB49B2">
              <w:rPr>
                <w:rFonts w:asciiTheme="minorHAnsi" w:hAnsiTheme="minorHAnsi"/>
                <w:sz w:val="22"/>
                <w:szCs w:val="22"/>
                <w:lang w:val="lv-LV"/>
              </w:rPr>
              <w:t>95</w:t>
            </w:r>
          </w:p>
        </w:tc>
        <w:tc>
          <w:tcPr>
            <w:tcW w:w="2076" w:type="dxa"/>
            <w:vAlign w:val="center"/>
          </w:tcPr>
          <w:p w:rsidR="001A7EEA" w:rsidRPr="00DB49B2" w:rsidRDefault="00F72F33" w:rsidP="001A7EEA">
            <w:pPr>
              <w:jc w:val="center"/>
              <w:rPr>
                <w:rFonts w:asciiTheme="minorHAnsi" w:hAnsiTheme="minorHAnsi"/>
                <w:sz w:val="22"/>
                <w:szCs w:val="22"/>
                <w:lang w:val="lv-LV"/>
              </w:rPr>
            </w:pPr>
            <w:r>
              <w:rPr>
                <w:rFonts w:asciiTheme="minorHAnsi" w:hAnsiTheme="minorHAnsi"/>
                <w:sz w:val="22"/>
                <w:szCs w:val="22"/>
                <w:lang w:val="lv-LV"/>
              </w:rPr>
              <w:t>93.5</w:t>
            </w:r>
          </w:p>
        </w:tc>
      </w:tr>
      <w:tr w:rsidR="001A7EEA" w:rsidRPr="00DB49B2" w:rsidTr="001A7EEA">
        <w:tc>
          <w:tcPr>
            <w:tcW w:w="2075" w:type="dxa"/>
          </w:tcPr>
          <w:p w:rsidR="001A7EEA" w:rsidRPr="00DB49B2" w:rsidRDefault="001A7EEA" w:rsidP="004C3F5C">
            <w:pPr>
              <w:rPr>
                <w:rFonts w:asciiTheme="minorHAnsi" w:hAnsiTheme="minorHAnsi"/>
                <w:sz w:val="22"/>
                <w:szCs w:val="22"/>
                <w:lang w:val="lv-LV"/>
              </w:rPr>
            </w:pPr>
            <w:r w:rsidRPr="00DB49B2">
              <w:rPr>
                <w:rFonts w:asciiTheme="minorHAnsi" w:hAnsiTheme="minorHAnsi"/>
                <w:sz w:val="22"/>
                <w:szCs w:val="22"/>
                <w:lang w:val="lv-LV"/>
              </w:rPr>
              <w:t>Gultu dienas</w:t>
            </w:r>
          </w:p>
        </w:tc>
        <w:tc>
          <w:tcPr>
            <w:tcW w:w="2075" w:type="dxa"/>
            <w:vAlign w:val="center"/>
          </w:tcPr>
          <w:p w:rsidR="001A7EEA" w:rsidRPr="00DB49B2" w:rsidRDefault="00F72F33" w:rsidP="001A7EEA">
            <w:pPr>
              <w:jc w:val="center"/>
              <w:rPr>
                <w:rFonts w:asciiTheme="minorHAnsi" w:hAnsiTheme="minorHAnsi"/>
                <w:sz w:val="22"/>
                <w:szCs w:val="22"/>
                <w:lang w:val="lv-LV"/>
              </w:rPr>
            </w:pPr>
            <w:r>
              <w:rPr>
                <w:rFonts w:asciiTheme="minorHAnsi" w:hAnsiTheme="minorHAnsi"/>
                <w:sz w:val="22"/>
                <w:szCs w:val="22"/>
                <w:lang w:val="lv-LV"/>
              </w:rPr>
              <w:t>77528</w:t>
            </w:r>
          </w:p>
        </w:tc>
        <w:tc>
          <w:tcPr>
            <w:tcW w:w="2076" w:type="dxa"/>
            <w:vAlign w:val="center"/>
          </w:tcPr>
          <w:p w:rsidR="001A7EEA" w:rsidRPr="00DB49B2" w:rsidRDefault="00197AA4" w:rsidP="001A7EEA">
            <w:pPr>
              <w:jc w:val="center"/>
              <w:rPr>
                <w:rFonts w:asciiTheme="minorHAnsi" w:hAnsiTheme="minorHAnsi"/>
                <w:sz w:val="22"/>
                <w:szCs w:val="22"/>
                <w:lang w:val="lv-LV"/>
              </w:rPr>
            </w:pPr>
            <w:r>
              <w:rPr>
                <w:rFonts w:asciiTheme="minorHAnsi" w:hAnsiTheme="minorHAnsi"/>
                <w:sz w:val="22"/>
                <w:szCs w:val="22"/>
                <w:lang w:val="lv-LV"/>
              </w:rPr>
              <w:t>81407</w:t>
            </w:r>
          </w:p>
        </w:tc>
        <w:tc>
          <w:tcPr>
            <w:tcW w:w="2076" w:type="dxa"/>
            <w:vAlign w:val="center"/>
          </w:tcPr>
          <w:p w:rsidR="001A7EEA" w:rsidRPr="00DB49B2" w:rsidRDefault="00F72F33" w:rsidP="001A7EEA">
            <w:pPr>
              <w:jc w:val="center"/>
              <w:rPr>
                <w:rFonts w:asciiTheme="minorHAnsi" w:hAnsiTheme="minorHAnsi"/>
                <w:sz w:val="22"/>
                <w:szCs w:val="22"/>
                <w:lang w:val="lv-LV"/>
              </w:rPr>
            </w:pPr>
            <w:r>
              <w:rPr>
                <w:rFonts w:asciiTheme="minorHAnsi" w:hAnsiTheme="minorHAnsi"/>
                <w:sz w:val="22"/>
                <w:szCs w:val="22"/>
                <w:lang w:val="lv-LV"/>
              </w:rPr>
              <w:t>80412</w:t>
            </w:r>
          </w:p>
        </w:tc>
      </w:tr>
    </w:tbl>
    <w:p w:rsidR="001A7EEA" w:rsidRPr="00DB49B2" w:rsidRDefault="001A7EEA" w:rsidP="004C3F5C">
      <w:pPr>
        <w:rPr>
          <w:rFonts w:asciiTheme="minorHAnsi" w:hAnsiTheme="minorHAnsi"/>
          <w:sz w:val="22"/>
          <w:szCs w:val="22"/>
          <w:lang w:val="lv-LV"/>
        </w:rPr>
      </w:pPr>
    </w:p>
    <w:p w:rsidR="003C6784" w:rsidRPr="00DB49B2" w:rsidRDefault="003C6784" w:rsidP="006A12B6">
      <w:pPr>
        <w:tabs>
          <w:tab w:val="left" w:pos="2595"/>
        </w:tabs>
        <w:ind w:firstLine="539"/>
        <w:jc w:val="both"/>
        <w:rPr>
          <w:rFonts w:asciiTheme="minorHAnsi" w:hAnsiTheme="minorHAnsi"/>
          <w:sz w:val="22"/>
          <w:szCs w:val="22"/>
          <w:lang w:val="lv-LV"/>
        </w:rPr>
      </w:pPr>
    </w:p>
    <w:p w:rsidR="00434974" w:rsidRDefault="00434974" w:rsidP="006A12B6">
      <w:pPr>
        <w:tabs>
          <w:tab w:val="left" w:pos="2595"/>
        </w:tabs>
        <w:ind w:firstLine="539"/>
        <w:jc w:val="both"/>
        <w:rPr>
          <w:rFonts w:asciiTheme="minorHAnsi" w:hAnsiTheme="minorHAnsi"/>
          <w:sz w:val="22"/>
          <w:szCs w:val="22"/>
          <w:lang w:val="lv-LV"/>
        </w:rPr>
      </w:pPr>
    </w:p>
    <w:p w:rsidR="007507AD" w:rsidRPr="00DB49B2" w:rsidRDefault="007507AD" w:rsidP="006A12B6">
      <w:pPr>
        <w:tabs>
          <w:tab w:val="left" w:pos="2595"/>
        </w:tabs>
        <w:ind w:firstLine="539"/>
        <w:jc w:val="both"/>
        <w:rPr>
          <w:rFonts w:asciiTheme="minorHAnsi" w:hAnsiTheme="minorHAnsi"/>
          <w:sz w:val="22"/>
          <w:szCs w:val="22"/>
          <w:lang w:val="lv-LV"/>
        </w:rPr>
      </w:pPr>
      <w:r w:rsidRPr="00DB49B2">
        <w:rPr>
          <w:rFonts w:asciiTheme="minorHAnsi" w:hAnsiTheme="minorHAnsi"/>
          <w:sz w:val="22"/>
          <w:szCs w:val="22"/>
          <w:lang w:val="lv-LV"/>
        </w:rPr>
        <w:t>Atkārtoti uzņemto skaits:</w:t>
      </w:r>
    </w:p>
    <w:tbl>
      <w:tblPr>
        <w:tblStyle w:val="Reatabula"/>
        <w:tblW w:w="0" w:type="auto"/>
        <w:tblLook w:val="04A0" w:firstRow="1" w:lastRow="0" w:firstColumn="1" w:lastColumn="0" w:noHBand="0" w:noVBand="1"/>
      </w:tblPr>
      <w:tblGrid>
        <w:gridCol w:w="2073"/>
        <w:gridCol w:w="2158"/>
        <w:gridCol w:w="2185"/>
        <w:gridCol w:w="1886"/>
      </w:tblGrid>
      <w:tr w:rsidR="00307549" w:rsidRPr="00FA7E62" w:rsidTr="00307549">
        <w:tc>
          <w:tcPr>
            <w:tcW w:w="2073" w:type="dxa"/>
          </w:tcPr>
          <w:p w:rsidR="00307549" w:rsidRPr="00FA7E62" w:rsidRDefault="00307549" w:rsidP="007507AD">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Gads</w:t>
            </w:r>
          </w:p>
        </w:tc>
        <w:tc>
          <w:tcPr>
            <w:tcW w:w="2158" w:type="dxa"/>
          </w:tcPr>
          <w:p w:rsidR="00307549" w:rsidRPr="00FA7E62" w:rsidRDefault="00307549" w:rsidP="007507AD">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Kopā uzņemti</w:t>
            </w:r>
          </w:p>
        </w:tc>
        <w:tc>
          <w:tcPr>
            <w:tcW w:w="2185" w:type="dxa"/>
          </w:tcPr>
          <w:p w:rsidR="00307549" w:rsidRPr="00FA7E62" w:rsidRDefault="00307549" w:rsidP="007507AD">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Atkārtoti uzņemti</w:t>
            </w:r>
          </w:p>
        </w:tc>
        <w:tc>
          <w:tcPr>
            <w:tcW w:w="1886" w:type="dxa"/>
          </w:tcPr>
          <w:p w:rsidR="00307549" w:rsidRPr="00FA7E62" w:rsidRDefault="00307549" w:rsidP="007507AD">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w:t>
            </w:r>
          </w:p>
        </w:tc>
      </w:tr>
      <w:tr w:rsidR="00307549" w:rsidRPr="00FA7E62" w:rsidTr="00307549">
        <w:tc>
          <w:tcPr>
            <w:tcW w:w="2073" w:type="dxa"/>
          </w:tcPr>
          <w:p w:rsidR="00307549" w:rsidRPr="00FA7E62" w:rsidRDefault="00307549" w:rsidP="00307549">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2013.</w:t>
            </w:r>
          </w:p>
        </w:tc>
        <w:tc>
          <w:tcPr>
            <w:tcW w:w="2158" w:type="dxa"/>
          </w:tcPr>
          <w:p w:rsidR="00307549" w:rsidRPr="00FA7E62" w:rsidRDefault="00307549" w:rsidP="00307549">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2916</w:t>
            </w:r>
          </w:p>
        </w:tc>
        <w:tc>
          <w:tcPr>
            <w:tcW w:w="2185" w:type="dxa"/>
          </w:tcPr>
          <w:p w:rsidR="00307549" w:rsidRPr="00FA7E62" w:rsidRDefault="00307549" w:rsidP="00307549">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968</w:t>
            </w:r>
          </w:p>
        </w:tc>
        <w:tc>
          <w:tcPr>
            <w:tcW w:w="1886" w:type="dxa"/>
          </w:tcPr>
          <w:p w:rsidR="00307549" w:rsidRPr="00FA7E62" w:rsidRDefault="00307549" w:rsidP="00307549">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33.20</w:t>
            </w:r>
          </w:p>
        </w:tc>
      </w:tr>
      <w:tr w:rsidR="00307549" w:rsidRPr="00FA7E62" w:rsidTr="00307549">
        <w:tc>
          <w:tcPr>
            <w:tcW w:w="2073" w:type="dxa"/>
          </w:tcPr>
          <w:p w:rsidR="00307549" w:rsidRPr="00FA7E62" w:rsidRDefault="00307549" w:rsidP="00307549">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2014.</w:t>
            </w:r>
          </w:p>
        </w:tc>
        <w:tc>
          <w:tcPr>
            <w:tcW w:w="2158" w:type="dxa"/>
          </w:tcPr>
          <w:p w:rsidR="00307549" w:rsidRPr="00FA7E62" w:rsidRDefault="00307549" w:rsidP="00307549">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2821</w:t>
            </w:r>
          </w:p>
        </w:tc>
        <w:tc>
          <w:tcPr>
            <w:tcW w:w="2185" w:type="dxa"/>
          </w:tcPr>
          <w:p w:rsidR="00307549" w:rsidRPr="00FA7E62" w:rsidRDefault="00307549" w:rsidP="00307549">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871</w:t>
            </w:r>
          </w:p>
        </w:tc>
        <w:tc>
          <w:tcPr>
            <w:tcW w:w="1886" w:type="dxa"/>
          </w:tcPr>
          <w:p w:rsidR="00307549" w:rsidRPr="00FA7E62" w:rsidRDefault="00307549" w:rsidP="00307549">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30.87</w:t>
            </w:r>
          </w:p>
        </w:tc>
      </w:tr>
      <w:tr w:rsidR="00307549" w:rsidRPr="00FA7E62" w:rsidTr="00307549">
        <w:tc>
          <w:tcPr>
            <w:tcW w:w="2073" w:type="dxa"/>
          </w:tcPr>
          <w:p w:rsidR="00307549" w:rsidRPr="00FA7E62" w:rsidRDefault="00307549" w:rsidP="00307549">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2015.</w:t>
            </w:r>
          </w:p>
        </w:tc>
        <w:tc>
          <w:tcPr>
            <w:tcW w:w="2158" w:type="dxa"/>
          </w:tcPr>
          <w:p w:rsidR="00307549" w:rsidRPr="00FA7E62" w:rsidRDefault="00307549" w:rsidP="00307549">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2513</w:t>
            </w:r>
          </w:p>
        </w:tc>
        <w:tc>
          <w:tcPr>
            <w:tcW w:w="2185" w:type="dxa"/>
          </w:tcPr>
          <w:p w:rsidR="00307549" w:rsidRPr="00FA7E62" w:rsidRDefault="00307549" w:rsidP="00307549">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782</w:t>
            </w:r>
          </w:p>
        </w:tc>
        <w:tc>
          <w:tcPr>
            <w:tcW w:w="1886" w:type="dxa"/>
          </w:tcPr>
          <w:p w:rsidR="00307549" w:rsidRPr="00FA7E62" w:rsidRDefault="00307549" w:rsidP="00307549">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31.12</w:t>
            </w:r>
          </w:p>
        </w:tc>
      </w:tr>
      <w:tr w:rsidR="001A7EEA" w:rsidRPr="00FA7E62" w:rsidTr="00307549">
        <w:tc>
          <w:tcPr>
            <w:tcW w:w="2073" w:type="dxa"/>
          </w:tcPr>
          <w:p w:rsidR="001A7EEA" w:rsidRPr="00FA7E62" w:rsidRDefault="001A7EEA" w:rsidP="00307549">
            <w:pPr>
              <w:tabs>
                <w:tab w:val="left" w:pos="2595"/>
              </w:tabs>
              <w:jc w:val="center"/>
              <w:rPr>
                <w:rFonts w:asciiTheme="minorHAnsi" w:hAnsiTheme="minorHAnsi"/>
                <w:sz w:val="20"/>
                <w:szCs w:val="20"/>
                <w:lang w:val="lv-LV"/>
              </w:rPr>
            </w:pPr>
            <w:bookmarkStart w:id="7" w:name="_Hlk465687160"/>
            <w:r w:rsidRPr="00FA7E62">
              <w:rPr>
                <w:rFonts w:asciiTheme="minorHAnsi" w:hAnsiTheme="minorHAnsi"/>
                <w:sz w:val="20"/>
                <w:szCs w:val="20"/>
                <w:lang w:val="lv-LV"/>
              </w:rPr>
              <w:t>2015. gada I puse</w:t>
            </w:r>
          </w:p>
        </w:tc>
        <w:tc>
          <w:tcPr>
            <w:tcW w:w="2158" w:type="dxa"/>
          </w:tcPr>
          <w:p w:rsidR="001A7EEA" w:rsidRPr="00FA7E62" w:rsidRDefault="001A7EEA" w:rsidP="00307549">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1340</w:t>
            </w:r>
          </w:p>
        </w:tc>
        <w:tc>
          <w:tcPr>
            <w:tcW w:w="2185" w:type="dxa"/>
          </w:tcPr>
          <w:p w:rsidR="001A7EEA" w:rsidRPr="00FA7E62" w:rsidRDefault="001A7EEA" w:rsidP="00307549">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291</w:t>
            </w:r>
          </w:p>
        </w:tc>
        <w:tc>
          <w:tcPr>
            <w:tcW w:w="1886" w:type="dxa"/>
          </w:tcPr>
          <w:p w:rsidR="001A7EEA" w:rsidRPr="00FA7E62" w:rsidRDefault="001A7EEA" w:rsidP="00307549">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21.72</w:t>
            </w:r>
          </w:p>
        </w:tc>
      </w:tr>
      <w:tr w:rsidR="001A7EEA" w:rsidRPr="00FA7E62" w:rsidTr="00307549">
        <w:tc>
          <w:tcPr>
            <w:tcW w:w="2073" w:type="dxa"/>
          </w:tcPr>
          <w:p w:rsidR="001A7EEA" w:rsidRPr="00FA7E62" w:rsidRDefault="001A7EEA" w:rsidP="00307549">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2016. gada  I puse</w:t>
            </w:r>
          </w:p>
        </w:tc>
        <w:tc>
          <w:tcPr>
            <w:tcW w:w="2158" w:type="dxa"/>
          </w:tcPr>
          <w:p w:rsidR="001A7EEA" w:rsidRPr="00FA7E62" w:rsidRDefault="001A7EEA" w:rsidP="00307549">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1330</w:t>
            </w:r>
          </w:p>
        </w:tc>
        <w:tc>
          <w:tcPr>
            <w:tcW w:w="2185" w:type="dxa"/>
          </w:tcPr>
          <w:p w:rsidR="001A7EEA" w:rsidRPr="00FA7E62" w:rsidRDefault="001A7EEA" w:rsidP="00307549">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371</w:t>
            </w:r>
          </w:p>
        </w:tc>
        <w:tc>
          <w:tcPr>
            <w:tcW w:w="1886" w:type="dxa"/>
          </w:tcPr>
          <w:p w:rsidR="001A7EEA" w:rsidRPr="00FA7E62" w:rsidRDefault="001A7EEA" w:rsidP="00307549">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27.89</w:t>
            </w:r>
          </w:p>
        </w:tc>
      </w:tr>
      <w:tr w:rsidR="00F72F33" w:rsidRPr="00FA7E62" w:rsidTr="00307549">
        <w:tc>
          <w:tcPr>
            <w:tcW w:w="2073" w:type="dxa"/>
          </w:tcPr>
          <w:p w:rsidR="00F72F33" w:rsidRPr="00FA7E62" w:rsidRDefault="00F72F33" w:rsidP="00F72F33">
            <w:pPr>
              <w:tabs>
                <w:tab w:val="left" w:pos="2595"/>
              </w:tabs>
              <w:jc w:val="center"/>
              <w:rPr>
                <w:rFonts w:asciiTheme="minorHAnsi" w:hAnsiTheme="minorHAnsi"/>
                <w:sz w:val="20"/>
                <w:szCs w:val="20"/>
                <w:lang w:val="lv-LV"/>
              </w:rPr>
            </w:pPr>
            <w:bookmarkStart w:id="8" w:name="_Hlk465689314"/>
            <w:bookmarkEnd w:id="7"/>
            <w:r w:rsidRPr="00FA7E62">
              <w:rPr>
                <w:rFonts w:asciiTheme="minorHAnsi" w:hAnsiTheme="minorHAnsi"/>
                <w:sz w:val="20"/>
                <w:szCs w:val="20"/>
                <w:lang w:val="lv-LV"/>
              </w:rPr>
              <w:t xml:space="preserve">2015. gada </w:t>
            </w:r>
            <w:r>
              <w:rPr>
                <w:rFonts w:asciiTheme="minorHAnsi" w:hAnsiTheme="minorHAnsi"/>
                <w:sz w:val="20"/>
                <w:szCs w:val="20"/>
                <w:lang w:val="lv-LV"/>
              </w:rPr>
              <w:t>9 mēneši</w:t>
            </w:r>
          </w:p>
        </w:tc>
        <w:tc>
          <w:tcPr>
            <w:tcW w:w="2158" w:type="dxa"/>
          </w:tcPr>
          <w:p w:rsidR="00F72F33" w:rsidRPr="00FA7E62" w:rsidRDefault="00F72F33" w:rsidP="00F72F33">
            <w:pPr>
              <w:tabs>
                <w:tab w:val="left" w:pos="2595"/>
              </w:tabs>
              <w:jc w:val="center"/>
              <w:rPr>
                <w:rFonts w:asciiTheme="minorHAnsi" w:hAnsiTheme="minorHAnsi"/>
                <w:sz w:val="20"/>
                <w:szCs w:val="20"/>
                <w:lang w:val="lv-LV"/>
              </w:rPr>
            </w:pPr>
            <w:r>
              <w:rPr>
                <w:rFonts w:asciiTheme="minorHAnsi" w:hAnsiTheme="minorHAnsi"/>
                <w:sz w:val="20"/>
                <w:szCs w:val="20"/>
                <w:lang w:val="lv-LV"/>
              </w:rPr>
              <w:t>1939</w:t>
            </w:r>
          </w:p>
        </w:tc>
        <w:tc>
          <w:tcPr>
            <w:tcW w:w="2185" w:type="dxa"/>
          </w:tcPr>
          <w:p w:rsidR="00F72F33" w:rsidRPr="00FA7E62" w:rsidRDefault="00F72F33" w:rsidP="00F72F33">
            <w:pPr>
              <w:tabs>
                <w:tab w:val="left" w:pos="2595"/>
              </w:tabs>
              <w:jc w:val="center"/>
              <w:rPr>
                <w:rFonts w:asciiTheme="minorHAnsi" w:hAnsiTheme="minorHAnsi"/>
                <w:sz w:val="20"/>
                <w:szCs w:val="20"/>
                <w:lang w:val="lv-LV"/>
              </w:rPr>
            </w:pPr>
            <w:r>
              <w:rPr>
                <w:rFonts w:asciiTheme="minorHAnsi" w:hAnsiTheme="minorHAnsi"/>
                <w:sz w:val="20"/>
                <w:szCs w:val="20"/>
                <w:lang w:val="lv-LV"/>
              </w:rPr>
              <w:t>535</w:t>
            </w:r>
          </w:p>
        </w:tc>
        <w:tc>
          <w:tcPr>
            <w:tcW w:w="1886" w:type="dxa"/>
          </w:tcPr>
          <w:p w:rsidR="00F72F33" w:rsidRPr="00FA7E62" w:rsidRDefault="00F72F33" w:rsidP="00F72F33">
            <w:pPr>
              <w:tabs>
                <w:tab w:val="left" w:pos="2595"/>
              </w:tabs>
              <w:jc w:val="center"/>
              <w:rPr>
                <w:rFonts w:asciiTheme="minorHAnsi" w:hAnsiTheme="minorHAnsi"/>
                <w:sz w:val="20"/>
                <w:szCs w:val="20"/>
                <w:lang w:val="lv-LV"/>
              </w:rPr>
            </w:pPr>
            <w:r>
              <w:rPr>
                <w:rFonts w:asciiTheme="minorHAnsi" w:hAnsiTheme="minorHAnsi"/>
                <w:sz w:val="20"/>
                <w:szCs w:val="20"/>
                <w:lang w:val="lv-LV"/>
              </w:rPr>
              <w:t>27.59</w:t>
            </w:r>
          </w:p>
        </w:tc>
      </w:tr>
      <w:tr w:rsidR="00F72F33" w:rsidRPr="00FA7E62" w:rsidTr="00307549">
        <w:tc>
          <w:tcPr>
            <w:tcW w:w="2073" w:type="dxa"/>
          </w:tcPr>
          <w:p w:rsidR="00F72F33" w:rsidRPr="00FA7E62" w:rsidRDefault="00F72F33" w:rsidP="00F72F33">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 xml:space="preserve">2016. gada  </w:t>
            </w:r>
            <w:r>
              <w:rPr>
                <w:rFonts w:asciiTheme="minorHAnsi" w:hAnsiTheme="minorHAnsi"/>
                <w:sz w:val="20"/>
                <w:szCs w:val="20"/>
                <w:lang w:val="lv-LV"/>
              </w:rPr>
              <w:t>9 mēneši</w:t>
            </w:r>
          </w:p>
        </w:tc>
        <w:tc>
          <w:tcPr>
            <w:tcW w:w="2158" w:type="dxa"/>
          </w:tcPr>
          <w:p w:rsidR="00F72F33" w:rsidRPr="00FA7E62" w:rsidRDefault="00F72F33" w:rsidP="00F72F33">
            <w:pPr>
              <w:tabs>
                <w:tab w:val="left" w:pos="2595"/>
              </w:tabs>
              <w:jc w:val="center"/>
              <w:rPr>
                <w:rFonts w:asciiTheme="minorHAnsi" w:hAnsiTheme="minorHAnsi"/>
                <w:sz w:val="20"/>
                <w:szCs w:val="20"/>
                <w:lang w:val="lv-LV"/>
              </w:rPr>
            </w:pPr>
            <w:r>
              <w:rPr>
                <w:rFonts w:asciiTheme="minorHAnsi" w:hAnsiTheme="minorHAnsi"/>
                <w:sz w:val="20"/>
                <w:szCs w:val="20"/>
                <w:lang w:val="lv-LV"/>
              </w:rPr>
              <w:t>1920</w:t>
            </w:r>
          </w:p>
        </w:tc>
        <w:tc>
          <w:tcPr>
            <w:tcW w:w="2185" w:type="dxa"/>
          </w:tcPr>
          <w:p w:rsidR="00F72F33" w:rsidRPr="00FA7E62" w:rsidRDefault="00F72F33" w:rsidP="00F72F33">
            <w:pPr>
              <w:tabs>
                <w:tab w:val="left" w:pos="2595"/>
              </w:tabs>
              <w:jc w:val="center"/>
              <w:rPr>
                <w:rFonts w:asciiTheme="minorHAnsi" w:hAnsiTheme="minorHAnsi"/>
                <w:sz w:val="20"/>
                <w:szCs w:val="20"/>
                <w:lang w:val="lv-LV"/>
              </w:rPr>
            </w:pPr>
            <w:r>
              <w:rPr>
                <w:rFonts w:asciiTheme="minorHAnsi" w:hAnsiTheme="minorHAnsi"/>
                <w:sz w:val="20"/>
                <w:szCs w:val="20"/>
                <w:lang w:val="lv-LV"/>
              </w:rPr>
              <w:t>628</w:t>
            </w:r>
          </w:p>
        </w:tc>
        <w:tc>
          <w:tcPr>
            <w:tcW w:w="1886" w:type="dxa"/>
          </w:tcPr>
          <w:p w:rsidR="00F72F33" w:rsidRPr="00FA7E62" w:rsidRDefault="00F72F33" w:rsidP="00F72F33">
            <w:pPr>
              <w:tabs>
                <w:tab w:val="left" w:pos="2595"/>
              </w:tabs>
              <w:jc w:val="center"/>
              <w:rPr>
                <w:rFonts w:asciiTheme="minorHAnsi" w:hAnsiTheme="minorHAnsi"/>
                <w:sz w:val="20"/>
                <w:szCs w:val="20"/>
                <w:lang w:val="lv-LV"/>
              </w:rPr>
            </w:pPr>
            <w:r>
              <w:rPr>
                <w:rFonts w:asciiTheme="minorHAnsi" w:hAnsiTheme="minorHAnsi"/>
                <w:sz w:val="20"/>
                <w:szCs w:val="20"/>
                <w:lang w:val="lv-LV"/>
              </w:rPr>
              <w:t>32.71</w:t>
            </w:r>
          </w:p>
        </w:tc>
      </w:tr>
      <w:bookmarkEnd w:id="8"/>
    </w:tbl>
    <w:p w:rsidR="007507AD" w:rsidRPr="00DB49B2" w:rsidRDefault="007507AD" w:rsidP="006A12B6">
      <w:pPr>
        <w:tabs>
          <w:tab w:val="left" w:pos="2595"/>
        </w:tabs>
        <w:ind w:firstLine="539"/>
        <w:jc w:val="both"/>
        <w:rPr>
          <w:rFonts w:asciiTheme="minorHAnsi" w:hAnsiTheme="minorHAnsi"/>
          <w:b/>
          <w:lang w:val="lv-LV"/>
        </w:rPr>
      </w:pPr>
    </w:p>
    <w:p w:rsidR="003C6784" w:rsidRPr="00434974" w:rsidRDefault="00434974" w:rsidP="00434974">
      <w:pPr>
        <w:ind w:firstLine="539"/>
        <w:jc w:val="both"/>
        <w:rPr>
          <w:rFonts w:asciiTheme="minorHAnsi" w:hAnsiTheme="minorHAnsi"/>
          <w:sz w:val="22"/>
          <w:szCs w:val="22"/>
          <w:lang w:val="lv-LV"/>
        </w:rPr>
      </w:pPr>
      <w:r w:rsidRPr="00434974">
        <w:rPr>
          <w:rFonts w:asciiTheme="minorHAnsi" w:hAnsiTheme="minorHAnsi"/>
          <w:sz w:val="22"/>
          <w:szCs w:val="22"/>
          <w:lang w:val="lv-LV"/>
        </w:rPr>
        <w:t>Atkārtoti uzņemto pacientu skait</w:t>
      </w:r>
      <w:r>
        <w:rPr>
          <w:rFonts w:asciiTheme="minorHAnsi" w:hAnsiTheme="minorHAnsi"/>
          <w:sz w:val="22"/>
          <w:szCs w:val="22"/>
          <w:lang w:val="lv-LV"/>
        </w:rPr>
        <w:t>ā</w:t>
      </w:r>
      <w:r w:rsidRPr="00434974">
        <w:rPr>
          <w:rFonts w:asciiTheme="minorHAnsi" w:hAnsiTheme="minorHAnsi"/>
          <w:sz w:val="22"/>
          <w:szCs w:val="22"/>
          <w:lang w:val="lv-LV"/>
        </w:rPr>
        <w:t xml:space="preserve"> psihiatrijā pamatā ir pacienti ar F20</w:t>
      </w:r>
      <w:r w:rsidR="00964528">
        <w:rPr>
          <w:rFonts w:asciiTheme="minorHAnsi" w:hAnsiTheme="minorHAnsi"/>
          <w:sz w:val="22"/>
          <w:szCs w:val="22"/>
          <w:lang w:val="lv-LV"/>
        </w:rPr>
        <w:t>, F00-F09</w:t>
      </w:r>
      <w:r w:rsidRPr="00434974">
        <w:rPr>
          <w:rFonts w:asciiTheme="minorHAnsi" w:hAnsiTheme="minorHAnsi"/>
          <w:sz w:val="22"/>
          <w:szCs w:val="22"/>
          <w:lang w:val="lv-LV"/>
        </w:rPr>
        <w:t xml:space="preserve"> diagnozi, stacionējot viņus slimības paasinājuma gadījumos, kā arī pacienti no ilgstošām sociālās aprūpes institūcijām (VSAC)</w:t>
      </w:r>
    </w:p>
    <w:p w:rsidR="003C1323" w:rsidRPr="00DB49B2" w:rsidRDefault="003C1323" w:rsidP="00434974">
      <w:pPr>
        <w:ind w:firstLine="539"/>
        <w:jc w:val="both"/>
        <w:rPr>
          <w:rFonts w:asciiTheme="minorHAnsi" w:hAnsiTheme="minorHAnsi"/>
          <w:sz w:val="22"/>
          <w:szCs w:val="22"/>
          <w:lang w:val="lv-LV"/>
        </w:rPr>
      </w:pPr>
      <w:r w:rsidRPr="00434974">
        <w:rPr>
          <w:rFonts w:asciiTheme="minorHAnsi" w:hAnsiTheme="minorHAnsi"/>
          <w:sz w:val="22"/>
          <w:szCs w:val="22"/>
          <w:lang w:val="lv-LV"/>
        </w:rPr>
        <w:t>Lai veicinātu pacientu atveseļošanu, samazinātu invaliditāti un uzlabotu pacientu dzīves kvalitāti, tiek piedāvāti dažādi rehabilitācijas pasākumi. Slimnīcā plaši tiek pielietota</w:t>
      </w:r>
      <w:r w:rsidRPr="00DB49B2">
        <w:rPr>
          <w:rFonts w:asciiTheme="minorHAnsi" w:hAnsiTheme="minorHAnsi"/>
          <w:sz w:val="22"/>
          <w:szCs w:val="22"/>
          <w:lang w:val="lv-LV"/>
        </w:rPr>
        <w:t xml:space="preserve"> nodarbinātības terapija, kur pacienti apgūst ikdienas dzīvei nepieciešamās iemaņas - gan virtuves, gan sadzīves, gan personīgās higiēnas uzturēšanas iemaņas un prasmes.</w:t>
      </w:r>
    </w:p>
    <w:p w:rsidR="00E662A9" w:rsidRPr="00DB49B2" w:rsidRDefault="001F2690" w:rsidP="00E662A9">
      <w:pPr>
        <w:ind w:firstLine="539"/>
        <w:jc w:val="both"/>
        <w:rPr>
          <w:rFonts w:asciiTheme="minorHAnsi" w:hAnsiTheme="minorHAnsi"/>
          <w:sz w:val="22"/>
          <w:szCs w:val="22"/>
          <w:lang w:val="lv-LV"/>
        </w:rPr>
      </w:pPr>
      <w:r w:rsidRPr="00DB49B2">
        <w:rPr>
          <w:rFonts w:asciiTheme="minorHAnsi" w:hAnsiTheme="minorHAnsi"/>
          <w:sz w:val="22"/>
          <w:szCs w:val="22"/>
          <w:lang w:val="lv-LV"/>
        </w:rPr>
        <w:t xml:space="preserve">Lai </w:t>
      </w:r>
      <w:r w:rsidR="00E662A9" w:rsidRPr="00DB49B2">
        <w:rPr>
          <w:rFonts w:asciiTheme="minorHAnsi" w:hAnsiTheme="minorHAnsi"/>
          <w:sz w:val="22"/>
          <w:szCs w:val="22"/>
          <w:lang w:val="lv-LV"/>
        </w:rPr>
        <w:t>attīstītu un veidotu rehabilitācijas procesu pacientiem</w:t>
      </w:r>
      <w:r w:rsidRPr="00DB49B2">
        <w:rPr>
          <w:rFonts w:asciiTheme="minorHAnsi" w:hAnsiTheme="minorHAnsi"/>
          <w:sz w:val="22"/>
          <w:szCs w:val="22"/>
          <w:lang w:val="lv-LV"/>
        </w:rPr>
        <w:t>,</w:t>
      </w:r>
      <w:r w:rsidR="00E662A9" w:rsidRPr="00DB49B2">
        <w:rPr>
          <w:rFonts w:asciiTheme="minorHAnsi" w:hAnsiTheme="minorHAnsi"/>
          <w:sz w:val="22"/>
          <w:szCs w:val="22"/>
          <w:lang w:val="lv-LV"/>
        </w:rPr>
        <w:t xml:space="preserve"> </w:t>
      </w:r>
      <w:r w:rsidRPr="00DB49B2">
        <w:rPr>
          <w:rFonts w:asciiTheme="minorHAnsi" w:hAnsiTheme="minorHAnsi"/>
          <w:sz w:val="22"/>
          <w:szCs w:val="22"/>
          <w:lang w:val="lv-LV"/>
        </w:rPr>
        <w:t>slimnīcā ir nodarbināti</w:t>
      </w:r>
      <w:r w:rsidR="00E662A9" w:rsidRPr="00DB49B2">
        <w:rPr>
          <w:rFonts w:asciiTheme="minorHAnsi" w:hAnsiTheme="minorHAnsi"/>
          <w:sz w:val="22"/>
          <w:szCs w:val="22"/>
          <w:lang w:val="lv-LV"/>
        </w:rPr>
        <w:t xml:space="preserve"> RSU Rehabilitācijas fakultātes beidzēji – Mākslas terapeiti (kustību un dejas terapeites, vizuālās mākslas terapeite, mūzikas un drāmas terapeite).</w:t>
      </w:r>
    </w:p>
    <w:p w:rsidR="003C1323" w:rsidRPr="00DB49B2" w:rsidRDefault="003C1323" w:rsidP="003C1323">
      <w:pPr>
        <w:ind w:firstLine="539"/>
        <w:jc w:val="both"/>
        <w:rPr>
          <w:rFonts w:asciiTheme="minorHAnsi" w:hAnsiTheme="minorHAnsi"/>
          <w:sz w:val="22"/>
          <w:szCs w:val="22"/>
          <w:lang w:val="lv-LV"/>
        </w:rPr>
      </w:pPr>
      <w:r w:rsidRPr="00DB49B2">
        <w:rPr>
          <w:rFonts w:asciiTheme="minorHAnsi" w:hAnsiTheme="minorHAnsi"/>
          <w:sz w:val="22"/>
          <w:szCs w:val="22"/>
          <w:lang w:val="lv-LV"/>
        </w:rPr>
        <w:t>Slimnīcā  darbojās kapela, kuru regulāri apmeklē daudz pacientu.</w:t>
      </w:r>
    </w:p>
    <w:p w:rsidR="003C1323" w:rsidRPr="00DB49B2" w:rsidRDefault="003C1323" w:rsidP="003C1323">
      <w:pPr>
        <w:ind w:firstLine="539"/>
        <w:jc w:val="both"/>
        <w:rPr>
          <w:rFonts w:asciiTheme="minorHAnsi" w:hAnsiTheme="minorHAnsi"/>
          <w:sz w:val="22"/>
          <w:szCs w:val="22"/>
          <w:lang w:val="lv-LV"/>
        </w:rPr>
      </w:pPr>
      <w:r w:rsidRPr="00DB49B2">
        <w:rPr>
          <w:rFonts w:asciiTheme="minorHAnsi" w:hAnsiTheme="minorHAnsi"/>
          <w:sz w:val="22"/>
          <w:szCs w:val="22"/>
          <w:lang w:val="lv-LV"/>
        </w:rPr>
        <w:t>Kultūras darba organizatora darbības rezultātā tiek organizētas pacientu darbu izstādes, svētku pasākumi, teātru izrādes, koncerti un ekskursijas.</w:t>
      </w:r>
    </w:p>
    <w:p w:rsidR="003C1323" w:rsidRPr="00DB49B2" w:rsidRDefault="003C1323" w:rsidP="003C1323">
      <w:pPr>
        <w:ind w:firstLine="539"/>
        <w:jc w:val="both"/>
        <w:rPr>
          <w:rFonts w:asciiTheme="minorHAnsi" w:hAnsiTheme="minorHAnsi"/>
          <w:sz w:val="22"/>
          <w:szCs w:val="22"/>
          <w:lang w:val="lv-LV"/>
        </w:rPr>
      </w:pPr>
      <w:r w:rsidRPr="00DB49B2">
        <w:rPr>
          <w:rFonts w:asciiTheme="minorHAnsi" w:hAnsiTheme="minorHAnsi"/>
          <w:sz w:val="22"/>
          <w:szCs w:val="22"/>
          <w:lang w:val="lv-LV"/>
        </w:rPr>
        <w:t xml:space="preserve">Slimnīcā strādā vairāki psihologi un psihoterapeits, kuri sniedz grupu un individuālas nodarbības un konsultācijas, kā arī, atbalstu un rekomendācijas pacientiem krīzes gadījumos. </w:t>
      </w:r>
    </w:p>
    <w:p w:rsidR="009D3A20" w:rsidRPr="00DB49B2" w:rsidRDefault="009D3A20" w:rsidP="009D3A20">
      <w:pPr>
        <w:spacing w:line="360" w:lineRule="auto"/>
        <w:ind w:firstLine="539"/>
        <w:jc w:val="both"/>
        <w:rPr>
          <w:rFonts w:asciiTheme="minorHAnsi" w:hAnsiTheme="minorHAnsi"/>
          <w:b/>
          <w:lang w:val="lv-LV"/>
        </w:rPr>
      </w:pPr>
      <w:r w:rsidRPr="00DB49B2">
        <w:rPr>
          <w:rFonts w:asciiTheme="minorHAnsi" w:hAnsiTheme="minorHAnsi"/>
          <w:b/>
          <w:lang w:val="lv-LV"/>
        </w:rPr>
        <w:t xml:space="preserve">Galvenās </w:t>
      </w:r>
      <w:r w:rsidR="00944C5B" w:rsidRPr="00DB49B2">
        <w:rPr>
          <w:rFonts w:asciiTheme="minorHAnsi" w:hAnsiTheme="minorHAnsi"/>
          <w:b/>
          <w:lang w:val="lv-LV"/>
        </w:rPr>
        <w:t xml:space="preserve">problēmas un </w:t>
      </w:r>
      <w:r w:rsidRPr="00DB49B2">
        <w:rPr>
          <w:rFonts w:asciiTheme="minorHAnsi" w:hAnsiTheme="minorHAnsi"/>
          <w:b/>
          <w:lang w:val="lv-LV"/>
        </w:rPr>
        <w:t>tendences</w:t>
      </w:r>
      <w:r w:rsidR="00944C5B" w:rsidRPr="00DB49B2">
        <w:rPr>
          <w:rFonts w:asciiTheme="minorHAnsi" w:hAnsiTheme="minorHAnsi"/>
          <w:b/>
          <w:lang w:val="lv-LV"/>
        </w:rPr>
        <w:t xml:space="preserve"> psihiatrijā</w:t>
      </w:r>
      <w:r w:rsidRPr="00DB49B2">
        <w:rPr>
          <w:rFonts w:asciiTheme="minorHAnsi" w:hAnsiTheme="minorHAnsi"/>
          <w:b/>
          <w:lang w:val="lv-LV"/>
        </w:rPr>
        <w:t>:</w:t>
      </w:r>
    </w:p>
    <w:p w:rsidR="00F174BA" w:rsidRPr="00DB49B2" w:rsidRDefault="00F174BA" w:rsidP="00F174BA">
      <w:pPr>
        <w:ind w:left="720"/>
        <w:jc w:val="both"/>
        <w:rPr>
          <w:rFonts w:ascii="Calibri" w:hAnsi="Calibri"/>
          <w:sz w:val="22"/>
          <w:szCs w:val="22"/>
          <w:lang w:val="lv-LV"/>
        </w:rPr>
      </w:pPr>
      <w:r w:rsidRPr="00DB49B2">
        <w:rPr>
          <w:rFonts w:ascii="Calibri" w:hAnsi="Calibri"/>
          <w:sz w:val="22"/>
          <w:szCs w:val="22"/>
          <w:lang w:val="lv-LV"/>
        </w:rPr>
        <w:t>Saskaņā ar 20</w:t>
      </w:r>
      <w:r w:rsidR="00EF7D43" w:rsidRPr="00DB49B2">
        <w:rPr>
          <w:rFonts w:ascii="Calibri" w:hAnsi="Calibri"/>
          <w:sz w:val="22"/>
          <w:szCs w:val="22"/>
          <w:lang w:val="lv-LV"/>
        </w:rPr>
        <w:t>13</w:t>
      </w:r>
      <w:r w:rsidRPr="00DB49B2">
        <w:rPr>
          <w:rFonts w:ascii="Calibri" w:hAnsi="Calibri"/>
          <w:sz w:val="22"/>
          <w:szCs w:val="22"/>
          <w:lang w:val="lv-LV"/>
        </w:rPr>
        <w:t>.</w:t>
      </w:r>
      <w:r w:rsidR="001F2690" w:rsidRPr="00DB49B2">
        <w:rPr>
          <w:rFonts w:ascii="Calibri" w:hAnsi="Calibri"/>
          <w:sz w:val="22"/>
          <w:szCs w:val="22"/>
          <w:lang w:val="lv-LV"/>
        </w:rPr>
        <w:t xml:space="preserve"> </w:t>
      </w:r>
      <w:r w:rsidRPr="00DB49B2">
        <w:rPr>
          <w:rFonts w:ascii="Calibri" w:hAnsi="Calibri"/>
          <w:sz w:val="22"/>
          <w:szCs w:val="22"/>
          <w:lang w:val="lv-LV"/>
        </w:rPr>
        <w:t>gada 1</w:t>
      </w:r>
      <w:r w:rsidR="00EF7D43" w:rsidRPr="00DB49B2">
        <w:rPr>
          <w:rFonts w:ascii="Calibri" w:hAnsi="Calibri"/>
          <w:sz w:val="22"/>
          <w:szCs w:val="22"/>
          <w:lang w:val="lv-LV"/>
        </w:rPr>
        <w:t>7</w:t>
      </w:r>
      <w:r w:rsidRPr="00DB49B2">
        <w:rPr>
          <w:rFonts w:ascii="Calibri" w:hAnsi="Calibri"/>
          <w:sz w:val="22"/>
          <w:szCs w:val="22"/>
          <w:lang w:val="lv-LV"/>
        </w:rPr>
        <w:t>.</w:t>
      </w:r>
      <w:r w:rsidR="008230C7" w:rsidRPr="00DB49B2">
        <w:rPr>
          <w:rFonts w:ascii="Calibri" w:hAnsi="Calibri"/>
          <w:sz w:val="22"/>
          <w:szCs w:val="22"/>
          <w:lang w:val="lv-LV"/>
        </w:rPr>
        <w:t xml:space="preserve"> </w:t>
      </w:r>
      <w:r w:rsidRPr="00DB49B2">
        <w:rPr>
          <w:rFonts w:ascii="Calibri" w:hAnsi="Calibri"/>
          <w:sz w:val="22"/>
          <w:szCs w:val="22"/>
          <w:lang w:val="lv-LV"/>
        </w:rPr>
        <w:t>decembra MK noteikumiem Nr.1</w:t>
      </w:r>
      <w:r w:rsidR="00EF7D43" w:rsidRPr="00DB49B2">
        <w:rPr>
          <w:rFonts w:ascii="Calibri" w:hAnsi="Calibri"/>
          <w:sz w:val="22"/>
          <w:szCs w:val="22"/>
          <w:lang w:val="lv-LV"/>
        </w:rPr>
        <w:t>529</w:t>
      </w:r>
      <w:r w:rsidRPr="00DB49B2">
        <w:rPr>
          <w:rFonts w:ascii="Calibri" w:hAnsi="Calibri"/>
          <w:sz w:val="22"/>
          <w:szCs w:val="22"/>
          <w:lang w:val="lv-LV"/>
        </w:rPr>
        <w:t xml:space="preserve"> „Veselības aprūpes organizēšanas un finansēšanas kārtība” </w:t>
      </w:r>
      <w:r w:rsidR="00324538" w:rsidRPr="00DB49B2">
        <w:rPr>
          <w:rFonts w:ascii="Calibri" w:hAnsi="Calibri"/>
          <w:sz w:val="22"/>
          <w:szCs w:val="22"/>
          <w:lang w:val="lv-LV"/>
        </w:rPr>
        <w:t>3</w:t>
      </w:r>
      <w:r w:rsidRPr="00DB49B2">
        <w:rPr>
          <w:rFonts w:ascii="Calibri" w:hAnsi="Calibri"/>
          <w:sz w:val="22"/>
          <w:szCs w:val="22"/>
          <w:lang w:val="lv-LV"/>
        </w:rPr>
        <w:t xml:space="preserve">.pielikuma 3.daļas „Fiksētās ikmēneša izmaksas aprēķinam izmantojamie gultasdienu tarifi un viena pacienta ārstēšanas izmaksas” nosacījumiem slimnīca iekļauta grupā, kur gultasdienas tarifs noteikts </w:t>
      </w:r>
      <w:r w:rsidR="0000434E" w:rsidRPr="00DB49B2">
        <w:rPr>
          <w:rFonts w:ascii="Calibri" w:hAnsi="Calibri"/>
          <w:sz w:val="22"/>
          <w:szCs w:val="22"/>
          <w:lang w:val="lv-LV"/>
        </w:rPr>
        <w:t>26.97</w:t>
      </w:r>
      <w:r w:rsidR="00324538" w:rsidRPr="00DB49B2">
        <w:rPr>
          <w:rFonts w:ascii="Calibri" w:hAnsi="Calibri"/>
          <w:sz w:val="22"/>
          <w:szCs w:val="22"/>
          <w:lang w:val="lv-LV"/>
        </w:rPr>
        <w:t xml:space="preserve"> </w:t>
      </w:r>
      <w:r w:rsidR="00324538" w:rsidRPr="00DB49B2">
        <w:rPr>
          <w:rFonts w:ascii="Calibri" w:hAnsi="Calibri"/>
          <w:i/>
          <w:sz w:val="22"/>
          <w:szCs w:val="22"/>
          <w:lang w:val="lv-LV"/>
        </w:rPr>
        <w:t>euro</w:t>
      </w:r>
      <w:r w:rsidRPr="00DB49B2">
        <w:rPr>
          <w:rFonts w:ascii="Calibri" w:hAnsi="Calibri"/>
          <w:sz w:val="22"/>
          <w:szCs w:val="22"/>
          <w:lang w:val="lv-LV"/>
        </w:rPr>
        <w:t>:</w:t>
      </w:r>
    </w:p>
    <w:p w:rsidR="00F174BA" w:rsidRPr="00DB49B2" w:rsidRDefault="00F174BA" w:rsidP="00F174BA">
      <w:pPr>
        <w:ind w:left="720" w:firstLine="360"/>
        <w:jc w:val="both"/>
        <w:rPr>
          <w:rFonts w:ascii="Calibri" w:hAnsi="Calibri"/>
          <w:sz w:val="22"/>
          <w:szCs w:val="22"/>
          <w:lang w:val="lv-LV"/>
        </w:rPr>
      </w:pPr>
      <w:r w:rsidRPr="00DB49B2">
        <w:rPr>
          <w:rFonts w:ascii="Calibri" w:hAnsi="Calibri"/>
          <w:sz w:val="22"/>
          <w:szCs w:val="22"/>
          <w:lang w:val="lv-LV"/>
        </w:rPr>
        <w:t xml:space="preserve">psihiatriskā palīdzība, tai skaitā pēc tiesas lēmuma – vidējais ārstēšanas ilgums 38 dienas, viena pacienta ārstēšanas izmaksas </w:t>
      </w:r>
      <w:r w:rsidR="0000434E" w:rsidRPr="00DB49B2">
        <w:rPr>
          <w:rFonts w:ascii="Calibri" w:hAnsi="Calibri"/>
          <w:sz w:val="22"/>
          <w:szCs w:val="22"/>
          <w:lang w:val="lv-LV"/>
        </w:rPr>
        <w:t>1026.17</w:t>
      </w:r>
      <w:r w:rsidR="00324538" w:rsidRPr="00DB49B2">
        <w:rPr>
          <w:rFonts w:ascii="Calibri" w:hAnsi="Calibri"/>
          <w:sz w:val="22"/>
          <w:szCs w:val="22"/>
          <w:lang w:val="lv-LV"/>
        </w:rPr>
        <w:t xml:space="preserve"> </w:t>
      </w:r>
      <w:r w:rsidR="00324538" w:rsidRPr="00DB49B2">
        <w:rPr>
          <w:rFonts w:ascii="Calibri" w:hAnsi="Calibri"/>
          <w:i/>
          <w:sz w:val="22"/>
          <w:szCs w:val="22"/>
          <w:lang w:val="lv-LV"/>
        </w:rPr>
        <w:t>euro</w:t>
      </w:r>
      <w:r w:rsidRPr="00DB49B2">
        <w:rPr>
          <w:rFonts w:ascii="Calibri" w:hAnsi="Calibri"/>
          <w:sz w:val="22"/>
          <w:szCs w:val="22"/>
          <w:lang w:val="lv-LV"/>
        </w:rPr>
        <w:t>;</w:t>
      </w:r>
    </w:p>
    <w:p w:rsidR="00F174BA" w:rsidRPr="00DB49B2" w:rsidRDefault="00F174BA" w:rsidP="00F174BA">
      <w:pPr>
        <w:ind w:left="720" w:firstLine="360"/>
        <w:jc w:val="both"/>
        <w:rPr>
          <w:rFonts w:ascii="Calibri" w:hAnsi="Calibri"/>
          <w:sz w:val="22"/>
          <w:szCs w:val="22"/>
          <w:lang w:val="lv-LV"/>
        </w:rPr>
      </w:pPr>
      <w:r w:rsidRPr="00DB49B2">
        <w:rPr>
          <w:rFonts w:ascii="Calibri" w:hAnsi="Calibri"/>
          <w:sz w:val="22"/>
          <w:szCs w:val="22"/>
          <w:lang w:val="lv-LV"/>
        </w:rPr>
        <w:t>psihiatriskā palīdzība bērniem - vidējais ārstēšanas ilgums 24.7</w:t>
      </w:r>
      <w:r w:rsidR="0000434E" w:rsidRPr="00DB49B2">
        <w:rPr>
          <w:rFonts w:ascii="Calibri" w:hAnsi="Calibri"/>
          <w:sz w:val="22"/>
          <w:szCs w:val="22"/>
          <w:lang w:val="lv-LV"/>
        </w:rPr>
        <w:t>1</w:t>
      </w:r>
      <w:r w:rsidRPr="00DB49B2">
        <w:rPr>
          <w:rFonts w:ascii="Calibri" w:hAnsi="Calibri"/>
          <w:sz w:val="22"/>
          <w:szCs w:val="22"/>
          <w:lang w:val="lv-LV"/>
        </w:rPr>
        <w:t xml:space="preserve"> dienas, viena pacienta ārstēšanas izmaksas </w:t>
      </w:r>
      <w:r w:rsidR="0000434E" w:rsidRPr="00DB49B2">
        <w:rPr>
          <w:rFonts w:ascii="Calibri" w:hAnsi="Calibri"/>
          <w:sz w:val="22"/>
          <w:szCs w:val="22"/>
          <w:lang w:val="lv-LV"/>
        </w:rPr>
        <w:t>666.54</w:t>
      </w:r>
      <w:r w:rsidR="00324538" w:rsidRPr="00DB49B2">
        <w:rPr>
          <w:rFonts w:ascii="Calibri" w:hAnsi="Calibri"/>
          <w:i/>
          <w:sz w:val="22"/>
          <w:szCs w:val="22"/>
          <w:lang w:val="lv-LV"/>
        </w:rPr>
        <w:t xml:space="preserve"> euro.</w:t>
      </w:r>
    </w:p>
    <w:p w:rsidR="0097548E" w:rsidRPr="00DB49B2" w:rsidRDefault="0001206B" w:rsidP="0097548E">
      <w:pPr>
        <w:ind w:left="720"/>
        <w:jc w:val="both"/>
        <w:rPr>
          <w:rFonts w:ascii="Calibri" w:hAnsi="Calibri"/>
          <w:sz w:val="22"/>
          <w:szCs w:val="22"/>
          <w:lang w:val="lv-LV"/>
        </w:rPr>
      </w:pPr>
      <w:r w:rsidRPr="00DB49B2">
        <w:rPr>
          <w:rFonts w:asciiTheme="minorHAnsi" w:hAnsiTheme="minorHAnsi"/>
          <w:sz w:val="22"/>
          <w:szCs w:val="22"/>
          <w:lang w:val="lv-LV"/>
        </w:rPr>
        <w:t>Galvenās tendences:</w:t>
      </w:r>
    </w:p>
    <w:p w:rsidR="0001206B" w:rsidRPr="00DB49B2" w:rsidRDefault="0001206B" w:rsidP="0001206B">
      <w:pPr>
        <w:pStyle w:val="Sarakstarindkopa"/>
        <w:numPr>
          <w:ilvl w:val="0"/>
          <w:numId w:val="31"/>
        </w:numPr>
        <w:spacing w:after="200" w:line="276" w:lineRule="auto"/>
        <w:rPr>
          <w:rFonts w:asciiTheme="minorHAnsi" w:hAnsiTheme="minorHAnsi"/>
          <w:sz w:val="22"/>
          <w:szCs w:val="22"/>
          <w:lang w:val="lv-LV"/>
        </w:rPr>
      </w:pPr>
      <w:r w:rsidRPr="00DB49B2">
        <w:rPr>
          <w:rFonts w:asciiTheme="minorHAnsi" w:hAnsiTheme="minorHAnsi"/>
          <w:sz w:val="22"/>
          <w:szCs w:val="22"/>
          <w:lang w:val="lv-LV"/>
        </w:rPr>
        <w:t>Faktiskais ārstēto (izrakstīto) pacientu skaits katru gadu ir lielāks</w:t>
      </w:r>
      <w:r w:rsidR="001F2690" w:rsidRPr="00DB49B2">
        <w:rPr>
          <w:rFonts w:asciiTheme="minorHAnsi" w:hAnsiTheme="minorHAnsi"/>
          <w:sz w:val="22"/>
          <w:szCs w:val="22"/>
          <w:lang w:val="lv-LV"/>
        </w:rPr>
        <w:t>,</w:t>
      </w:r>
      <w:r w:rsidRPr="00DB49B2">
        <w:rPr>
          <w:rFonts w:asciiTheme="minorHAnsi" w:hAnsiTheme="minorHAnsi"/>
          <w:sz w:val="22"/>
          <w:szCs w:val="22"/>
          <w:lang w:val="lv-LV"/>
        </w:rPr>
        <w:t xml:space="preserve"> kā noteikts NVD līgumā</w:t>
      </w:r>
      <w:r w:rsidR="005C6C57" w:rsidRPr="00DB49B2">
        <w:rPr>
          <w:rFonts w:asciiTheme="minorHAnsi" w:hAnsiTheme="minorHAnsi"/>
          <w:sz w:val="22"/>
          <w:szCs w:val="22"/>
          <w:lang w:val="lv-LV"/>
        </w:rPr>
        <w:t xml:space="preserve">, </w:t>
      </w:r>
      <w:r w:rsidR="001F2690" w:rsidRPr="00DB49B2">
        <w:rPr>
          <w:rFonts w:asciiTheme="minorHAnsi" w:hAnsiTheme="minorHAnsi"/>
          <w:sz w:val="22"/>
          <w:szCs w:val="22"/>
          <w:lang w:val="lv-LV"/>
        </w:rPr>
        <w:t xml:space="preserve">tai skaitā </w:t>
      </w:r>
      <w:r w:rsidR="005C6C57" w:rsidRPr="00DB49B2">
        <w:rPr>
          <w:rFonts w:asciiTheme="minorHAnsi" w:hAnsiTheme="minorHAnsi"/>
          <w:sz w:val="22"/>
          <w:szCs w:val="22"/>
          <w:lang w:val="lv-LV"/>
        </w:rPr>
        <w:t>201</w:t>
      </w:r>
      <w:r w:rsidR="001F2690" w:rsidRPr="00DB49B2">
        <w:rPr>
          <w:rFonts w:asciiTheme="minorHAnsi" w:hAnsiTheme="minorHAnsi"/>
          <w:sz w:val="22"/>
          <w:szCs w:val="22"/>
          <w:lang w:val="lv-LV"/>
        </w:rPr>
        <w:t>6</w:t>
      </w:r>
      <w:r w:rsidR="005C6C57" w:rsidRPr="00DB49B2">
        <w:rPr>
          <w:rFonts w:asciiTheme="minorHAnsi" w:hAnsiTheme="minorHAnsi"/>
          <w:sz w:val="22"/>
          <w:szCs w:val="22"/>
          <w:lang w:val="lv-LV"/>
        </w:rPr>
        <w:t>.</w:t>
      </w:r>
      <w:r w:rsidR="001F2690" w:rsidRPr="00DB49B2">
        <w:rPr>
          <w:rFonts w:asciiTheme="minorHAnsi" w:hAnsiTheme="minorHAnsi"/>
          <w:sz w:val="22"/>
          <w:szCs w:val="22"/>
          <w:lang w:val="lv-LV"/>
        </w:rPr>
        <w:t xml:space="preserve"> </w:t>
      </w:r>
      <w:r w:rsidR="005C6C57" w:rsidRPr="00DB49B2">
        <w:rPr>
          <w:rFonts w:asciiTheme="minorHAnsi" w:hAnsiTheme="minorHAnsi"/>
          <w:sz w:val="22"/>
          <w:szCs w:val="22"/>
          <w:lang w:val="lv-LV"/>
        </w:rPr>
        <w:t>gad</w:t>
      </w:r>
      <w:r w:rsidR="001F2690" w:rsidRPr="00DB49B2">
        <w:rPr>
          <w:rFonts w:asciiTheme="minorHAnsi" w:hAnsiTheme="minorHAnsi"/>
          <w:sz w:val="22"/>
          <w:szCs w:val="22"/>
          <w:lang w:val="lv-LV"/>
        </w:rPr>
        <w:t xml:space="preserve">a </w:t>
      </w:r>
      <w:r w:rsidR="00A422B3">
        <w:rPr>
          <w:rFonts w:asciiTheme="minorHAnsi" w:hAnsiTheme="minorHAnsi"/>
          <w:sz w:val="22"/>
          <w:szCs w:val="22"/>
          <w:lang w:val="lv-LV"/>
        </w:rPr>
        <w:t>9</w:t>
      </w:r>
      <w:r w:rsidR="001F2690" w:rsidRPr="00DB49B2">
        <w:rPr>
          <w:rFonts w:asciiTheme="minorHAnsi" w:hAnsiTheme="minorHAnsi"/>
          <w:sz w:val="22"/>
          <w:szCs w:val="22"/>
          <w:lang w:val="lv-LV"/>
        </w:rPr>
        <w:t xml:space="preserve"> mēnešos</w:t>
      </w:r>
      <w:r w:rsidRPr="00DB49B2">
        <w:rPr>
          <w:rFonts w:asciiTheme="minorHAnsi" w:hAnsiTheme="minorHAnsi"/>
          <w:sz w:val="22"/>
          <w:szCs w:val="22"/>
          <w:lang w:val="lv-LV"/>
        </w:rPr>
        <w:t>:</w:t>
      </w:r>
    </w:p>
    <w:tbl>
      <w:tblPr>
        <w:tblStyle w:val="Reatabula"/>
        <w:tblW w:w="8748" w:type="dxa"/>
        <w:jc w:val="center"/>
        <w:tblLook w:val="04A0" w:firstRow="1" w:lastRow="0" w:firstColumn="1" w:lastColumn="0" w:noHBand="0" w:noVBand="1"/>
      </w:tblPr>
      <w:tblGrid>
        <w:gridCol w:w="1577"/>
        <w:gridCol w:w="783"/>
        <w:gridCol w:w="653"/>
        <w:gridCol w:w="784"/>
        <w:gridCol w:w="653"/>
        <w:gridCol w:w="784"/>
        <w:gridCol w:w="653"/>
        <w:gridCol w:w="784"/>
        <w:gridCol w:w="653"/>
        <w:gridCol w:w="784"/>
        <w:gridCol w:w="640"/>
      </w:tblGrid>
      <w:tr w:rsidR="001F2690" w:rsidRPr="00DB49B2" w:rsidTr="001F2690">
        <w:trPr>
          <w:trHeight w:val="269"/>
          <w:jc w:val="center"/>
        </w:trPr>
        <w:tc>
          <w:tcPr>
            <w:tcW w:w="1577" w:type="dxa"/>
            <w:vMerge w:val="restart"/>
            <w:vAlign w:val="center"/>
          </w:tcPr>
          <w:p w:rsidR="001F2690" w:rsidRPr="00DB49B2" w:rsidRDefault="001F2690" w:rsidP="00AF1971">
            <w:pPr>
              <w:jc w:val="center"/>
              <w:rPr>
                <w:rFonts w:asciiTheme="minorHAnsi" w:hAnsiTheme="minorHAnsi"/>
                <w:sz w:val="20"/>
                <w:szCs w:val="20"/>
                <w:lang w:val="lv-LV"/>
              </w:rPr>
            </w:pPr>
            <w:r w:rsidRPr="00DB49B2">
              <w:rPr>
                <w:rFonts w:asciiTheme="minorHAnsi" w:hAnsiTheme="minorHAnsi"/>
                <w:sz w:val="20"/>
                <w:szCs w:val="20"/>
                <w:lang w:val="lv-LV"/>
              </w:rPr>
              <w:t>programma</w:t>
            </w:r>
          </w:p>
        </w:tc>
        <w:tc>
          <w:tcPr>
            <w:tcW w:w="1436" w:type="dxa"/>
            <w:gridSpan w:val="2"/>
          </w:tcPr>
          <w:p w:rsidR="001F2690" w:rsidRPr="00DB49B2" w:rsidRDefault="001F2690" w:rsidP="00AF1971">
            <w:pPr>
              <w:jc w:val="center"/>
              <w:rPr>
                <w:rFonts w:asciiTheme="minorHAnsi" w:hAnsiTheme="minorHAnsi"/>
                <w:sz w:val="20"/>
                <w:szCs w:val="20"/>
                <w:lang w:val="lv-LV"/>
              </w:rPr>
            </w:pPr>
            <w:r w:rsidRPr="00DB49B2">
              <w:rPr>
                <w:rFonts w:asciiTheme="minorHAnsi" w:hAnsiTheme="minorHAnsi"/>
                <w:sz w:val="20"/>
                <w:szCs w:val="20"/>
                <w:lang w:val="lv-LV"/>
              </w:rPr>
              <w:t>2012</w:t>
            </w:r>
          </w:p>
        </w:tc>
        <w:tc>
          <w:tcPr>
            <w:tcW w:w="1437" w:type="dxa"/>
            <w:gridSpan w:val="2"/>
          </w:tcPr>
          <w:p w:rsidR="001F2690" w:rsidRPr="00DB49B2" w:rsidRDefault="001F2690" w:rsidP="00AF1971">
            <w:pPr>
              <w:jc w:val="center"/>
              <w:rPr>
                <w:rFonts w:asciiTheme="minorHAnsi" w:hAnsiTheme="minorHAnsi"/>
                <w:sz w:val="20"/>
                <w:szCs w:val="20"/>
                <w:lang w:val="lv-LV"/>
              </w:rPr>
            </w:pPr>
            <w:r w:rsidRPr="00DB49B2">
              <w:rPr>
                <w:rFonts w:asciiTheme="minorHAnsi" w:hAnsiTheme="minorHAnsi"/>
                <w:sz w:val="20"/>
                <w:szCs w:val="20"/>
                <w:lang w:val="lv-LV"/>
              </w:rPr>
              <w:t>2013</w:t>
            </w:r>
          </w:p>
        </w:tc>
        <w:tc>
          <w:tcPr>
            <w:tcW w:w="1437" w:type="dxa"/>
            <w:gridSpan w:val="2"/>
          </w:tcPr>
          <w:p w:rsidR="001F2690" w:rsidRPr="00DB49B2" w:rsidRDefault="001F2690" w:rsidP="00AF1971">
            <w:pPr>
              <w:jc w:val="center"/>
              <w:rPr>
                <w:rFonts w:asciiTheme="minorHAnsi" w:hAnsiTheme="minorHAnsi"/>
                <w:sz w:val="20"/>
                <w:szCs w:val="20"/>
                <w:lang w:val="lv-LV"/>
              </w:rPr>
            </w:pPr>
            <w:r w:rsidRPr="00DB49B2">
              <w:rPr>
                <w:rFonts w:asciiTheme="minorHAnsi" w:hAnsiTheme="minorHAnsi"/>
                <w:sz w:val="20"/>
                <w:szCs w:val="20"/>
                <w:lang w:val="lv-LV"/>
              </w:rPr>
              <w:t>2014</w:t>
            </w:r>
          </w:p>
        </w:tc>
        <w:tc>
          <w:tcPr>
            <w:tcW w:w="1437" w:type="dxa"/>
            <w:gridSpan w:val="2"/>
          </w:tcPr>
          <w:p w:rsidR="001F2690" w:rsidRPr="00DB49B2" w:rsidRDefault="001F2690" w:rsidP="00AF1971">
            <w:pPr>
              <w:jc w:val="center"/>
              <w:rPr>
                <w:rFonts w:asciiTheme="minorHAnsi" w:hAnsiTheme="minorHAnsi"/>
                <w:sz w:val="20"/>
                <w:szCs w:val="20"/>
                <w:lang w:val="lv-LV"/>
              </w:rPr>
            </w:pPr>
            <w:r w:rsidRPr="00DB49B2">
              <w:rPr>
                <w:rFonts w:asciiTheme="minorHAnsi" w:hAnsiTheme="minorHAnsi"/>
                <w:sz w:val="20"/>
                <w:szCs w:val="20"/>
                <w:lang w:val="lv-LV"/>
              </w:rPr>
              <w:t>2015</w:t>
            </w:r>
          </w:p>
        </w:tc>
        <w:tc>
          <w:tcPr>
            <w:tcW w:w="1424" w:type="dxa"/>
            <w:gridSpan w:val="2"/>
          </w:tcPr>
          <w:p w:rsidR="001F2690" w:rsidRPr="00DB49B2" w:rsidRDefault="001F2690" w:rsidP="00AF1971">
            <w:pPr>
              <w:jc w:val="center"/>
              <w:rPr>
                <w:rFonts w:asciiTheme="minorHAnsi" w:hAnsiTheme="minorHAnsi"/>
                <w:sz w:val="20"/>
                <w:szCs w:val="20"/>
                <w:lang w:val="lv-LV"/>
              </w:rPr>
            </w:pPr>
            <w:r w:rsidRPr="00DB49B2">
              <w:rPr>
                <w:rFonts w:asciiTheme="minorHAnsi" w:hAnsiTheme="minorHAnsi"/>
                <w:sz w:val="20"/>
                <w:szCs w:val="20"/>
                <w:lang w:val="lv-LV"/>
              </w:rPr>
              <w:t xml:space="preserve">2016.  </w:t>
            </w:r>
            <w:r w:rsidR="00A422B3">
              <w:rPr>
                <w:rFonts w:asciiTheme="minorHAnsi" w:hAnsiTheme="minorHAnsi"/>
                <w:sz w:val="20"/>
                <w:szCs w:val="20"/>
                <w:lang w:val="lv-LV"/>
              </w:rPr>
              <w:t>9 mēn.</w:t>
            </w:r>
          </w:p>
        </w:tc>
      </w:tr>
      <w:tr w:rsidR="001F2690" w:rsidRPr="00DB49B2" w:rsidTr="001F2690">
        <w:trPr>
          <w:trHeight w:val="300"/>
          <w:jc w:val="center"/>
        </w:trPr>
        <w:tc>
          <w:tcPr>
            <w:tcW w:w="1577" w:type="dxa"/>
            <w:vMerge/>
          </w:tcPr>
          <w:p w:rsidR="001F2690" w:rsidRPr="00DB49B2" w:rsidRDefault="001F2690" w:rsidP="001F2690">
            <w:pPr>
              <w:rPr>
                <w:rFonts w:asciiTheme="minorHAnsi" w:hAnsiTheme="minorHAnsi"/>
                <w:sz w:val="20"/>
                <w:szCs w:val="20"/>
                <w:lang w:val="lv-LV"/>
              </w:rPr>
            </w:pPr>
          </w:p>
        </w:tc>
        <w:tc>
          <w:tcPr>
            <w:tcW w:w="783" w:type="dxa"/>
          </w:tcPr>
          <w:p w:rsidR="001F2690" w:rsidRPr="00DB49B2" w:rsidRDefault="001F2690" w:rsidP="001F2690">
            <w:pPr>
              <w:rPr>
                <w:rFonts w:asciiTheme="minorHAnsi" w:hAnsiTheme="minorHAnsi"/>
                <w:sz w:val="20"/>
                <w:szCs w:val="20"/>
                <w:lang w:val="lv-LV"/>
              </w:rPr>
            </w:pPr>
            <w:r w:rsidRPr="00DB49B2">
              <w:rPr>
                <w:rFonts w:asciiTheme="minorHAnsi" w:hAnsiTheme="minorHAnsi"/>
                <w:sz w:val="20"/>
                <w:szCs w:val="20"/>
                <w:lang w:val="lv-LV"/>
              </w:rPr>
              <w:t>līgums</w:t>
            </w:r>
          </w:p>
        </w:tc>
        <w:tc>
          <w:tcPr>
            <w:tcW w:w="653" w:type="dxa"/>
          </w:tcPr>
          <w:p w:rsidR="001F2690" w:rsidRPr="00DB49B2" w:rsidRDefault="001F2690" w:rsidP="001F2690">
            <w:pPr>
              <w:jc w:val="center"/>
              <w:rPr>
                <w:rFonts w:asciiTheme="minorHAnsi" w:hAnsiTheme="minorHAnsi"/>
                <w:sz w:val="20"/>
                <w:szCs w:val="20"/>
                <w:lang w:val="lv-LV"/>
              </w:rPr>
            </w:pPr>
            <w:r w:rsidRPr="00DB49B2">
              <w:rPr>
                <w:rFonts w:asciiTheme="minorHAnsi" w:hAnsiTheme="minorHAnsi"/>
                <w:sz w:val="20"/>
                <w:szCs w:val="20"/>
                <w:lang w:val="lv-LV"/>
              </w:rPr>
              <w:t>fakts</w:t>
            </w:r>
          </w:p>
        </w:tc>
        <w:tc>
          <w:tcPr>
            <w:tcW w:w="784" w:type="dxa"/>
          </w:tcPr>
          <w:p w:rsidR="001F2690" w:rsidRPr="00DB49B2" w:rsidRDefault="001F2690" w:rsidP="001F2690">
            <w:pPr>
              <w:jc w:val="center"/>
              <w:rPr>
                <w:rFonts w:asciiTheme="minorHAnsi" w:hAnsiTheme="minorHAnsi"/>
                <w:sz w:val="20"/>
                <w:szCs w:val="20"/>
                <w:lang w:val="lv-LV"/>
              </w:rPr>
            </w:pPr>
            <w:r w:rsidRPr="00DB49B2">
              <w:rPr>
                <w:rFonts w:asciiTheme="minorHAnsi" w:hAnsiTheme="minorHAnsi"/>
                <w:sz w:val="20"/>
                <w:szCs w:val="20"/>
                <w:lang w:val="lv-LV"/>
              </w:rPr>
              <w:t>līgums</w:t>
            </w:r>
          </w:p>
        </w:tc>
        <w:tc>
          <w:tcPr>
            <w:tcW w:w="653" w:type="dxa"/>
          </w:tcPr>
          <w:p w:rsidR="001F2690" w:rsidRPr="00DB49B2" w:rsidRDefault="001F2690" w:rsidP="001F2690">
            <w:pPr>
              <w:jc w:val="center"/>
              <w:rPr>
                <w:rFonts w:asciiTheme="minorHAnsi" w:hAnsiTheme="minorHAnsi"/>
                <w:sz w:val="20"/>
                <w:szCs w:val="20"/>
                <w:lang w:val="lv-LV"/>
              </w:rPr>
            </w:pPr>
            <w:r w:rsidRPr="00DB49B2">
              <w:rPr>
                <w:rFonts w:asciiTheme="minorHAnsi" w:hAnsiTheme="minorHAnsi"/>
                <w:sz w:val="20"/>
                <w:szCs w:val="20"/>
                <w:lang w:val="lv-LV"/>
              </w:rPr>
              <w:t>fakts</w:t>
            </w:r>
          </w:p>
        </w:tc>
        <w:tc>
          <w:tcPr>
            <w:tcW w:w="784" w:type="dxa"/>
          </w:tcPr>
          <w:p w:rsidR="001F2690" w:rsidRPr="00DB49B2" w:rsidRDefault="001F2690" w:rsidP="001F2690">
            <w:pPr>
              <w:jc w:val="center"/>
              <w:rPr>
                <w:rFonts w:asciiTheme="minorHAnsi" w:hAnsiTheme="minorHAnsi"/>
                <w:sz w:val="20"/>
                <w:szCs w:val="20"/>
                <w:lang w:val="lv-LV"/>
              </w:rPr>
            </w:pPr>
            <w:r w:rsidRPr="00DB49B2">
              <w:rPr>
                <w:rFonts w:asciiTheme="minorHAnsi" w:hAnsiTheme="minorHAnsi"/>
                <w:sz w:val="20"/>
                <w:szCs w:val="20"/>
                <w:lang w:val="lv-LV"/>
              </w:rPr>
              <w:t>līgums</w:t>
            </w:r>
          </w:p>
        </w:tc>
        <w:tc>
          <w:tcPr>
            <w:tcW w:w="653" w:type="dxa"/>
          </w:tcPr>
          <w:p w:rsidR="001F2690" w:rsidRPr="00DB49B2" w:rsidRDefault="001F2690" w:rsidP="001F2690">
            <w:pPr>
              <w:jc w:val="center"/>
              <w:rPr>
                <w:rFonts w:asciiTheme="minorHAnsi" w:hAnsiTheme="minorHAnsi"/>
                <w:sz w:val="20"/>
                <w:szCs w:val="20"/>
                <w:lang w:val="lv-LV"/>
              </w:rPr>
            </w:pPr>
            <w:r w:rsidRPr="00DB49B2">
              <w:rPr>
                <w:rFonts w:asciiTheme="minorHAnsi" w:hAnsiTheme="minorHAnsi"/>
                <w:sz w:val="20"/>
                <w:szCs w:val="20"/>
                <w:lang w:val="lv-LV"/>
              </w:rPr>
              <w:t>fakts</w:t>
            </w:r>
          </w:p>
        </w:tc>
        <w:tc>
          <w:tcPr>
            <w:tcW w:w="784" w:type="dxa"/>
          </w:tcPr>
          <w:p w:rsidR="001F2690" w:rsidRPr="00DB49B2" w:rsidRDefault="001F2690" w:rsidP="001F2690">
            <w:pPr>
              <w:jc w:val="center"/>
              <w:rPr>
                <w:rFonts w:asciiTheme="minorHAnsi" w:hAnsiTheme="minorHAnsi"/>
                <w:sz w:val="20"/>
                <w:szCs w:val="20"/>
                <w:lang w:val="lv-LV"/>
              </w:rPr>
            </w:pPr>
            <w:r w:rsidRPr="00DB49B2">
              <w:rPr>
                <w:rFonts w:asciiTheme="minorHAnsi" w:hAnsiTheme="minorHAnsi"/>
                <w:sz w:val="20"/>
                <w:szCs w:val="20"/>
                <w:lang w:val="lv-LV"/>
              </w:rPr>
              <w:t>līgums</w:t>
            </w:r>
          </w:p>
        </w:tc>
        <w:tc>
          <w:tcPr>
            <w:tcW w:w="653" w:type="dxa"/>
          </w:tcPr>
          <w:p w:rsidR="001F2690" w:rsidRPr="00DB49B2" w:rsidRDefault="001F2690" w:rsidP="001F2690">
            <w:pPr>
              <w:jc w:val="center"/>
              <w:rPr>
                <w:rFonts w:asciiTheme="minorHAnsi" w:hAnsiTheme="minorHAnsi"/>
                <w:sz w:val="20"/>
                <w:szCs w:val="20"/>
                <w:lang w:val="lv-LV"/>
              </w:rPr>
            </w:pPr>
            <w:r w:rsidRPr="00DB49B2">
              <w:rPr>
                <w:rFonts w:asciiTheme="minorHAnsi" w:hAnsiTheme="minorHAnsi"/>
                <w:sz w:val="20"/>
                <w:szCs w:val="20"/>
                <w:lang w:val="lv-LV"/>
              </w:rPr>
              <w:t>fakts</w:t>
            </w:r>
          </w:p>
        </w:tc>
        <w:tc>
          <w:tcPr>
            <w:tcW w:w="784" w:type="dxa"/>
          </w:tcPr>
          <w:p w:rsidR="001F2690" w:rsidRPr="00DB49B2" w:rsidRDefault="001F2690" w:rsidP="001F2690">
            <w:pPr>
              <w:jc w:val="center"/>
              <w:rPr>
                <w:rFonts w:asciiTheme="minorHAnsi" w:hAnsiTheme="minorHAnsi"/>
                <w:sz w:val="20"/>
                <w:szCs w:val="20"/>
                <w:lang w:val="lv-LV"/>
              </w:rPr>
            </w:pPr>
            <w:r w:rsidRPr="00DB49B2">
              <w:rPr>
                <w:rFonts w:asciiTheme="minorHAnsi" w:hAnsiTheme="minorHAnsi"/>
                <w:sz w:val="20"/>
                <w:szCs w:val="20"/>
                <w:lang w:val="lv-LV"/>
              </w:rPr>
              <w:t>līgums</w:t>
            </w:r>
          </w:p>
        </w:tc>
        <w:tc>
          <w:tcPr>
            <w:tcW w:w="639" w:type="dxa"/>
          </w:tcPr>
          <w:p w:rsidR="001F2690" w:rsidRPr="00DB49B2" w:rsidRDefault="001F2690" w:rsidP="001F2690">
            <w:pPr>
              <w:jc w:val="center"/>
              <w:rPr>
                <w:rFonts w:asciiTheme="minorHAnsi" w:hAnsiTheme="minorHAnsi"/>
                <w:sz w:val="20"/>
                <w:szCs w:val="20"/>
                <w:lang w:val="lv-LV"/>
              </w:rPr>
            </w:pPr>
            <w:r w:rsidRPr="00DB49B2">
              <w:rPr>
                <w:rFonts w:asciiTheme="minorHAnsi" w:hAnsiTheme="minorHAnsi"/>
                <w:sz w:val="20"/>
                <w:szCs w:val="20"/>
                <w:lang w:val="lv-LV"/>
              </w:rPr>
              <w:t>fakts</w:t>
            </w:r>
          </w:p>
        </w:tc>
      </w:tr>
      <w:tr w:rsidR="001F2690" w:rsidRPr="00DB49B2" w:rsidTr="001F2690">
        <w:trPr>
          <w:trHeight w:val="1424"/>
          <w:jc w:val="center"/>
        </w:trPr>
        <w:tc>
          <w:tcPr>
            <w:tcW w:w="1577" w:type="dxa"/>
          </w:tcPr>
          <w:p w:rsidR="001F2690" w:rsidRPr="00DB49B2" w:rsidRDefault="001F2690" w:rsidP="00AF1971">
            <w:pPr>
              <w:rPr>
                <w:rFonts w:asciiTheme="minorHAnsi" w:hAnsiTheme="minorHAnsi"/>
                <w:sz w:val="20"/>
                <w:szCs w:val="20"/>
                <w:lang w:val="lv-LV"/>
              </w:rPr>
            </w:pPr>
            <w:r w:rsidRPr="00DB49B2">
              <w:rPr>
                <w:rFonts w:asciiTheme="minorHAnsi" w:hAnsiTheme="minorHAnsi"/>
                <w:sz w:val="20"/>
                <w:szCs w:val="20"/>
                <w:lang w:val="lv-LV"/>
              </w:rPr>
              <w:t>Psihiatriskā palīdzība, t.sk. pēc tiesas lēmuma (PPNr.3.2.43.1.)</w:t>
            </w:r>
          </w:p>
        </w:tc>
        <w:tc>
          <w:tcPr>
            <w:tcW w:w="783" w:type="dxa"/>
            <w:vAlign w:val="center"/>
          </w:tcPr>
          <w:p w:rsidR="001F2690" w:rsidRPr="00DB49B2" w:rsidRDefault="001F2690" w:rsidP="00AF1971">
            <w:pPr>
              <w:jc w:val="center"/>
              <w:rPr>
                <w:rFonts w:asciiTheme="minorHAnsi" w:hAnsiTheme="minorHAnsi"/>
                <w:sz w:val="20"/>
                <w:szCs w:val="20"/>
                <w:lang w:val="lv-LV"/>
              </w:rPr>
            </w:pPr>
            <w:r w:rsidRPr="00DB49B2">
              <w:rPr>
                <w:rFonts w:asciiTheme="minorHAnsi" w:hAnsiTheme="minorHAnsi"/>
                <w:sz w:val="20"/>
                <w:szCs w:val="20"/>
                <w:lang w:val="lv-LV"/>
              </w:rPr>
              <w:t>2032</w:t>
            </w:r>
          </w:p>
        </w:tc>
        <w:tc>
          <w:tcPr>
            <w:tcW w:w="653" w:type="dxa"/>
            <w:vAlign w:val="center"/>
          </w:tcPr>
          <w:p w:rsidR="001F2690" w:rsidRPr="00DB49B2" w:rsidRDefault="001F2690" w:rsidP="00AF1971">
            <w:pPr>
              <w:jc w:val="center"/>
              <w:rPr>
                <w:rFonts w:asciiTheme="minorHAnsi" w:hAnsiTheme="minorHAnsi"/>
                <w:sz w:val="20"/>
                <w:szCs w:val="20"/>
                <w:lang w:val="lv-LV"/>
              </w:rPr>
            </w:pPr>
            <w:r w:rsidRPr="00DB49B2">
              <w:rPr>
                <w:rFonts w:asciiTheme="minorHAnsi" w:hAnsiTheme="minorHAnsi"/>
                <w:sz w:val="20"/>
                <w:szCs w:val="20"/>
                <w:lang w:val="lv-LV"/>
              </w:rPr>
              <w:t>2205</w:t>
            </w:r>
          </w:p>
        </w:tc>
        <w:tc>
          <w:tcPr>
            <w:tcW w:w="784" w:type="dxa"/>
            <w:vAlign w:val="center"/>
          </w:tcPr>
          <w:p w:rsidR="001F2690" w:rsidRPr="00DB49B2" w:rsidRDefault="001F2690" w:rsidP="00AF1971">
            <w:pPr>
              <w:jc w:val="center"/>
              <w:rPr>
                <w:rFonts w:asciiTheme="minorHAnsi" w:hAnsiTheme="minorHAnsi"/>
                <w:sz w:val="20"/>
                <w:szCs w:val="20"/>
                <w:lang w:val="lv-LV"/>
              </w:rPr>
            </w:pPr>
            <w:r w:rsidRPr="00DB49B2">
              <w:rPr>
                <w:rFonts w:asciiTheme="minorHAnsi" w:hAnsiTheme="minorHAnsi"/>
                <w:sz w:val="20"/>
                <w:szCs w:val="20"/>
                <w:lang w:val="lv-LV"/>
              </w:rPr>
              <w:t>2035</w:t>
            </w:r>
          </w:p>
        </w:tc>
        <w:tc>
          <w:tcPr>
            <w:tcW w:w="653" w:type="dxa"/>
            <w:vAlign w:val="center"/>
          </w:tcPr>
          <w:p w:rsidR="001F2690" w:rsidRPr="00DB49B2" w:rsidRDefault="001F2690" w:rsidP="00AF1971">
            <w:pPr>
              <w:jc w:val="center"/>
              <w:rPr>
                <w:rFonts w:asciiTheme="minorHAnsi" w:hAnsiTheme="minorHAnsi"/>
                <w:sz w:val="20"/>
                <w:szCs w:val="20"/>
                <w:lang w:val="lv-LV"/>
              </w:rPr>
            </w:pPr>
            <w:r w:rsidRPr="00DB49B2">
              <w:rPr>
                <w:rFonts w:asciiTheme="minorHAnsi" w:hAnsiTheme="minorHAnsi"/>
                <w:sz w:val="20"/>
                <w:szCs w:val="20"/>
                <w:lang w:val="lv-LV"/>
              </w:rPr>
              <w:t>2465</w:t>
            </w:r>
          </w:p>
        </w:tc>
        <w:tc>
          <w:tcPr>
            <w:tcW w:w="784" w:type="dxa"/>
            <w:vAlign w:val="center"/>
          </w:tcPr>
          <w:p w:rsidR="001F2690" w:rsidRPr="00DB49B2" w:rsidRDefault="001F2690" w:rsidP="00AF1971">
            <w:pPr>
              <w:jc w:val="center"/>
              <w:rPr>
                <w:rFonts w:asciiTheme="minorHAnsi" w:hAnsiTheme="minorHAnsi"/>
                <w:sz w:val="20"/>
                <w:szCs w:val="20"/>
                <w:lang w:val="lv-LV"/>
              </w:rPr>
            </w:pPr>
            <w:r w:rsidRPr="00DB49B2">
              <w:rPr>
                <w:rFonts w:asciiTheme="minorHAnsi" w:hAnsiTheme="minorHAnsi"/>
                <w:sz w:val="20"/>
                <w:szCs w:val="20"/>
                <w:lang w:val="lv-LV"/>
              </w:rPr>
              <w:t>2101</w:t>
            </w:r>
          </w:p>
        </w:tc>
        <w:tc>
          <w:tcPr>
            <w:tcW w:w="653" w:type="dxa"/>
            <w:vAlign w:val="center"/>
          </w:tcPr>
          <w:p w:rsidR="001F2690" w:rsidRPr="00DB49B2" w:rsidRDefault="001F2690" w:rsidP="00AF1971">
            <w:pPr>
              <w:jc w:val="center"/>
              <w:rPr>
                <w:rFonts w:asciiTheme="minorHAnsi" w:hAnsiTheme="minorHAnsi"/>
                <w:sz w:val="20"/>
                <w:szCs w:val="20"/>
                <w:lang w:val="lv-LV"/>
              </w:rPr>
            </w:pPr>
            <w:r w:rsidRPr="00DB49B2">
              <w:rPr>
                <w:rFonts w:asciiTheme="minorHAnsi" w:hAnsiTheme="minorHAnsi"/>
                <w:sz w:val="20"/>
                <w:szCs w:val="20"/>
                <w:lang w:val="lv-LV"/>
              </w:rPr>
              <w:t>2433</w:t>
            </w:r>
          </w:p>
        </w:tc>
        <w:tc>
          <w:tcPr>
            <w:tcW w:w="784" w:type="dxa"/>
            <w:vAlign w:val="center"/>
          </w:tcPr>
          <w:p w:rsidR="001F2690" w:rsidRPr="00DB49B2" w:rsidRDefault="001F2690" w:rsidP="00AF1971">
            <w:pPr>
              <w:jc w:val="center"/>
              <w:rPr>
                <w:rFonts w:asciiTheme="minorHAnsi" w:hAnsiTheme="minorHAnsi"/>
                <w:sz w:val="20"/>
                <w:szCs w:val="20"/>
                <w:lang w:val="lv-LV"/>
              </w:rPr>
            </w:pPr>
            <w:r w:rsidRPr="00DB49B2">
              <w:rPr>
                <w:rFonts w:asciiTheme="minorHAnsi" w:hAnsiTheme="minorHAnsi"/>
                <w:sz w:val="20"/>
                <w:szCs w:val="20"/>
                <w:lang w:val="lv-LV"/>
              </w:rPr>
              <w:t>2104</w:t>
            </w:r>
          </w:p>
        </w:tc>
        <w:tc>
          <w:tcPr>
            <w:tcW w:w="653" w:type="dxa"/>
            <w:vAlign w:val="center"/>
          </w:tcPr>
          <w:p w:rsidR="001F2690" w:rsidRPr="00DB49B2" w:rsidRDefault="001F2690" w:rsidP="002A561A">
            <w:pPr>
              <w:jc w:val="center"/>
              <w:rPr>
                <w:rFonts w:asciiTheme="minorHAnsi" w:hAnsiTheme="minorHAnsi"/>
                <w:sz w:val="20"/>
                <w:szCs w:val="20"/>
                <w:lang w:val="lv-LV"/>
              </w:rPr>
            </w:pPr>
            <w:r w:rsidRPr="00DB49B2">
              <w:rPr>
                <w:rFonts w:asciiTheme="minorHAnsi" w:hAnsiTheme="minorHAnsi"/>
                <w:sz w:val="20"/>
                <w:szCs w:val="20"/>
                <w:lang w:val="lv-LV"/>
              </w:rPr>
              <w:t>2189</w:t>
            </w:r>
          </w:p>
        </w:tc>
        <w:tc>
          <w:tcPr>
            <w:tcW w:w="784" w:type="dxa"/>
            <w:vAlign w:val="center"/>
          </w:tcPr>
          <w:p w:rsidR="001F2690" w:rsidRPr="00DB49B2" w:rsidRDefault="00A422B3" w:rsidP="001F2690">
            <w:pPr>
              <w:jc w:val="center"/>
              <w:rPr>
                <w:rFonts w:asciiTheme="minorHAnsi" w:hAnsiTheme="minorHAnsi"/>
                <w:sz w:val="20"/>
                <w:szCs w:val="20"/>
                <w:lang w:val="lv-LV"/>
              </w:rPr>
            </w:pPr>
            <w:r>
              <w:rPr>
                <w:rFonts w:asciiTheme="minorHAnsi" w:hAnsiTheme="minorHAnsi"/>
                <w:sz w:val="20"/>
                <w:szCs w:val="20"/>
                <w:lang w:val="lv-LV"/>
              </w:rPr>
              <w:t>1578</w:t>
            </w:r>
          </w:p>
        </w:tc>
        <w:tc>
          <w:tcPr>
            <w:tcW w:w="639" w:type="dxa"/>
            <w:vAlign w:val="center"/>
          </w:tcPr>
          <w:p w:rsidR="001F2690" w:rsidRPr="00DB49B2" w:rsidRDefault="00A422B3" w:rsidP="001F2690">
            <w:pPr>
              <w:jc w:val="center"/>
              <w:rPr>
                <w:rFonts w:asciiTheme="minorHAnsi" w:hAnsiTheme="minorHAnsi"/>
                <w:sz w:val="20"/>
                <w:szCs w:val="20"/>
                <w:lang w:val="lv-LV"/>
              </w:rPr>
            </w:pPr>
            <w:r>
              <w:rPr>
                <w:rFonts w:asciiTheme="minorHAnsi" w:hAnsiTheme="minorHAnsi"/>
                <w:sz w:val="20"/>
                <w:szCs w:val="20"/>
                <w:lang w:val="lv-LV"/>
              </w:rPr>
              <w:t>1632</w:t>
            </w:r>
          </w:p>
        </w:tc>
      </w:tr>
    </w:tbl>
    <w:p w:rsidR="0001206B" w:rsidRPr="00DB49B2" w:rsidRDefault="0001206B" w:rsidP="0001206B">
      <w:pPr>
        <w:pStyle w:val="Sarakstarindkopa"/>
        <w:rPr>
          <w:rFonts w:asciiTheme="minorHAnsi" w:hAnsiTheme="minorHAnsi"/>
          <w:sz w:val="22"/>
          <w:szCs w:val="22"/>
          <w:lang w:val="lv-LV"/>
        </w:rPr>
      </w:pPr>
    </w:p>
    <w:p w:rsidR="0001206B" w:rsidRPr="00DB49B2" w:rsidRDefault="007D08AC" w:rsidP="0001206B">
      <w:pPr>
        <w:pStyle w:val="Sarakstarindkopa"/>
        <w:numPr>
          <w:ilvl w:val="0"/>
          <w:numId w:val="31"/>
        </w:numPr>
        <w:spacing w:after="200" w:line="276" w:lineRule="auto"/>
        <w:jc w:val="both"/>
        <w:rPr>
          <w:rFonts w:asciiTheme="minorHAnsi" w:hAnsiTheme="minorHAnsi"/>
          <w:sz w:val="22"/>
          <w:szCs w:val="22"/>
          <w:lang w:val="lv-LV"/>
        </w:rPr>
      </w:pPr>
      <w:r w:rsidRPr="00DB49B2">
        <w:rPr>
          <w:rFonts w:asciiTheme="minorHAnsi" w:hAnsiTheme="minorHAnsi"/>
          <w:sz w:val="22"/>
          <w:szCs w:val="22"/>
          <w:lang w:val="lv-LV"/>
        </w:rPr>
        <w:t>201</w:t>
      </w:r>
      <w:r w:rsidR="001F2690" w:rsidRPr="00DB49B2">
        <w:rPr>
          <w:rFonts w:asciiTheme="minorHAnsi" w:hAnsiTheme="minorHAnsi"/>
          <w:sz w:val="22"/>
          <w:szCs w:val="22"/>
          <w:lang w:val="lv-LV"/>
        </w:rPr>
        <w:t>6</w:t>
      </w:r>
      <w:r w:rsidRPr="00DB49B2">
        <w:rPr>
          <w:rFonts w:asciiTheme="minorHAnsi" w:hAnsiTheme="minorHAnsi"/>
          <w:sz w:val="22"/>
          <w:szCs w:val="22"/>
          <w:lang w:val="lv-LV"/>
        </w:rPr>
        <w:t>.</w:t>
      </w:r>
      <w:r w:rsidR="001F2690" w:rsidRPr="00DB49B2">
        <w:rPr>
          <w:rFonts w:asciiTheme="minorHAnsi" w:hAnsiTheme="minorHAnsi"/>
          <w:sz w:val="22"/>
          <w:szCs w:val="22"/>
          <w:lang w:val="lv-LV"/>
        </w:rPr>
        <w:t xml:space="preserve"> </w:t>
      </w:r>
      <w:r w:rsidRPr="00DB49B2">
        <w:rPr>
          <w:rFonts w:asciiTheme="minorHAnsi" w:hAnsiTheme="minorHAnsi"/>
          <w:sz w:val="22"/>
          <w:szCs w:val="22"/>
          <w:lang w:val="lv-LV"/>
        </w:rPr>
        <w:t>gad</w:t>
      </w:r>
      <w:r w:rsidR="001F2690" w:rsidRPr="00DB49B2">
        <w:rPr>
          <w:rFonts w:asciiTheme="minorHAnsi" w:hAnsiTheme="minorHAnsi"/>
          <w:sz w:val="22"/>
          <w:szCs w:val="22"/>
          <w:lang w:val="lv-LV"/>
        </w:rPr>
        <w:t>ā, tāpat kā 2015. gadā,</w:t>
      </w:r>
      <w:r w:rsidRPr="00DB49B2">
        <w:rPr>
          <w:rFonts w:asciiTheme="minorHAnsi" w:hAnsiTheme="minorHAnsi"/>
          <w:sz w:val="22"/>
          <w:szCs w:val="22"/>
          <w:lang w:val="lv-LV"/>
        </w:rPr>
        <w:t xml:space="preserve"> s</w:t>
      </w:r>
      <w:r w:rsidR="0001206B" w:rsidRPr="00DB49B2">
        <w:rPr>
          <w:rFonts w:asciiTheme="minorHAnsi" w:hAnsiTheme="minorHAnsi"/>
          <w:sz w:val="22"/>
          <w:szCs w:val="22"/>
          <w:lang w:val="lv-LV"/>
        </w:rPr>
        <w:t>limnīcā ilg</w:t>
      </w:r>
      <w:r w:rsidR="008E3169" w:rsidRPr="00DB49B2">
        <w:rPr>
          <w:rFonts w:asciiTheme="minorHAnsi" w:hAnsiTheme="minorHAnsi"/>
          <w:sz w:val="22"/>
          <w:szCs w:val="22"/>
          <w:lang w:val="lv-LV"/>
        </w:rPr>
        <w:t>s</w:t>
      </w:r>
      <w:r w:rsidR="0001206B" w:rsidRPr="00DB49B2">
        <w:rPr>
          <w:rFonts w:asciiTheme="minorHAnsi" w:hAnsiTheme="minorHAnsi"/>
          <w:sz w:val="22"/>
          <w:szCs w:val="22"/>
          <w:lang w:val="lv-LV"/>
        </w:rPr>
        <w:t xml:space="preserve">toši ārstējas </w:t>
      </w:r>
      <w:r w:rsidRPr="00DB49B2">
        <w:rPr>
          <w:rFonts w:asciiTheme="minorHAnsi" w:hAnsiTheme="minorHAnsi"/>
          <w:sz w:val="22"/>
          <w:szCs w:val="22"/>
          <w:lang w:val="lv-LV"/>
        </w:rPr>
        <w:t>vidēji 8</w:t>
      </w:r>
      <w:r w:rsidR="009D049A">
        <w:rPr>
          <w:rFonts w:asciiTheme="minorHAnsi" w:hAnsiTheme="minorHAnsi"/>
          <w:sz w:val="22"/>
          <w:szCs w:val="22"/>
          <w:lang w:val="lv-LV"/>
        </w:rPr>
        <w:t>1</w:t>
      </w:r>
      <w:r w:rsidR="0001206B" w:rsidRPr="00DB49B2">
        <w:rPr>
          <w:rFonts w:asciiTheme="minorHAnsi" w:hAnsiTheme="minorHAnsi"/>
          <w:sz w:val="22"/>
          <w:szCs w:val="22"/>
          <w:lang w:val="lv-LV"/>
        </w:rPr>
        <w:t xml:space="preserve"> psihiatrijas pacient</w:t>
      </w:r>
      <w:r w:rsidR="009D049A">
        <w:rPr>
          <w:rFonts w:asciiTheme="minorHAnsi" w:hAnsiTheme="minorHAnsi"/>
          <w:sz w:val="22"/>
          <w:szCs w:val="22"/>
          <w:lang w:val="lv-LV"/>
        </w:rPr>
        <w:t>s</w:t>
      </w:r>
      <w:r w:rsidR="0001206B" w:rsidRPr="00DB49B2">
        <w:rPr>
          <w:rFonts w:asciiTheme="minorHAnsi" w:hAnsiTheme="minorHAnsi"/>
          <w:sz w:val="22"/>
          <w:szCs w:val="22"/>
          <w:lang w:val="lv-LV"/>
        </w:rPr>
        <w:t xml:space="preserve">, kuru ārstēšana gada laikā pilnībā tiek apmaksāta tikai 38 dienas. No šiem pacientiem </w:t>
      </w:r>
      <w:r w:rsidRPr="00DB49B2">
        <w:rPr>
          <w:rFonts w:asciiTheme="minorHAnsi" w:hAnsiTheme="minorHAnsi"/>
          <w:sz w:val="22"/>
          <w:szCs w:val="22"/>
          <w:lang w:val="lv-LV"/>
        </w:rPr>
        <w:t>2</w:t>
      </w:r>
      <w:r w:rsidR="009D049A">
        <w:rPr>
          <w:rFonts w:asciiTheme="minorHAnsi" w:hAnsiTheme="minorHAnsi"/>
          <w:sz w:val="22"/>
          <w:szCs w:val="22"/>
          <w:lang w:val="lv-LV"/>
        </w:rPr>
        <w:t>5</w:t>
      </w:r>
      <w:r w:rsidR="0001206B" w:rsidRPr="00DB49B2">
        <w:rPr>
          <w:rFonts w:asciiTheme="minorHAnsi" w:hAnsiTheme="minorHAnsi"/>
          <w:sz w:val="22"/>
          <w:szCs w:val="22"/>
          <w:lang w:val="lv-LV"/>
        </w:rPr>
        <w:t xml:space="preserve"> atrodas piespiedu ārstēšanā ar tiesas lēmumu, </w:t>
      </w:r>
      <w:r w:rsidR="008230C7" w:rsidRPr="00DB49B2">
        <w:rPr>
          <w:rFonts w:asciiTheme="minorHAnsi" w:hAnsiTheme="minorHAnsi"/>
          <w:sz w:val="22"/>
          <w:szCs w:val="22"/>
          <w:lang w:val="lv-LV"/>
        </w:rPr>
        <w:t>1</w:t>
      </w:r>
      <w:r w:rsidR="009D049A">
        <w:rPr>
          <w:rFonts w:asciiTheme="minorHAnsi" w:hAnsiTheme="minorHAnsi"/>
          <w:sz w:val="22"/>
          <w:szCs w:val="22"/>
          <w:lang w:val="lv-LV"/>
        </w:rPr>
        <w:t>7</w:t>
      </w:r>
      <w:r w:rsidR="0001206B" w:rsidRPr="00DB49B2">
        <w:rPr>
          <w:rFonts w:asciiTheme="minorHAnsi" w:hAnsiTheme="minorHAnsi"/>
          <w:sz w:val="22"/>
          <w:szCs w:val="22"/>
          <w:lang w:val="lv-LV"/>
        </w:rPr>
        <w:t xml:space="preserve"> pacienti ilgstoši gaida rindu ievietošanai sociālās aprūpes institūcijā, </w:t>
      </w:r>
      <w:r w:rsidRPr="00DB49B2">
        <w:rPr>
          <w:rFonts w:asciiTheme="minorHAnsi" w:hAnsiTheme="minorHAnsi"/>
          <w:sz w:val="22"/>
          <w:szCs w:val="22"/>
          <w:lang w:val="lv-LV"/>
        </w:rPr>
        <w:t>2</w:t>
      </w:r>
      <w:r w:rsidR="008230C7" w:rsidRPr="00DB49B2">
        <w:rPr>
          <w:rFonts w:asciiTheme="minorHAnsi" w:hAnsiTheme="minorHAnsi"/>
          <w:sz w:val="22"/>
          <w:szCs w:val="22"/>
          <w:lang w:val="lv-LV"/>
        </w:rPr>
        <w:t>0</w:t>
      </w:r>
      <w:r w:rsidRPr="00DB49B2">
        <w:rPr>
          <w:rFonts w:asciiTheme="minorHAnsi" w:hAnsiTheme="minorHAnsi"/>
          <w:sz w:val="22"/>
          <w:szCs w:val="22"/>
          <w:lang w:val="lv-LV"/>
        </w:rPr>
        <w:t xml:space="preserve"> </w:t>
      </w:r>
      <w:r w:rsidR="0001206B" w:rsidRPr="00DB49B2">
        <w:rPr>
          <w:rFonts w:asciiTheme="minorHAnsi" w:hAnsiTheme="minorHAnsi"/>
          <w:sz w:val="22"/>
          <w:szCs w:val="22"/>
          <w:lang w:val="lv-LV"/>
        </w:rPr>
        <w:t>pacienti ir slimnīcā pierakstīti. Daļa pierakstīto un citu ilgstošo pacientu izrakstīšana nav iespējam sakarā ar viņu slimības gaitu, dinamiku un sociālo neaizsargātību. Lai Slimnīca saņemtu atbilstošu finansējumu par ilgstoši ārstētajiem pacientiem, nepieciešams iekļaut Slimnīcai stacionāra darba apmaksas nosacījumos programmu ”Ilgstoša psihiatriskā ārstēšana stacionārā”, tai skaitā pēc tiesas lēmuma.</w:t>
      </w:r>
    </w:p>
    <w:p w:rsidR="0001206B" w:rsidRPr="00DB49B2" w:rsidRDefault="0001206B" w:rsidP="0001206B">
      <w:pPr>
        <w:pStyle w:val="Sarakstarindkopa"/>
        <w:numPr>
          <w:ilvl w:val="0"/>
          <w:numId w:val="31"/>
        </w:numPr>
        <w:spacing w:after="200" w:line="276" w:lineRule="auto"/>
        <w:jc w:val="both"/>
        <w:rPr>
          <w:rFonts w:asciiTheme="minorHAnsi" w:hAnsiTheme="minorHAnsi"/>
          <w:sz w:val="22"/>
          <w:szCs w:val="22"/>
          <w:lang w:val="lv-LV"/>
        </w:rPr>
      </w:pPr>
      <w:r w:rsidRPr="00DB49B2">
        <w:rPr>
          <w:rFonts w:asciiTheme="minorHAnsi" w:hAnsiTheme="minorHAnsi"/>
          <w:sz w:val="22"/>
          <w:szCs w:val="22"/>
          <w:lang w:val="lv-LV"/>
        </w:rPr>
        <w:t>Līgumā iekļautās stacionāro pakalpojumu programmas un to apmaksas nosacījumi nozīmē, nodaļām, kas sniedz neatliekamo psihiatrisko palīdzību akūtiem pacientiem ir “jānopelna” ieņēmumi sev un papildus jāsedz izmaksas nodaļām, kas sniedz psihiatrisko palīdzību virs 38 dienām, tai skaitā ilgstošo psihiatrisko palīdzību pacientiem ar tiesas lēmumu, slimnīcā pierakstītajiem pacientiem, ilgstoši ārstējamiem pacientiem, psihiski slimiem bērniem, narkoloģijas pacientiem. Par faktisko pacientu struktūru slimnīca Veselības ministriju un NVD ir informējusi vairākkārt, bet joprojām līgumā nav iekļauta adekvāta samaksa dažādām pacientu grupām.</w:t>
      </w:r>
    </w:p>
    <w:p w:rsidR="00D60523" w:rsidRPr="00DB49B2" w:rsidRDefault="00D60523" w:rsidP="00D60523">
      <w:pPr>
        <w:pStyle w:val="Sarakstarindkopa"/>
        <w:numPr>
          <w:ilvl w:val="0"/>
          <w:numId w:val="31"/>
        </w:numPr>
        <w:spacing w:after="200" w:line="276" w:lineRule="auto"/>
        <w:jc w:val="both"/>
        <w:rPr>
          <w:rFonts w:asciiTheme="minorHAnsi" w:hAnsiTheme="minorHAnsi"/>
          <w:sz w:val="22"/>
          <w:szCs w:val="22"/>
          <w:lang w:val="lv-LV"/>
        </w:rPr>
      </w:pPr>
      <w:r w:rsidRPr="00DB49B2">
        <w:rPr>
          <w:rFonts w:asciiTheme="minorHAnsi" w:hAnsiTheme="minorHAnsi"/>
          <w:sz w:val="22"/>
          <w:szCs w:val="22"/>
          <w:lang w:val="lv-LV"/>
        </w:rPr>
        <w:t xml:space="preserve">Programmas “Psihiatriskā palīdzība bērniem” viena pacienta ārstēšanas tarifs 666.54 EUR ir neatbilstošs programmas faktiskajām izmaksām, jo bērniem ir īpaši  svarīgi ārstēšanas procesā izmantot psiholoģiskās, psihoterapeitiskās un rehabilitācijas ārstēšanas metodes, kā arī veikt psihoterapeitisku un izglītojošu darbu ar bērna ģimeni, vecākiem. </w:t>
      </w:r>
    </w:p>
    <w:p w:rsidR="009A03DB" w:rsidRPr="00DB49B2" w:rsidRDefault="009A03DB" w:rsidP="00435FBC">
      <w:pPr>
        <w:pStyle w:val="Sarakstarindkopa"/>
        <w:jc w:val="both"/>
        <w:rPr>
          <w:rFonts w:asciiTheme="minorHAnsi" w:hAnsiTheme="minorHAnsi"/>
          <w:sz w:val="22"/>
          <w:szCs w:val="22"/>
          <w:lang w:val="lv-LV"/>
        </w:rPr>
      </w:pPr>
    </w:p>
    <w:p w:rsidR="00B17F72" w:rsidRPr="00DB49B2" w:rsidRDefault="00B17F72" w:rsidP="00B17F72">
      <w:pPr>
        <w:ind w:left="426"/>
        <w:jc w:val="both"/>
        <w:rPr>
          <w:rFonts w:asciiTheme="minorHAnsi" w:hAnsiTheme="minorHAnsi"/>
          <w:sz w:val="22"/>
          <w:szCs w:val="22"/>
          <w:lang w:val="lv-LV"/>
        </w:rPr>
      </w:pPr>
      <w:r w:rsidRPr="00DB49B2">
        <w:rPr>
          <w:rFonts w:asciiTheme="minorHAnsi" w:hAnsiTheme="minorHAnsi"/>
          <w:sz w:val="22"/>
          <w:szCs w:val="22"/>
          <w:lang w:val="lv-LV"/>
        </w:rPr>
        <w:t>Vērojams pēdējā gada laikā stacionēšanas gadījumu skaita samazinājums pacientiem ar šizofrēnijas diagnozi un arī pārējie psihiskie traucējumiem.</w:t>
      </w:r>
    </w:p>
    <w:p w:rsidR="00B17F72" w:rsidRPr="00DB49B2" w:rsidRDefault="00B17F72" w:rsidP="00B17F72">
      <w:pPr>
        <w:ind w:left="426"/>
        <w:jc w:val="both"/>
        <w:rPr>
          <w:rFonts w:asciiTheme="minorHAnsi" w:hAnsiTheme="minorHAnsi"/>
          <w:sz w:val="22"/>
          <w:szCs w:val="22"/>
          <w:lang w:val="lv-LV"/>
        </w:rPr>
      </w:pPr>
      <w:r w:rsidRPr="00DB49B2">
        <w:rPr>
          <w:rFonts w:asciiTheme="minorHAnsi" w:hAnsiTheme="minorHAnsi"/>
          <w:sz w:val="22"/>
          <w:szCs w:val="22"/>
          <w:lang w:val="lv-LV"/>
        </w:rPr>
        <w:t>Iespējamie iemesli:</w:t>
      </w:r>
    </w:p>
    <w:p w:rsidR="00B17F72" w:rsidRPr="00DB49B2" w:rsidRDefault="00B17F72" w:rsidP="00B17F72">
      <w:pPr>
        <w:pStyle w:val="Sarakstarindkopa"/>
        <w:numPr>
          <w:ilvl w:val="0"/>
          <w:numId w:val="16"/>
        </w:numPr>
        <w:ind w:left="786"/>
        <w:jc w:val="both"/>
        <w:rPr>
          <w:rFonts w:asciiTheme="minorHAnsi" w:hAnsiTheme="minorHAnsi"/>
          <w:sz w:val="22"/>
          <w:szCs w:val="22"/>
          <w:lang w:val="lv-LV"/>
        </w:rPr>
      </w:pPr>
      <w:r w:rsidRPr="00DB49B2">
        <w:rPr>
          <w:rFonts w:asciiTheme="minorHAnsi" w:hAnsiTheme="minorHAnsi"/>
          <w:sz w:val="22"/>
          <w:szCs w:val="22"/>
          <w:lang w:val="lv-LV"/>
        </w:rPr>
        <w:t>Ekonomiskā situācija valstī un tās ietekme uz iedzīvotāju veselību;</w:t>
      </w:r>
    </w:p>
    <w:p w:rsidR="00B17F72" w:rsidRPr="00DB49B2" w:rsidRDefault="00B17F72" w:rsidP="00B17F72">
      <w:pPr>
        <w:pStyle w:val="Sarakstarindkopa"/>
        <w:numPr>
          <w:ilvl w:val="0"/>
          <w:numId w:val="16"/>
        </w:numPr>
        <w:ind w:left="786"/>
        <w:jc w:val="both"/>
        <w:rPr>
          <w:rFonts w:asciiTheme="minorHAnsi" w:hAnsiTheme="minorHAnsi"/>
          <w:sz w:val="22"/>
          <w:szCs w:val="22"/>
          <w:lang w:val="lv-LV"/>
        </w:rPr>
      </w:pPr>
      <w:r w:rsidRPr="00DB49B2">
        <w:rPr>
          <w:rFonts w:asciiTheme="minorHAnsi" w:hAnsiTheme="minorHAnsi"/>
          <w:sz w:val="22"/>
          <w:szCs w:val="22"/>
          <w:lang w:val="lv-LV"/>
        </w:rPr>
        <w:t xml:space="preserve">Ir palielinājies pacientu skaits no sociāliem aprūpes centriem, īpaši pēc tiesībsargājošo institūciju aktivitātēm. </w:t>
      </w:r>
    </w:p>
    <w:p w:rsidR="00B17F72" w:rsidRPr="00DB49B2" w:rsidRDefault="00B17F72" w:rsidP="00B17F72">
      <w:pPr>
        <w:pStyle w:val="Sarakstarindkopa"/>
        <w:numPr>
          <w:ilvl w:val="0"/>
          <w:numId w:val="16"/>
        </w:numPr>
        <w:ind w:left="786"/>
        <w:jc w:val="both"/>
        <w:rPr>
          <w:rFonts w:asciiTheme="minorHAnsi" w:hAnsiTheme="minorHAnsi"/>
          <w:sz w:val="22"/>
          <w:szCs w:val="22"/>
          <w:lang w:val="lv-LV"/>
        </w:rPr>
      </w:pPr>
      <w:r w:rsidRPr="00DB49B2">
        <w:rPr>
          <w:rFonts w:asciiTheme="minorHAnsi" w:hAnsiTheme="minorHAnsi"/>
          <w:sz w:val="22"/>
          <w:szCs w:val="22"/>
          <w:lang w:val="lv-LV"/>
        </w:rPr>
        <w:t xml:space="preserve">Trūkst vietas hroniska tipa psihiatriskā slimnīcā (Aknīstes PNS). Rezultātā pacienti pēc izrakstīšanās no slimnīcas, īpaši uz sociālo aprūpes centru, ātri tiek atsūtīti atpakaļ, kas paaugstina rehospitalizācijas rādītājus. </w:t>
      </w:r>
    </w:p>
    <w:p w:rsidR="00B17F72" w:rsidRPr="00DB49B2" w:rsidRDefault="00B17F72" w:rsidP="00B17F72">
      <w:pPr>
        <w:pStyle w:val="Sarakstarindkopa"/>
        <w:numPr>
          <w:ilvl w:val="0"/>
          <w:numId w:val="16"/>
        </w:numPr>
        <w:ind w:left="786"/>
        <w:jc w:val="both"/>
        <w:rPr>
          <w:rFonts w:asciiTheme="minorHAnsi" w:hAnsiTheme="minorHAnsi"/>
          <w:sz w:val="22"/>
          <w:szCs w:val="22"/>
          <w:lang w:val="lv-LV"/>
        </w:rPr>
      </w:pPr>
      <w:r w:rsidRPr="00DB49B2">
        <w:rPr>
          <w:rFonts w:asciiTheme="minorHAnsi" w:hAnsiTheme="minorHAnsi"/>
          <w:sz w:val="22"/>
          <w:szCs w:val="22"/>
          <w:lang w:val="lv-LV"/>
        </w:rPr>
        <w:t>Sociālos aprūpes centros tiek ievietoti garīgi slimi pacienti, kuriem ir izteikti emociju un uzvedības traucējumi, kuri prasa ilgstošu uzraudzību un ārstēšanu. Bieži daudziem no šiem pacientiem ir dažādu vielu atkarības, kas nelabvēlīgi ietekmē un traucē ārstēšanas procesu.</w:t>
      </w:r>
    </w:p>
    <w:p w:rsidR="00B17F72" w:rsidRPr="00DB49B2" w:rsidRDefault="00B17F72" w:rsidP="00B17F72">
      <w:pPr>
        <w:pStyle w:val="Sarakstarindkopa"/>
        <w:numPr>
          <w:ilvl w:val="0"/>
          <w:numId w:val="16"/>
        </w:numPr>
        <w:ind w:left="786"/>
        <w:jc w:val="both"/>
        <w:rPr>
          <w:rFonts w:asciiTheme="minorHAnsi" w:hAnsiTheme="minorHAnsi"/>
          <w:sz w:val="22"/>
          <w:szCs w:val="22"/>
          <w:lang w:val="lv-LV"/>
        </w:rPr>
      </w:pPr>
      <w:r w:rsidRPr="00DB49B2">
        <w:rPr>
          <w:rFonts w:asciiTheme="minorHAnsi" w:hAnsiTheme="minorHAnsi"/>
          <w:sz w:val="22"/>
          <w:szCs w:val="22"/>
          <w:lang w:val="lv-LV"/>
        </w:rPr>
        <w:t>Nepietiekoša ir rehabilitācija garīgi slimiem pacientiem gan stacionārās ārstēšanas posmā, gan ambulatorās ārstēšanas etapā. Nav ārstēšanas procesa pēctecības principa. Pacientiem, kuriem ir samazinātas darba spējas, bet nav tās zaudētas, nav saīsinātās darba dienas iespējas, vai “fiksētās” darba vietas pieejamība, nav darbnīcu, kur būtu nodarbinātība un darba spēju uzturēšana. Kopumā ir pieaudzis organisko traucējumu skaits, kas ir dažādu apreibinošo vielu lietošanas rezultātā.</w:t>
      </w:r>
    </w:p>
    <w:p w:rsidR="00B17F72" w:rsidRPr="00DB49B2" w:rsidRDefault="00B17F72" w:rsidP="00B17F72">
      <w:pPr>
        <w:pStyle w:val="Sarakstarindkopa"/>
        <w:numPr>
          <w:ilvl w:val="0"/>
          <w:numId w:val="16"/>
        </w:numPr>
        <w:ind w:left="786"/>
        <w:jc w:val="both"/>
        <w:rPr>
          <w:rFonts w:asciiTheme="minorHAnsi" w:hAnsiTheme="minorHAnsi"/>
          <w:sz w:val="22"/>
          <w:szCs w:val="22"/>
          <w:lang w:val="lv-LV"/>
        </w:rPr>
      </w:pPr>
      <w:r w:rsidRPr="00DB49B2">
        <w:rPr>
          <w:rFonts w:asciiTheme="minorHAnsi" w:hAnsiTheme="minorHAnsi"/>
          <w:sz w:val="22"/>
          <w:szCs w:val="22"/>
          <w:lang w:val="lv-LV"/>
        </w:rPr>
        <w:t>Ar katru gadu palielinās pacientu skaits, kurus stacionē smagā veselības stāvoklī ar daudzām blakus diagnozēm (trauma, audzējs, insults, cukura diabēts, sirds – asinsvadu slimības u.c.), kas prasa papildus gan finanšu, gan personāla resursus.</w:t>
      </w:r>
    </w:p>
    <w:p w:rsidR="00B17F72" w:rsidRPr="00DB49B2" w:rsidRDefault="00B17F72" w:rsidP="00B17F72">
      <w:pPr>
        <w:pStyle w:val="Sarakstarindkopa"/>
        <w:ind w:left="786"/>
        <w:jc w:val="both"/>
        <w:rPr>
          <w:rFonts w:asciiTheme="minorHAnsi" w:hAnsiTheme="minorHAnsi"/>
          <w:sz w:val="22"/>
          <w:szCs w:val="22"/>
          <w:lang w:val="lv-LV"/>
        </w:rPr>
      </w:pPr>
      <w:r w:rsidRPr="00DB49B2">
        <w:rPr>
          <w:rFonts w:asciiTheme="minorHAnsi" w:hAnsiTheme="minorHAnsi"/>
          <w:sz w:val="22"/>
          <w:szCs w:val="22"/>
          <w:lang w:val="lv-LV"/>
        </w:rPr>
        <w:t>Bērnu nodaļas pacientu ārstēšanās laiks kļūs ilgāks, jo gadījumi kļūst komplicētāki, bieži ir komorbiditāte ar dažādām atkarībām un pietrūkst profesionālu darbinieku, kā piem., psihologs, psihoterapeits, pediatrs, rehabilitācijas speciālisti u.c.</w:t>
      </w:r>
    </w:p>
    <w:p w:rsidR="00B17F72" w:rsidRPr="00DB49B2" w:rsidRDefault="00B17F72" w:rsidP="00B17F72">
      <w:pPr>
        <w:ind w:left="426"/>
        <w:jc w:val="both"/>
        <w:rPr>
          <w:rFonts w:asciiTheme="minorHAnsi" w:hAnsiTheme="minorHAnsi"/>
          <w:sz w:val="22"/>
          <w:szCs w:val="22"/>
          <w:lang w:val="lv-LV"/>
        </w:rPr>
      </w:pPr>
    </w:p>
    <w:p w:rsidR="00B17F72" w:rsidRPr="00DB49B2" w:rsidRDefault="00B17F72" w:rsidP="00B17F72">
      <w:pPr>
        <w:ind w:left="426"/>
        <w:jc w:val="both"/>
        <w:rPr>
          <w:rFonts w:asciiTheme="minorHAnsi" w:hAnsiTheme="minorHAnsi"/>
          <w:sz w:val="22"/>
          <w:szCs w:val="22"/>
          <w:lang w:val="lv-LV"/>
        </w:rPr>
      </w:pPr>
      <w:r w:rsidRPr="00DB49B2">
        <w:rPr>
          <w:rFonts w:asciiTheme="minorHAnsi" w:hAnsiTheme="minorHAnsi"/>
          <w:sz w:val="22"/>
          <w:szCs w:val="22"/>
          <w:lang w:val="lv-LV"/>
        </w:rPr>
        <w:t>Kā veiksmīgu papildinājumu slimnieku rehabilitācijas jomā var minēt Dienas stacionārā izveidoto multidisciplināro komandu ar grupu terapijas darbu, psihologu, mūzikas terapeitu, drāmas terapeitu un daudzām radošām aktivitātēm, kas uzlabo ikdienas prasmes un komunikāciju.</w:t>
      </w:r>
    </w:p>
    <w:p w:rsidR="00B17F72" w:rsidRPr="00DB49B2" w:rsidRDefault="00B17F72" w:rsidP="00B17F72">
      <w:pPr>
        <w:ind w:left="426"/>
        <w:jc w:val="both"/>
        <w:rPr>
          <w:rFonts w:asciiTheme="minorHAnsi" w:hAnsiTheme="minorHAnsi"/>
          <w:sz w:val="22"/>
          <w:szCs w:val="22"/>
          <w:lang w:val="lv-LV"/>
        </w:rPr>
      </w:pPr>
      <w:r w:rsidRPr="00DB49B2">
        <w:rPr>
          <w:rFonts w:asciiTheme="minorHAnsi" w:hAnsiTheme="minorHAnsi"/>
          <w:sz w:val="22"/>
          <w:szCs w:val="22"/>
          <w:lang w:val="lv-LV"/>
        </w:rPr>
        <w:t xml:space="preserve">  Veiksmīga sadarbība veidojas ar dažādām izglītojošām mācību iestādēm, kā piem. Rīgas Stradiņa universitāti, Latvijas universitāti, Latvijas universitātes Rīgas Medicīnas koledžu, Latvijas universitātes P. Stradiņa medicīnas koledžu, RSU Sarkanā Krusta medicīnas koledžu, Baltijas Psiholoģijas menedžmenta augstskolu, NVA mācību centru „BUTS”. Slimnīca nodrošina studentus ar mācību prakses vietā, tiek lasītas lekcijas, vadītas nodarbības un organizēti kursi.</w:t>
      </w:r>
    </w:p>
    <w:p w:rsidR="00AA75E5" w:rsidRPr="00DB49B2" w:rsidRDefault="00AA75E5" w:rsidP="00FA4407">
      <w:pPr>
        <w:rPr>
          <w:rFonts w:asciiTheme="minorHAnsi" w:hAnsiTheme="minorHAnsi"/>
          <w:b/>
          <w:caps/>
          <w:u w:val="single"/>
          <w:lang w:val="lv-LV"/>
        </w:rPr>
      </w:pPr>
    </w:p>
    <w:p w:rsidR="00FA4407" w:rsidRPr="00DB49B2" w:rsidRDefault="00FA4407" w:rsidP="00FA4407">
      <w:pPr>
        <w:rPr>
          <w:rFonts w:asciiTheme="minorHAnsi" w:hAnsiTheme="minorHAnsi"/>
          <w:b/>
          <w:caps/>
          <w:u w:val="single"/>
          <w:lang w:val="lv-LV"/>
        </w:rPr>
      </w:pPr>
      <w:r w:rsidRPr="00DB49B2">
        <w:rPr>
          <w:rFonts w:asciiTheme="minorHAnsi" w:hAnsiTheme="minorHAnsi"/>
          <w:b/>
          <w:caps/>
          <w:u w:val="single"/>
          <w:lang w:val="lv-LV"/>
        </w:rPr>
        <w:t>Narkoloģiskā palīdzība</w:t>
      </w:r>
    </w:p>
    <w:p w:rsidR="00FA4407" w:rsidRPr="00DB49B2" w:rsidRDefault="00FA4407" w:rsidP="00FA4407">
      <w:pPr>
        <w:jc w:val="both"/>
        <w:rPr>
          <w:rFonts w:asciiTheme="minorHAnsi" w:hAnsiTheme="minorHAnsi"/>
          <w:i/>
          <w:lang w:val="lv-LV"/>
        </w:rPr>
      </w:pPr>
    </w:p>
    <w:p w:rsidR="006773FD" w:rsidRPr="00DB49B2" w:rsidRDefault="006773FD" w:rsidP="006773FD">
      <w:pPr>
        <w:ind w:right="-514" w:firstLine="540"/>
        <w:jc w:val="both"/>
        <w:rPr>
          <w:rFonts w:asciiTheme="minorHAnsi" w:hAnsiTheme="minorHAnsi"/>
          <w:sz w:val="22"/>
          <w:szCs w:val="22"/>
          <w:lang w:val="lv-LV"/>
        </w:rPr>
      </w:pPr>
      <w:r w:rsidRPr="00DB49B2">
        <w:rPr>
          <w:rFonts w:asciiTheme="minorHAnsi" w:hAnsiTheme="minorHAnsi"/>
          <w:sz w:val="22"/>
          <w:szCs w:val="22"/>
          <w:lang w:val="lv-LV"/>
        </w:rPr>
        <w:t xml:space="preserve">Galvenie uzdevumi narkoloģiskās palīdzības jomā: </w:t>
      </w:r>
    </w:p>
    <w:p w:rsidR="006773FD" w:rsidRPr="00DB49B2" w:rsidRDefault="006773FD" w:rsidP="006773FD">
      <w:pPr>
        <w:numPr>
          <w:ilvl w:val="0"/>
          <w:numId w:val="20"/>
        </w:numPr>
        <w:jc w:val="both"/>
        <w:rPr>
          <w:rFonts w:asciiTheme="minorHAnsi" w:hAnsiTheme="minorHAnsi"/>
          <w:sz w:val="22"/>
          <w:szCs w:val="22"/>
          <w:lang w:val="lv-LV"/>
        </w:rPr>
      </w:pPr>
      <w:r w:rsidRPr="00DB49B2">
        <w:rPr>
          <w:rFonts w:asciiTheme="minorHAnsi" w:hAnsiTheme="minorHAnsi"/>
          <w:sz w:val="22"/>
          <w:szCs w:val="22"/>
          <w:lang w:val="lv-LV"/>
        </w:rPr>
        <w:t>Ambulatorās un stacionārās narkoloģiskās ārstēšanas pakalpojuma nodrošināšana bērniem un pieaugušajiem;</w:t>
      </w:r>
    </w:p>
    <w:p w:rsidR="006773FD" w:rsidRPr="00DB49B2" w:rsidRDefault="006773FD" w:rsidP="006773FD">
      <w:pPr>
        <w:numPr>
          <w:ilvl w:val="0"/>
          <w:numId w:val="20"/>
        </w:numPr>
        <w:jc w:val="both"/>
        <w:rPr>
          <w:rFonts w:asciiTheme="minorHAnsi" w:hAnsiTheme="minorHAnsi"/>
          <w:sz w:val="22"/>
          <w:szCs w:val="22"/>
          <w:lang w:val="lv-LV"/>
        </w:rPr>
      </w:pPr>
      <w:r w:rsidRPr="00DB49B2">
        <w:rPr>
          <w:rFonts w:asciiTheme="minorHAnsi" w:hAnsiTheme="minorHAnsi"/>
          <w:sz w:val="22"/>
          <w:szCs w:val="22"/>
          <w:lang w:val="lv-LV"/>
        </w:rPr>
        <w:t>Iesaistīšanās atkarību profilakses darbā;</w:t>
      </w:r>
    </w:p>
    <w:p w:rsidR="006773FD" w:rsidRPr="00DB49B2" w:rsidRDefault="006773FD" w:rsidP="006773FD">
      <w:pPr>
        <w:numPr>
          <w:ilvl w:val="0"/>
          <w:numId w:val="20"/>
        </w:numPr>
        <w:jc w:val="both"/>
        <w:rPr>
          <w:rFonts w:asciiTheme="minorHAnsi" w:hAnsiTheme="minorHAnsi"/>
          <w:sz w:val="22"/>
          <w:szCs w:val="22"/>
          <w:lang w:val="lv-LV"/>
        </w:rPr>
      </w:pPr>
      <w:r w:rsidRPr="00DB49B2">
        <w:rPr>
          <w:rFonts w:asciiTheme="minorHAnsi" w:hAnsiTheme="minorHAnsi"/>
          <w:sz w:val="22"/>
          <w:szCs w:val="22"/>
          <w:lang w:val="lv-LV"/>
        </w:rPr>
        <w:t>Narkoloģisko slimnieku rehabilitācijas attīstīšana.</w:t>
      </w:r>
    </w:p>
    <w:p w:rsidR="006773FD" w:rsidRPr="00DB49B2" w:rsidRDefault="006773FD" w:rsidP="006773FD">
      <w:pPr>
        <w:numPr>
          <w:ilvl w:val="0"/>
          <w:numId w:val="20"/>
        </w:numPr>
        <w:jc w:val="both"/>
        <w:rPr>
          <w:rFonts w:asciiTheme="minorHAnsi" w:hAnsiTheme="minorHAnsi"/>
          <w:sz w:val="22"/>
          <w:szCs w:val="22"/>
          <w:lang w:val="lv-LV"/>
        </w:rPr>
      </w:pPr>
      <w:r w:rsidRPr="00DB49B2">
        <w:rPr>
          <w:rFonts w:asciiTheme="minorHAnsi" w:hAnsiTheme="minorHAnsi"/>
          <w:sz w:val="22"/>
          <w:szCs w:val="22"/>
          <w:lang w:val="lv-LV"/>
        </w:rPr>
        <w:t>Sadarbības tīkla veidošana horizontālā un vertikālā līmenī atkarīgu personu psihosociālās rehabilitācijas sistēmas izveidei.</w:t>
      </w:r>
    </w:p>
    <w:p w:rsidR="006773FD" w:rsidRPr="00DB49B2" w:rsidRDefault="006773FD" w:rsidP="006773FD">
      <w:pPr>
        <w:ind w:right="42"/>
        <w:jc w:val="both"/>
        <w:rPr>
          <w:rFonts w:asciiTheme="minorHAnsi" w:hAnsiTheme="minorHAnsi"/>
          <w:sz w:val="22"/>
          <w:szCs w:val="22"/>
          <w:lang w:val="lv-LV"/>
        </w:rPr>
      </w:pPr>
    </w:p>
    <w:p w:rsidR="006773FD" w:rsidRPr="00DB49B2" w:rsidRDefault="006773FD" w:rsidP="006773FD">
      <w:pPr>
        <w:ind w:right="42"/>
        <w:jc w:val="both"/>
        <w:rPr>
          <w:rFonts w:asciiTheme="minorHAnsi" w:hAnsiTheme="minorHAnsi"/>
          <w:sz w:val="22"/>
          <w:szCs w:val="22"/>
          <w:lang w:val="lv-LV"/>
        </w:rPr>
      </w:pPr>
      <w:r w:rsidRPr="00DB49B2">
        <w:rPr>
          <w:rFonts w:asciiTheme="minorHAnsi" w:hAnsiTheme="minorHAnsi"/>
          <w:sz w:val="22"/>
          <w:szCs w:val="22"/>
          <w:lang w:val="lv-LV"/>
        </w:rPr>
        <w:t>201</w:t>
      </w:r>
      <w:r w:rsidR="00C0156D" w:rsidRPr="00DB49B2">
        <w:rPr>
          <w:rFonts w:asciiTheme="minorHAnsi" w:hAnsiTheme="minorHAnsi"/>
          <w:sz w:val="22"/>
          <w:szCs w:val="22"/>
          <w:lang w:val="lv-LV"/>
        </w:rPr>
        <w:t>6</w:t>
      </w:r>
      <w:r w:rsidRPr="00DB49B2">
        <w:rPr>
          <w:rFonts w:asciiTheme="minorHAnsi" w:hAnsiTheme="minorHAnsi"/>
          <w:sz w:val="22"/>
          <w:szCs w:val="22"/>
          <w:lang w:val="lv-LV"/>
        </w:rPr>
        <w:t>. gad</w:t>
      </w:r>
      <w:r w:rsidR="00C0156D" w:rsidRPr="00DB49B2">
        <w:rPr>
          <w:rFonts w:asciiTheme="minorHAnsi" w:hAnsiTheme="minorHAnsi"/>
          <w:sz w:val="22"/>
          <w:szCs w:val="22"/>
          <w:lang w:val="lv-LV"/>
        </w:rPr>
        <w:t>a I pusē turpinās</w:t>
      </w:r>
      <w:r w:rsidRPr="00DB49B2">
        <w:rPr>
          <w:rFonts w:asciiTheme="minorHAnsi" w:hAnsiTheme="minorHAnsi"/>
          <w:sz w:val="22"/>
          <w:szCs w:val="22"/>
          <w:lang w:val="lv-LV"/>
        </w:rPr>
        <w:t xml:space="preserve"> narkoloģiskā palīdzība</w:t>
      </w:r>
      <w:r w:rsidR="00C0156D" w:rsidRPr="00DB49B2">
        <w:rPr>
          <w:rFonts w:asciiTheme="minorHAnsi" w:hAnsiTheme="minorHAnsi"/>
          <w:sz w:val="22"/>
          <w:szCs w:val="22"/>
          <w:lang w:val="lv-LV"/>
        </w:rPr>
        <w:t>s</w:t>
      </w:r>
      <w:r w:rsidRPr="00DB49B2">
        <w:rPr>
          <w:rFonts w:asciiTheme="minorHAnsi" w:hAnsiTheme="minorHAnsi"/>
          <w:sz w:val="22"/>
          <w:szCs w:val="22"/>
          <w:lang w:val="lv-LV"/>
        </w:rPr>
        <w:t xml:space="preserve"> </w:t>
      </w:r>
      <w:r w:rsidR="00C0156D" w:rsidRPr="00DB49B2">
        <w:rPr>
          <w:rFonts w:asciiTheme="minorHAnsi" w:hAnsiTheme="minorHAnsi"/>
          <w:sz w:val="22"/>
          <w:szCs w:val="22"/>
          <w:lang w:val="lv-LV"/>
        </w:rPr>
        <w:t>sniegšana</w:t>
      </w:r>
      <w:r w:rsidRPr="00DB49B2">
        <w:rPr>
          <w:rFonts w:asciiTheme="minorHAnsi" w:hAnsiTheme="minorHAnsi"/>
          <w:sz w:val="22"/>
          <w:szCs w:val="22"/>
          <w:lang w:val="lv-LV"/>
        </w:rPr>
        <w:t xml:space="preserve"> saskaņā ar iepriekš izvirzītajiem uzdevumiem - sniegt specializētus, augsti kvalificētus narkoloģiskās veselības aprūpes pakalpojumus bērniem un pieaugušajiem. </w:t>
      </w:r>
      <w:r w:rsidR="00DB5415" w:rsidRPr="00DB49B2">
        <w:rPr>
          <w:rFonts w:asciiTheme="minorHAnsi" w:hAnsiTheme="minorHAnsi"/>
          <w:sz w:val="22"/>
          <w:szCs w:val="22"/>
          <w:lang w:val="lv-LV"/>
        </w:rPr>
        <w:t>Slimnīca jau vairākus gadus nodrošina pilnu</w:t>
      </w:r>
      <w:r w:rsidR="0007643C" w:rsidRPr="00DB49B2">
        <w:rPr>
          <w:rFonts w:asciiTheme="minorHAnsi" w:hAnsiTheme="minorHAnsi"/>
          <w:sz w:val="22"/>
          <w:szCs w:val="22"/>
          <w:lang w:val="lv-LV"/>
        </w:rPr>
        <w:t>, pēctecīgu</w:t>
      </w:r>
      <w:r w:rsidR="00DB5415" w:rsidRPr="00DB49B2">
        <w:rPr>
          <w:rFonts w:asciiTheme="minorHAnsi" w:hAnsiTheme="minorHAnsi"/>
          <w:sz w:val="22"/>
          <w:szCs w:val="22"/>
          <w:lang w:val="lv-LV"/>
        </w:rPr>
        <w:t xml:space="preserve"> veselības aprūpes un rehabilitācijas ciklu narkoloģiskās palīdzības sniegšanā </w:t>
      </w:r>
      <w:r w:rsidR="0007643C" w:rsidRPr="00DB49B2">
        <w:rPr>
          <w:rFonts w:asciiTheme="minorHAnsi" w:hAnsiTheme="minorHAnsi"/>
          <w:sz w:val="22"/>
          <w:szCs w:val="22"/>
          <w:lang w:val="lv-LV"/>
        </w:rPr>
        <w:t xml:space="preserve">visām vecuma grupām </w:t>
      </w:r>
      <w:r w:rsidR="00DB5415" w:rsidRPr="00DB49B2">
        <w:rPr>
          <w:rFonts w:asciiTheme="minorHAnsi" w:hAnsiTheme="minorHAnsi"/>
          <w:sz w:val="22"/>
          <w:szCs w:val="22"/>
          <w:lang w:val="lv-LV"/>
        </w:rPr>
        <w:t>un ir vienīgā valstī, kas piedāvā pilnu valsts apmaksātu pakalpojumu klāstu</w:t>
      </w:r>
      <w:r w:rsidR="0007643C" w:rsidRPr="00DB49B2">
        <w:rPr>
          <w:rFonts w:asciiTheme="minorHAnsi" w:hAnsiTheme="minorHAnsi"/>
          <w:sz w:val="22"/>
          <w:szCs w:val="22"/>
          <w:lang w:val="lv-LV"/>
        </w:rPr>
        <w:t xml:space="preserve"> no sekundārās veselības aprūpes līdz sociālai rehabilitācijai</w:t>
      </w:r>
      <w:r w:rsidR="00DB5415" w:rsidRPr="00DB49B2">
        <w:rPr>
          <w:rFonts w:asciiTheme="minorHAnsi" w:hAnsiTheme="minorHAnsi"/>
          <w:sz w:val="22"/>
          <w:szCs w:val="22"/>
          <w:lang w:val="lv-LV"/>
        </w:rPr>
        <w:t>.</w:t>
      </w:r>
    </w:p>
    <w:p w:rsidR="00286BCB" w:rsidRPr="00DB49B2" w:rsidRDefault="00286BCB" w:rsidP="00286BCB">
      <w:pPr>
        <w:spacing w:line="360" w:lineRule="auto"/>
        <w:rPr>
          <w:rFonts w:asciiTheme="minorHAnsi" w:hAnsiTheme="minorHAnsi"/>
          <w:b/>
          <w:sz w:val="22"/>
          <w:szCs w:val="22"/>
          <w:lang w:val="lv-LV"/>
        </w:rPr>
      </w:pPr>
      <w:r w:rsidRPr="00DB49B2">
        <w:rPr>
          <w:rFonts w:asciiTheme="minorHAnsi" w:hAnsiTheme="minorHAnsi"/>
          <w:b/>
          <w:sz w:val="22"/>
          <w:szCs w:val="22"/>
          <w:lang w:val="lv-LV"/>
        </w:rPr>
        <w:t>Plānoto programmu izpilde – rezultatīvie rādītāji:</w:t>
      </w:r>
    </w:p>
    <w:tbl>
      <w:tblPr>
        <w:tblStyle w:val="Reatabula"/>
        <w:tblW w:w="0" w:type="auto"/>
        <w:tblLook w:val="04A0" w:firstRow="1" w:lastRow="0" w:firstColumn="1" w:lastColumn="0" w:noHBand="0" w:noVBand="1"/>
      </w:tblPr>
      <w:tblGrid>
        <w:gridCol w:w="2075"/>
        <w:gridCol w:w="2075"/>
        <w:gridCol w:w="2076"/>
        <w:gridCol w:w="2076"/>
      </w:tblGrid>
      <w:tr w:rsidR="00EF658E" w:rsidRPr="00DB49B2" w:rsidTr="000B0308">
        <w:tc>
          <w:tcPr>
            <w:tcW w:w="2075" w:type="dxa"/>
            <w:vAlign w:val="center"/>
          </w:tcPr>
          <w:p w:rsidR="00EF658E" w:rsidRPr="00DB49B2" w:rsidRDefault="00EF658E" w:rsidP="000B0308">
            <w:pPr>
              <w:jc w:val="center"/>
              <w:rPr>
                <w:rFonts w:asciiTheme="minorHAnsi" w:hAnsiTheme="minorHAnsi"/>
                <w:sz w:val="22"/>
                <w:szCs w:val="22"/>
                <w:lang w:val="lv-LV"/>
              </w:rPr>
            </w:pPr>
            <w:r w:rsidRPr="00DB49B2">
              <w:rPr>
                <w:rFonts w:asciiTheme="minorHAnsi" w:hAnsiTheme="minorHAnsi"/>
                <w:sz w:val="22"/>
                <w:szCs w:val="22"/>
                <w:lang w:val="lv-LV"/>
              </w:rPr>
              <w:t>Rādītāji</w:t>
            </w:r>
          </w:p>
        </w:tc>
        <w:tc>
          <w:tcPr>
            <w:tcW w:w="2075" w:type="dxa"/>
            <w:vAlign w:val="center"/>
          </w:tcPr>
          <w:p w:rsidR="00EF658E" w:rsidRPr="00DB49B2" w:rsidRDefault="00EF658E" w:rsidP="000B0308">
            <w:pPr>
              <w:jc w:val="center"/>
              <w:rPr>
                <w:rFonts w:asciiTheme="minorHAnsi" w:hAnsiTheme="minorHAnsi"/>
                <w:sz w:val="20"/>
                <w:szCs w:val="20"/>
                <w:lang w:val="lv-LV"/>
              </w:rPr>
            </w:pPr>
            <w:r w:rsidRPr="00DB49B2">
              <w:rPr>
                <w:rFonts w:asciiTheme="minorHAnsi" w:hAnsiTheme="minorHAnsi"/>
                <w:sz w:val="20"/>
                <w:szCs w:val="20"/>
                <w:lang w:val="lv-LV"/>
              </w:rPr>
              <w:t xml:space="preserve">2015. gada </w:t>
            </w:r>
            <w:r w:rsidR="009D049A">
              <w:rPr>
                <w:rFonts w:asciiTheme="minorHAnsi" w:hAnsiTheme="minorHAnsi"/>
                <w:sz w:val="20"/>
                <w:szCs w:val="20"/>
                <w:lang w:val="lv-LV"/>
              </w:rPr>
              <w:t>9</w:t>
            </w:r>
            <w:r w:rsidRPr="00DB49B2">
              <w:rPr>
                <w:rFonts w:asciiTheme="minorHAnsi" w:hAnsiTheme="minorHAnsi"/>
                <w:sz w:val="20"/>
                <w:szCs w:val="20"/>
                <w:lang w:val="lv-LV"/>
              </w:rPr>
              <w:t xml:space="preserve"> mēneši</w:t>
            </w:r>
          </w:p>
        </w:tc>
        <w:tc>
          <w:tcPr>
            <w:tcW w:w="2076" w:type="dxa"/>
            <w:vAlign w:val="center"/>
          </w:tcPr>
          <w:p w:rsidR="00EF658E" w:rsidRPr="00DB49B2" w:rsidRDefault="00EF658E" w:rsidP="000B0308">
            <w:pPr>
              <w:jc w:val="center"/>
              <w:rPr>
                <w:rFonts w:asciiTheme="minorHAnsi" w:hAnsiTheme="minorHAnsi"/>
                <w:sz w:val="20"/>
                <w:szCs w:val="20"/>
                <w:lang w:val="lv-LV"/>
              </w:rPr>
            </w:pPr>
            <w:r w:rsidRPr="00DB49B2">
              <w:rPr>
                <w:rFonts w:asciiTheme="minorHAnsi" w:hAnsiTheme="minorHAnsi"/>
                <w:sz w:val="20"/>
                <w:szCs w:val="20"/>
                <w:lang w:val="lv-LV"/>
              </w:rPr>
              <w:t xml:space="preserve">2016. gada </w:t>
            </w:r>
            <w:r w:rsidR="009D049A">
              <w:rPr>
                <w:rFonts w:asciiTheme="minorHAnsi" w:hAnsiTheme="minorHAnsi"/>
                <w:sz w:val="20"/>
                <w:szCs w:val="20"/>
                <w:lang w:val="lv-LV"/>
              </w:rPr>
              <w:t>9</w:t>
            </w:r>
            <w:r w:rsidRPr="00DB49B2">
              <w:rPr>
                <w:rFonts w:asciiTheme="minorHAnsi" w:hAnsiTheme="minorHAnsi"/>
                <w:sz w:val="20"/>
                <w:szCs w:val="20"/>
                <w:lang w:val="lv-LV"/>
              </w:rPr>
              <w:t xml:space="preserve"> mēnešu plāns</w:t>
            </w:r>
          </w:p>
        </w:tc>
        <w:tc>
          <w:tcPr>
            <w:tcW w:w="2076" w:type="dxa"/>
            <w:vAlign w:val="center"/>
          </w:tcPr>
          <w:p w:rsidR="00EF658E" w:rsidRPr="00DB49B2" w:rsidRDefault="00EF658E" w:rsidP="000B0308">
            <w:pPr>
              <w:jc w:val="center"/>
              <w:rPr>
                <w:rFonts w:asciiTheme="minorHAnsi" w:hAnsiTheme="minorHAnsi"/>
                <w:sz w:val="22"/>
                <w:szCs w:val="22"/>
                <w:lang w:val="lv-LV"/>
              </w:rPr>
            </w:pPr>
            <w:r w:rsidRPr="00DB49B2">
              <w:rPr>
                <w:rFonts w:asciiTheme="minorHAnsi" w:hAnsiTheme="minorHAnsi"/>
                <w:sz w:val="20"/>
                <w:szCs w:val="20"/>
                <w:lang w:val="lv-LV"/>
              </w:rPr>
              <w:t xml:space="preserve">2016. gada </w:t>
            </w:r>
            <w:r w:rsidR="009D049A">
              <w:rPr>
                <w:rFonts w:asciiTheme="minorHAnsi" w:hAnsiTheme="minorHAnsi"/>
                <w:sz w:val="20"/>
                <w:szCs w:val="20"/>
                <w:lang w:val="lv-LV"/>
              </w:rPr>
              <w:t>9</w:t>
            </w:r>
            <w:r w:rsidRPr="00DB49B2">
              <w:rPr>
                <w:rFonts w:asciiTheme="minorHAnsi" w:hAnsiTheme="minorHAnsi"/>
                <w:sz w:val="20"/>
                <w:szCs w:val="20"/>
                <w:lang w:val="lv-LV"/>
              </w:rPr>
              <w:t xml:space="preserve"> mēnešu fakts</w:t>
            </w:r>
          </w:p>
        </w:tc>
      </w:tr>
      <w:tr w:rsidR="00EF658E" w:rsidRPr="00DB49B2" w:rsidTr="000B0308">
        <w:tc>
          <w:tcPr>
            <w:tcW w:w="2075" w:type="dxa"/>
          </w:tcPr>
          <w:p w:rsidR="00EF658E" w:rsidRPr="00DB49B2" w:rsidRDefault="00EF658E" w:rsidP="000B0308">
            <w:pPr>
              <w:rPr>
                <w:rFonts w:asciiTheme="minorHAnsi" w:hAnsiTheme="minorHAnsi"/>
                <w:sz w:val="22"/>
                <w:szCs w:val="22"/>
                <w:lang w:val="lv-LV"/>
              </w:rPr>
            </w:pPr>
            <w:r w:rsidRPr="00DB49B2">
              <w:rPr>
                <w:rFonts w:asciiTheme="minorHAnsi" w:hAnsiTheme="minorHAnsi"/>
                <w:sz w:val="22"/>
                <w:szCs w:val="22"/>
                <w:lang w:val="lv-LV"/>
              </w:rPr>
              <w:t>Vidējais pacientu skaits</w:t>
            </w:r>
          </w:p>
        </w:tc>
        <w:tc>
          <w:tcPr>
            <w:tcW w:w="2075" w:type="dxa"/>
            <w:vAlign w:val="center"/>
          </w:tcPr>
          <w:p w:rsidR="00EF658E" w:rsidRPr="00DB49B2" w:rsidRDefault="009D049A" w:rsidP="000B0308">
            <w:pPr>
              <w:jc w:val="center"/>
              <w:rPr>
                <w:rFonts w:asciiTheme="minorHAnsi" w:hAnsiTheme="minorHAnsi"/>
                <w:sz w:val="22"/>
                <w:szCs w:val="22"/>
                <w:lang w:val="lv-LV"/>
              </w:rPr>
            </w:pPr>
            <w:r>
              <w:rPr>
                <w:rFonts w:asciiTheme="minorHAnsi" w:hAnsiTheme="minorHAnsi"/>
                <w:sz w:val="22"/>
                <w:szCs w:val="22"/>
                <w:lang w:val="lv-LV"/>
              </w:rPr>
              <w:t>35</w:t>
            </w:r>
          </w:p>
        </w:tc>
        <w:tc>
          <w:tcPr>
            <w:tcW w:w="2076" w:type="dxa"/>
            <w:vAlign w:val="center"/>
          </w:tcPr>
          <w:p w:rsidR="00EF658E" w:rsidRPr="00DB49B2" w:rsidRDefault="00EF658E" w:rsidP="000B0308">
            <w:pPr>
              <w:jc w:val="center"/>
              <w:rPr>
                <w:rFonts w:asciiTheme="minorHAnsi" w:hAnsiTheme="minorHAnsi"/>
                <w:sz w:val="22"/>
                <w:szCs w:val="22"/>
                <w:lang w:val="lv-LV"/>
              </w:rPr>
            </w:pPr>
            <w:r w:rsidRPr="00DB49B2">
              <w:rPr>
                <w:rFonts w:asciiTheme="minorHAnsi" w:hAnsiTheme="minorHAnsi"/>
                <w:sz w:val="22"/>
                <w:szCs w:val="22"/>
                <w:lang w:val="lv-LV"/>
              </w:rPr>
              <w:t>36</w:t>
            </w:r>
          </w:p>
        </w:tc>
        <w:tc>
          <w:tcPr>
            <w:tcW w:w="2076" w:type="dxa"/>
            <w:vAlign w:val="center"/>
          </w:tcPr>
          <w:p w:rsidR="00EF658E" w:rsidRPr="00DB49B2" w:rsidRDefault="00EF658E" w:rsidP="000B0308">
            <w:pPr>
              <w:jc w:val="center"/>
              <w:rPr>
                <w:rFonts w:asciiTheme="minorHAnsi" w:hAnsiTheme="minorHAnsi"/>
                <w:sz w:val="22"/>
                <w:szCs w:val="22"/>
                <w:lang w:val="lv-LV"/>
              </w:rPr>
            </w:pPr>
            <w:r w:rsidRPr="00DB49B2">
              <w:rPr>
                <w:rFonts w:asciiTheme="minorHAnsi" w:hAnsiTheme="minorHAnsi"/>
                <w:sz w:val="22"/>
                <w:szCs w:val="22"/>
                <w:lang w:val="lv-LV"/>
              </w:rPr>
              <w:t>34</w:t>
            </w:r>
          </w:p>
        </w:tc>
      </w:tr>
      <w:tr w:rsidR="00EF658E" w:rsidRPr="00DB49B2" w:rsidTr="000B0308">
        <w:tc>
          <w:tcPr>
            <w:tcW w:w="2075" w:type="dxa"/>
          </w:tcPr>
          <w:p w:rsidR="00EF658E" w:rsidRPr="00DB49B2" w:rsidRDefault="00D4388F" w:rsidP="00EF658E">
            <w:pPr>
              <w:rPr>
                <w:rFonts w:asciiTheme="minorHAnsi" w:hAnsiTheme="minorHAnsi"/>
                <w:sz w:val="22"/>
                <w:szCs w:val="22"/>
                <w:lang w:val="lv-LV"/>
              </w:rPr>
            </w:pPr>
            <w:r w:rsidRPr="00DB49B2">
              <w:rPr>
                <w:rFonts w:asciiTheme="minorHAnsi" w:hAnsiTheme="minorHAnsi"/>
                <w:sz w:val="22"/>
                <w:szCs w:val="22"/>
                <w:lang w:val="lv-LV"/>
              </w:rPr>
              <w:t>M</w:t>
            </w:r>
            <w:r w:rsidR="00EF658E" w:rsidRPr="00DB49B2">
              <w:rPr>
                <w:rFonts w:asciiTheme="minorHAnsi" w:hAnsiTheme="minorHAnsi"/>
                <w:sz w:val="22"/>
                <w:szCs w:val="22"/>
                <w:lang w:val="lv-LV"/>
              </w:rPr>
              <w:t>aksas gadījumi</w:t>
            </w:r>
          </w:p>
        </w:tc>
        <w:tc>
          <w:tcPr>
            <w:tcW w:w="2075" w:type="dxa"/>
            <w:vAlign w:val="center"/>
          </w:tcPr>
          <w:p w:rsidR="00EF658E" w:rsidRPr="00DB49B2" w:rsidRDefault="009D049A" w:rsidP="000B0308">
            <w:pPr>
              <w:jc w:val="center"/>
              <w:rPr>
                <w:rFonts w:asciiTheme="minorHAnsi" w:hAnsiTheme="minorHAnsi"/>
                <w:sz w:val="22"/>
                <w:szCs w:val="22"/>
                <w:lang w:val="lv-LV"/>
              </w:rPr>
            </w:pPr>
            <w:r>
              <w:rPr>
                <w:rFonts w:asciiTheme="minorHAnsi" w:hAnsiTheme="minorHAnsi"/>
                <w:sz w:val="22"/>
                <w:szCs w:val="22"/>
                <w:lang w:val="lv-LV"/>
              </w:rPr>
              <w:t>104</w:t>
            </w:r>
          </w:p>
        </w:tc>
        <w:tc>
          <w:tcPr>
            <w:tcW w:w="2076" w:type="dxa"/>
            <w:vAlign w:val="center"/>
          </w:tcPr>
          <w:p w:rsidR="00EF658E" w:rsidRPr="00DB49B2" w:rsidRDefault="009D049A" w:rsidP="000B0308">
            <w:pPr>
              <w:jc w:val="center"/>
              <w:rPr>
                <w:rFonts w:asciiTheme="minorHAnsi" w:hAnsiTheme="minorHAnsi"/>
                <w:sz w:val="22"/>
                <w:szCs w:val="22"/>
                <w:lang w:val="lv-LV"/>
              </w:rPr>
            </w:pPr>
            <w:r>
              <w:rPr>
                <w:rFonts w:asciiTheme="minorHAnsi" w:hAnsiTheme="minorHAnsi"/>
                <w:sz w:val="22"/>
                <w:szCs w:val="22"/>
                <w:lang w:val="lv-LV"/>
              </w:rPr>
              <w:t>135</w:t>
            </w:r>
          </w:p>
        </w:tc>
        <w:tc>
          <w:tcPr>
            <w:tcW w:w="2076" w:type="dxa"/>
            <w:vAlign w:val="center"/>
          </w:tcPr>
          <w:p w:rsidR="00EF658E" w:rsidRPr="00DB49B2" w:rsidRDefault="009D049A" w:rsidP="000B0308">
            <w:pPr>
              <w:jc w:val="center"/>
              <w:rPr>
                <w:rFonts w:asciiTheme="minorHAnsi" w:hAnsiTheme="minorHAnsi"/>
                <w:sz w:val="22"/>
                <w:szCs w:val="22"/>
                <w:lang w:val="lv-LV"/>
              </w:rPr>
            </w:pPr>
            <w:r>
              <w:rPr>
                <w:rFonts w:asciiTheme="minorHAnsi" w:hAnsiTheme="minorHAnsi"/>
                <w:sz w:val="22"/>
                <w:szCs w:val="22"/>
                <w:lang w:val="lv-LV"/>
              </w:rPr>
              <w:t>77</w:t>
            </w:r>
          </w:p>
        </w:tc>
      </w:tr>
      <w:tr w:rsidR="00EF658E" w:rsidRPr="00DB49B2" w:rsidTr="000B0308">
        <w:tc>
          <w:tcPr>
            <w:tcW w:w="2075" w:type="dxa"/>
          </w:tcPr>
          <w:p w:rsidR="00EF658E" w:rsidRPr="00DB49B2" w:rsidRDefault="00EF658E" w:rsidP="000B0308">
            <w:pPr>
              <w:rPr>
                <w:rFonts w:asciiTheme="minorHAnsi" w:hAnsiTheme="minorHAnsi"/>
                <w:sz w:val="22"/>
                <w:szCs w:val="22"/>
                <w:lang w:val="lv-LV"/>
              </w:rPr>
            </w:pPr>
            <w:r w:rsidRPr="00DB49B2">
              <w:rPr>
                <w:rFonts w:asciiTheme="minorHAnsi" w:hAnsiTheme="minorHAnsi"/>
                <w:sz w:val="22"/>
                <w:szCs w:val="22"/>
                <w:lang w:val="lv-LV"/>
              </w:rPr>
              <w:t>Izrakstīto skaits</w:t>
            </w:r>
          </w:p>
        </w:tc>
        <w:tc>
          <w:tcPr>
            <w:tcW w:w="2075" w:type="dxa"/>
            <w:vAlign w:val="center"/>
          </w:tcPr>
          <w:p w:rsidR="00EF658E" w:rsidRPr="00DB49B2" w:rsidRDefault="009D049A" w:rsidP="000B0308">
            <w:pPr>
              <w:jc w:val="center"/>
              <w:rPr>
                <w:rFonts w:asciiTheme="minorHAnsi" w:hAnsiTheme="minorHAnsi"/>
                <w:sz w:val="22"/>
                <w:szCs w:val="22"/>
                <w:lang w:val="lv-LV"/>
              </w:rPr>
            </w:pPr>
            <w:r>
              <w:rPr>
                <w:rFonts w:asciiTheme="minorHAnsi" w:hAnsiTheme="minorHAnsi"/>
                <w:sz w:val="22"/>
                <w:szCs w:val="22"/>
                <w:lang w:val="lv-LV"/>
              </w:rPr>
              <w:t>734</w:t>
            </w:r>
          </w:p>
        </w:tc>
        <w:tc>
          <w:tcPr>
            <w:tcW w:w="2076" w:type="dxa"/>
            <w:vAlign w:val="center"/>
          </w:tcPr>
          <w:p w:rsidR="00EF658E" w:rsidRPr="00DB49B2" w:rsidRDefault="009D049A" w:rsidP="000B0308">
            <w:pPr>
              <w:jc w:val="center"/>
              <w:rPr>
                <w:rFonts w:asciiTheme="minorHAnsi" w:hAnsiTheme="minorHAnsi"/>
                <w:sz w:val="22"/>
                <w:szCs w:val="22"/>
                <w:lang w:val="lv-LV"/>
              </w:rPr>
            </w:pPr>
            <w:r>
              <w:rPr>
                <w:rFonts w:asciiTheme="minorHAnsi" w:hAnsiTheme="minorHAnsi"/>
                <w:sz w:val="22"/>
                <w:szCs w:val="22"/>
                <w:lang w:val="lv-LV"/>
              </w:rPr>
              <w:t>797</w:t>
            </w:r>
          </w:p>
        </w:tc>
        <w:tc>
          <w:tcPr>
            <w:tcW w:w="2076" w:type="dxa"/>
            <w:vAlign w:val="center"/>
          </w:tcPr>
          <w:p w:rsidR="00EF658E" w:rsidRPr="00DB49B2" w:rsidRDefault="009D049A" w:rsidP="000B0308">
            <w:pPr>
              <w:jc w:val="center"/>
              <w:rPr>
                <w:rFonts w:asciiTheme="minorHAnsi" w:hAnsiTheme="minorHAnsi"/>
                <w:sz w:val="22"/>
                <w:szCs w:val="22"/>
                <w:lang w:val="lv-LV"/>
              </w:rPr>
            </w:pPr>
            <w:r>
              <w:rPr>
                <w:rFonts w:asciiTheme="minorHAnsi" w:hAnsiTheme="minorHAnsi"/>
                <w:sz w:val="22"/>
                <w:szCs w:val="22"/>
                <w:lang w:val="lv-LV"/>
              </w:rPr>
              <w:t>692</w:t>
            </w:r>
          </w:p>
        </w:tc>
      </w:tr>
      <w:tr w:rsidR="00EF658E" w:rsidRPr="00DB49B2" w:rsidTr="000B0308">
        <w:tc>
          <w:tcPr>
            <w:tcW w:w="2075" w:type="dxa"/>
          </w:tcPr>
          <w:p w:rsidR="00EF658E" w:rsidRPr="00DB49B2" w:rsidRDefault="00EF658E" w:rsidP="000B0308">
            <w:pPr>
              <w:rPr>
                <w:rFonts w:asciiTheme="minorHAnsi" w:hAnsiTheme="minorHAnsi"/>
                <w:sz w:val="22"/>
                <w:szCs w:val="22"/>
                <w:lang w:val="lv-LV"/>
              </w:rPr>
            </w:pPr>
            <w:r w:rsidRPr="00DB49B2">
              <w:rPr>
                <w:rFonts w:asciiTheme="minorHAnsi" w:hAnsiTheme="minorHAnsi"/>
                <w:sz w:val="22"/>
                <w:szCs w:val="22"/>
                <w:lang w:val="lv-LV"/>
              </w:rPr>
              <w:t>Vidējais ārstēšanas ilgums</w:t>
            </w:r>
          </w:p>
        </w:tc>
        <w:tc>
          <w:tcPr>
            <w:tcW w:w="2075" w:type="dxa"/>
            <w:vAlign w:val="center"/>
          </w:tcPr>
          <w:p w:rsidR="00EF658E" w:rsidRPr="00DB49B2" w:rsidRDefault="009D049A" w:rsidP="000B0308">
            <w:pPr>
              <w:jc w:val="center"/>
              <w:rPr>
                <w:rFonts w:asciiTheme="minorHAnsi" w:hAnsiTheme="minorHAnsi"/>
                <w:sz w:val="22"/>
                <w:szCs w:val="22"/>
                <w:lang w:val="lv-LV"/>
              </w:rPr>
            </w:pPr>
            <w:r>
              <w:rPr>
                <w:rFonts w:asciiTheme="minorHAnsi" w:hAnsiTheme="minorHAnsi"/>
                <w:sz w:val="22"/>
                <w:szCs w:val="22"/>
                <w:lang w:val="lv-LV"/>
              </w:rPr>
              <w:t>13.1</w:t>
            </w:r>
          </w:p>
        </w:tc>
        <w:tc>
          <w:tcPr>
            <w:tcW w:w="2076" w:type="dxa"/>
            <w:vAlign w:val="center"/>
          </w:tcPr>
          <w:p w:rsidR="00EF658E" w:rsidRPr="00DB49B2" w:rsidRDefault="00D4388F" w:rsidP="000B0308">
            <w:pPr>
              <w:jc w:val="center"/>
              <w:rPr>
                <w:rFonts w:asciiTheme="minorHAnsi" w:hAnsiTheme="minorHAnsi"/>
                <w:sz w:val="22"/>
                <w:szCs w:val="22"/>
                <w:lang w:val="lv-LV"/>
              </w:rPr>
            </w:pPr>
            <w:r w:rsidRPr="00DB49B2">
              <w:rPr>
                <w:rFonts w:asciiTheme="minorHAnsi" w:hAnsiTheme="minorHAnsi"/>
                <w:sz w:val="22"/>
                <w:szCs w:val="22"/>
                <w:lang w:val="lv-LV"/>
              </w:rPr>
              <w:t>12.1</w:t>
            </w:r>
          </w:p>
        </w:tc>
        <w:tc>
          <w:tcPr>
            <w:tcW w:w="2076" w:type="dxa"/>
            <w:vAlign w:val="center"/>
          </w:tcPr>
          <w:p w:rsidR="00EF658E" w:rsidRPr="00DB49B2" w:rsidRDefault="009D049A" w:rsidP="000B0308">
            <w:pPr>
              <w:jc w:val="center"/>
              <w:rPr>
                <w:rFonts w:asciiTheme="minorHAnsi" w:hAnsiTheme="minorHAnsi"/>
                <w:sz w:val="22"/>
                <w:szCs w:val="22"/>
                <w:lang w:val="lv-LV"/>
              </w:rPr>
            </w:pPr>
            <w:r>
              <w:rPr>
                <w:rFonts w:asciiTheme="minorHAnsi" w:hAnsiTheme="minorHAnsi"/>
                <w:sz w:val="22"/>
                <w:szCs w:val="22"/>
                <w:lang w:val="lv-LV"/>
              </w:rPr>
              <w:t>13.3</w:t>
            </w:r>
          </w:p>
        </w:tc>
      </w:tr>
      <w:tr w:rsidR="00EF658E" w:rsidRPr="00DB49B2" w:rsidTr="000B0308">
        <w:tc>
          <w:tcPr>
            <w:tcW w:w="2075" w:type="dxa"/>
          </w:tcPr>
          <w:p w:rsidR="00EF658E" w:rsidRPr="00DB49B2" w:rsidRDefault="00EF658E" w:rsidP="000B0308">
            <w:pPr>
              <w:rPr>
                <w:rFonts w:asciiTheme="minorHAnsi" w:hAnsiTheme="minorHAnsi"/>
                <w:sz w:val="22"/>
                <w:szCs w:val="22"/>
                <w:lang w:val="lv-LV"/>
              </w:rPr>
            </w:pPr>
            <w:r w:rsidRPr="00DB49B2">
              <w:rPr>
                <w:rFonts w:asciiTheme="minorHAnsi" w:hAnsiTheme="minorHAnsi"/>
                <w:sz w:val="22"/>
                <w:szCs w:val="22"/>
                <w:lang w:val="lv-LV"/>
              </w:rPr>
              <w:t>Gultu plāna izpilde,%</w:t>
            </w:r>
          </w:p>
        </w:tc>
        <w:tc>
          <w:tcPr>
            <w:tcW w:w="2075" w:type="dxa"/>
            <w:vAlign w:val="center"/>
          </w:tcPr>
          <w:p w:rsidR="00EF658E" w:rsidRPr="00DB49B2" w:rsidRDefault="009D049A" w:rsidP="000B0308">
            <w:pPr>
              <w:jc w:val="center"/>
              <w:rPr>
                <w:rFonts w:asciiTheme="minorHAnsi" w:hAnsiTheme="minorHAnsi"/>
                <w:sz w:val="22"/>
                <w:szCs w:val="22"/>
                <w:lang w:val="lv-LV"/>
              </w:rPr>
            </w:pPr>
            <w:r>
              <w:rPr>
                <w:rFonts w:asciiTheme="minorHAnsi" w:hAnsiTheme="minorHAnsi"/>
                <w:sz w:val="22"/>
                <w:szCs w:val="22"/>
                <w:lang w:val="lv-LV"/>
              </w:rPr>
              <w:t>90.0</w:t>
            </w:r>
          </w:p>
        </w:tc>
        <w:tc>
          <w:tcPr>
            <w:tcW w:w="2076" w:type="dxa"/>
            <w:vAlign w:val="center"/>
          </w:tcPr>
          <w:p w:rsidR="00EF658E" w:rsidRPr="00DB49B2" w:rsidRDefault="00D4388F" w:rsidP="000B0308">
            <w:pPr>
              <w:jc w:val="center"/>
              <w:rPr>
                <w:rFonts w:asciiTheme="minorHAnsi" w:hAnsiTheme="minorHAnsi"/>
                <w:sz w:val="22"/>
                <w:szCs w:val="22"/>
                <w:lang w:val="lv-LV"/>
              </w:rPr>
            </w:pPr>
            <w:r w:rsidRPr="00DB49B2">
              <w:rPr>
                <w:rFonts w:asciiTheme="minorHAnsi" w:hAnsiTheme="minorHAnsi"/>
                <w:sz w:val="22"/>
                <w:szCs w:val="22"/>
                <w:lang w:val="lv-LV"/>
              </w:rPr>
              <w:t>78.0</w:t>
            </w:r>
          </w:p>
        </w:tc>
        <w:tc>
          <w:tcPr>
            <w:tcW w:w="2076" w:type="dxa"/>
            <w:vAlign w:val="center"/>
          </w:tcPr>
          <w:p w:rsidR="00EF658E" w:rsidRPr="00DB49B2" w:rsidRDefault="009D049A" w:rsidP="000B0308">
            <w:pPr>
              <w:jc w:val="center"/>
              <w:rPr>
                <w:rFonts w:asciiTheme="minorHAnsi" w:hAnsiTheme="minorHAnsi"/>
                <w:sz w:val="22"/>
                <w:szCs w:val="22"/>
                <w:lang w:val="lv-LV"/>
              </w:rPr>
            </w:pPr>
            <w:r>
              <w:rPr>
                <w:rFonts w:asciiTheme="minorHAnsi" w:hAnsiTheme="minorHAnsi"/>
                <w:sz w:val="22"/>
                <w:szCs w:val="22"/>
                <w:lang w:val="lv-LV"/>
              </w:rPr>
              <w:t>72.8</w:t>
            </w:r>
          </w:p>
        </w:tc>
      </w:tr>
      <w:tr w:rsidR="00EF658E" w:rsidRPr="00DB49B2" w:rsidTr="000B0308">
        <w:tc>
          <w:tcPr>
            <w:tcW w:w="2075" w:type="dxa"/>
          </w:tcPr>
          <w:p w:rsidR="00EF658E" w:rsidRPr="00DB49B2" w:rsidRDefault="00EF658E" w:rsidP="000B0308">
            <w:pPr>
              <w:rPr>
                <w:rFonts w:asciiTheme="minorHAnsi" w:hAnsiTheme="minorHAnsi"/>
                <w:sz w:val="22"/>
                <w:szCs w:val="22"/>
                <w:lang w:val="lv-LV"/>
              </w:rPr>
            </w:pPr>
            <w:r w:rsidRPr="00DB49B2">
              <w:rPr>
                <w:rFonts w:asciiTheme="minorHAnsi" w:hAnsiTheme="minorHAnsi"/>
                <w:sz w:val="22"/>
                <w:szCs w:val="22"/>
                <w:lang w:val="lv-LV"/>
              </w:rPr>
              <w:t>Gultu dienas</w:t>
            </w:r>
          </w:p>
        </w:tc>
        <w:tc>
          <w:tcPr>
            <w:tcW w:w="2075" w:type="dxa"/>
            <w:vAlign w:val="center"/>
          </w:tcPr>
          <w:p w:rsidR="00EF658E" w:rsidRPr="00DB49B2" w:rsidRDefault="009D049A" w:rsidP="000B0308">
            <w:pPr>
              <w:jc w:val="center"/>
              <w:rPr>
                <w:rFonts w:asciiTheme="minorHAnsi" w:hAnsiTheme="minorHAnsi"/>
                <w:sz w:val="22"/>
                <w:szCs w:val="22"/>
                <w:lang w:val="lv-LV"/>
              </w:rPr>
            </w:pPr>
            <w:r>
              <w:rPr>
                <w:rFonts w:asciiTheme="minorHAnsi" w:hAnsiTheme="minorHAnsi"/>
                <w:sz w:val="22"/>
                <w:szCs w:val="22"/>
                <w:lang w:val="lv-LV"/>
              </w:rPr>
              <w:t>9650</w:t>
            </w:r>
          </w:p>
        </w:tc>
        <w:tc>
          <w:tcPr>
            <w:tcW w:w="2076" w:type="dxa"/>
            <w:vAlign w:val="center"/>
          </w:tcPr>
          <w:p w:rsidR="00EF658E" w:rsidRPr="00DB49B2" w:rsidRDefault="009D049A" w:rsidP="000B0308">
            <w:pPr>
              <w:jc w:val="center"/>
              <w:rPr>
                <w:rFonts w:asciiTheme="minorHAnsi" w:hAnsiTheme="minorHAnsi"/>
                <w:sz w:val="22"/>
                <w:szCs w:val="22"/>
                <w:lang w:val="lv-LV"/>
              </w:rPr>
            </w:pPr>
            <w:r>
              <w:rPr>
                <w:rFonts w:asciiTheme="minorHAnsi" w:hAnsiTheme="minorHAnsi"/>
                <w:sz w:val="22"/>
                <w:szCs w:val="22"/>
                <w:lang w:val="lv-LV"/>
              </w:rPr>
              <w:t>9646</w:t>
            </w:r>
          </w:p>
        </w:tc>
        <w:tc>
          <w:tcPr>
            <w:tcW w:w="2076" w:type="dxa"/>
            <w:vAlign w:val="center"/>
          </w:tcPr>
          <w:p w:rsidR="00EF658E" w:rsidRPr="00DB49B2" w:rsidRDefault="009D049A" w:rsidP="000B0308">
            <w:pPr>
              <w:jc w:val="center"/>
              <w:rPr>
                <w:rFonts w:asciiTheme="minorHAnsi" w:hAnsiTheme="minorHAnsi"/>
                <w:sz w:val="22"/>
                <w:szCs w:val="22"/>
                <w:lang w:val="lv-LV"/>
              </w:rPr>
            </w:pPr>
            <w:r>
              <w:rPr>
                <w:rFonts w:asciiTheme="minorHAnsi" w:hAnsiTheme="minorHAnsi"/>
                <w:sz w:val="22"/>
                <w:szCs w:val="22"/>
                <w:lang w:val="lv-LV"/>
              </w:rPr>
              <w:t>9180</w:t>
            </w:r>
          </w:p>
        </w:tc>
      </w:tr>
    </w:tbl>
    <w:p w:rsidR="00D46C89" w:rsidRPr="00DB49B2" w:rsidRDefault="00EF658E" w:rsidP="00D46C89">
      <w:pPr>
        <w:jc w:val="both"/>
        <w:rPr>
          <w:rFonts w:ascii="Calibri" w:hAnsi="Calibri"/>
          <w:sz w:val="22"/>
          <w:szCs w:val="22"/>
          <w:lang w:val="lv-LV"/>
        </w:rPr>
      </w:pPr>
      <w:r w:rsidRPr="00DB49B2">
        <w:rPr>
          <w:rFonts w:ascii="Calibri" w:hAnsi="Calibri"/>
          <w:sz w:val="22"/>
          <w:szCs w:val="22"/>
          <w:lang w:val="lv-LV"/>
        </w:rPr>
        <w:t>T</w:t>
      </w:r>
      <w:r w:rsidR="00D46C89" w:rsidRPr="00DB49B2">
        <w:rPr>
          <w:rFonts w:ascii="Calibri" w:hAnsi="Calibri"/>
          <w:sz w:val="22"/>
          <w:szCs w:val="22"/>
          <w:lang w:val="lv-LV"/>
        </w:rPr>
        <w:t>urpinā</w:t>
      </w:r>
      <w:r w:rsidRPr="00DB49B2">
        <w:rPr>
          <w:rFonts w:ascii="Calibri" w:hAnsi="Calibri"/>
          <w:sz w:val="22"/>
          <w:szCs w:val="22"/>
          <w:lang w:val="lv-LV"/>
        </w:rPr>
        <w:t>s</w:t>
      </w:r>
      <w:r w:rsidR="00D46C89" w:rsidRPr="00DB49B2">
        <w:rPr>
          <w:rFonts w:ascii="Calibri" w:hAnsi="Calibri"/>
          <w:sz w:val="22"/>
          <w:szCs w:val="22"/>
          <w:lang w:val="lv-LV"/>
        </w:rPr>
        <w:t xml:space="preserve"> bērnu narkoloģiskās ārstēšanas pilnveide. Lai arī problēmas aktualitāte nav mazinājusies, slimnīca arvien vairāk izjūt reālas grūtības izpildīt valsts pasūtījumu bērnu ārstēšanā un nodrošināt kvalificētu, specializētu palīdzību. Izvērtējot līdzšinējā darba pieredzi, esam secinājuši, ka galvenie iemesli tam ir pacientu nevienmērīgā plūsma un ļoti novēlota  ārstēšanās uzsākšana, tie pamatā rodami pirmsstacionāra etapā un vērtējami kā nopietni riska faktori</w:t>
      </w:r>
    </w:p>
    <w:p w:rsidR="006456FE" w:rsidRPr="00DB49B2" w:rsidRDefault="006456FE" w:rsidP="006456FE">
      <w:pPr>
        <w:tabs>
          <w:tab w:val="left" w:pos="2595"/>
        </w:tabs>
        <w:ind w:firstLine="539"/>
        <w:jc w:val="both"/>
        <w:rPr>
          <w:rFonts w:asciiTheme="minorHAnsi" w:hAnsiTheme="minorHAnsi"/>
          <w:sz w:val="22"/>
          <w:szCs w:val="22"/>
          <w:lang w:val="lv-LV"/>
        </w:rPr>
      </w:pPr>
      <w:r w:rsidRPr="00DB49B2">
        <w:rPr>
          <w:rFonts w:asciiTheme="minorHAnsi" w:hAnsiTheme="minorHAnsi"/>
          <w:sz w:val="22"/>
          <w:szCs w:val="22"/>
          <w:lang w:val="lv-LV"/>
        </w:rPr>
        <w:t>Atkārtoti uzņemto skaits:</w:t>
      </w:r>
    </w:p>
    <w:tbl>
      <w:tblPr>
        <w:tblStyle w:val="Reatabula"/>
        <w:tblW w:w="0" w:type="auto"/>
        <w:tblLook w:val="04A0" w:firstRow="1" w:lastRow="0" w:firstColumn="1" w:lastColumn="0" w:noHBand="0" w:noVBand="1"/>
      </w:tblPr>
      <w:tblGrid>
        <w:gridCol w:w="2073"/>
        <w:gridCol w:w="2158"/>
        <w:gridCol w:w="2185"/>
        <w:gridCol w:w="1886"/>
      </w:tblGrid>
      <w:tr w:rsidR="006456FE" w:rsidRPr="00FA7E62" w:rsidTr="00CF5157">
        <w:tc>
          <w:tcPr>
            <w:tcW w:w="2073" w:type="dxa"/>
          </w:tcPr>
          <w:p w:rsidR="006456FE" w:rsidRPr="00FA7E62" w:rsidRDefault="006456FE" w:rsidP="00CF5157">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Gads</w:t>
            </w:r>
          </w:p>
        </w:tc>
        <w:tc>
          <w:tcPr>
            <w:tcW w:w="2158" w:type="dxa"/>
          </w:tcPr>
          <w:p w:rsidR="006456FE" w:rsidRPr="00FA7E62" w:rsidRDefault="006456FE" w:rsidP="00CF5157">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Kopā uzņemti</w:t>
            </w:r>
          </w:p>
        </w:tc>
        <w:tc>
          <w:tcPr>
            <w:tcW w:w="2185" w:type="dxa"/>
          </w:tcPr>
          <w:p w:rsidR="006456FE" w:rsidRPr="00FA7E62" w:rsidRDefault="006456FE" w:rsidP="00CF5157">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Atkārtoti uzņemti</w:t>
            </w:r>
          </w:p>
        </w:tc>
        <w:tc>
          <w:tcPr>
            <w:tcW w:w="1886" w:type="dxa"/>
          </w:tcPr>
          <w:p w:rsidR="006456FE" w:rsidRPr="00FA7E62" w:rsidRDefault="006456FE" w:rsidP="00CF5157">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w:t>
            </w:r>
          </w:p>
        </w:tc>
      </w:tr>
      <w:tr w:rsidR="006456FE" w:rsidRPr="00FA7E62" w:rsidTr="00CF5157">
        <w:tc>
          <w:tcPr>
            <w:tcW w:w="2073" w:type="dxa"/>
          </w:tcPr>
          <w:p w:rsidR="006456FE" w:rsidRPr="00FA7E62" w:rsidRDefault="006456FE" w:rsidP="00CF5157">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2013.</w:t>
            </w:r>
          </w:p>
        </w:tc>
        <w:tc>
          <w:tcPr>
            <w:tcW w:w="2158" w:type="dxa"/>
          </w:tcPr>
          <w:p w:rsidR="006456FE" w:rsidRPr="00FA7E62" w:rsidRDefault="006456FE" w:rsidP="00CF5157">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1146</w:t>
            </w:r>
          </w:p>
        </w:tc>
        <w:tc>
          <w:tcPr>
            <w:tcW w:w="2185" w:type="dxa"/>
          </w:tcPr>
          <w:p w:rsidR="006456FE" w:rsidRPr="00FA7E62" w:rsidRDefault="006456FE" w:rsidP="00CF5157">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452</w:t>
            </w:r>
          </w:p>
        </w:tc>
        <w:tc>
          <w:tcPr>
            <w:tcW w:w="1886" w:type="dxa"/>
          </w:tcPr>
          <w:p w:rsidR="006456FE" w:rsidRPr="00FA7E62" w:rsidRDefault="006456FE" w:rsidP="00CF5157">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39.44</w:t>
            </w:r>
          </w:p>
        </w:tc>
      </w:tr>
      <w:tr w:rsidR="006456FE" w:rsidRPr="00FA7E62" w:rsidTr="00CF5157">
        <w:tc>
          <w:tcPr>
            <w:tcW w:w="2073" w:type="dxa"/>
          </w:tcPr>
          <w:p w:rsidR="006456FE" w:rsidRPr="00FA7E62" w:rsidRDefault="006456FE" w:rsidP="00CF5157">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2014.</w:t>
            </w:r>
          </w:p>
        </w:tc>
        <w:tc>
          <w:tcPr>
            <w:tcW w:w="2158" w:type="dxa"/>
          </w:tcPr>
          <w:p w:rsidR="006456FE" w:rsidRPr="00FA7E62" w:rsidRDefault="006456FE" w:rsidP="00CF5157">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1092</w:t>
            </w:r>
          </w:p>
        </w:tc>
        <w:tc>
          <w:tcPr>
            <w:tcW w:w="2185" w:type="dxa"/>
          </w:tcPr>
          <w:p w:rsidR="006456FE" w:rsidRPr="00FA7E62" w:rsidRDefault="006456FE" w:rsidP="00CF5157">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413</w:t>
            </w:r>
          </w:p>
        </w:tc>
        <w:tc>
          <w:tcPr>
            <w:tcW w:w="1886" w:type="dxa"/>
          </w:tcPr>
          <w:p w:rsidR="006456FE" w:rsidRPr="00FA7E62" w:rsidRDefault="006456FE" w:rsidP="00CF5157">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37.82</w:t>
            </w:r>
          </w:p>
        </w:tc>
      </w:tr>
      <w:tr w:rsidR="006456FE" w:rsidRPr="00FA7E62" w:rsidTr="00CF5157">
        <w:tc>
          <w:tcPr>
            <w:tcW w:w="2073" w:type="dxa"/>
          </w:tcPr>
          <w:p w:rsidR="006456FE" w:rsidRPr="00FA7E62" w:rsidRDefault="006456FE" w:rsidP="00CF5157">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2015.</w:t>
            </w:r>
          </w:p>
        </w:tc>
        <w:tc>
          <w:tcPr>
            <w:tcW w:w="2158" w:type="dxa"/>
          </w:tcPr>
          <w:p w:rsidR="006456FE" w:rsidRPr="00FA7E62" w:rsidRDefault="006456FE" w:rsidP="00CF5157">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970</w:t>
            </w:r>
          </w:p>
        </w:tc>
        <w:tc>
          <w:tcPr>
            <w:tcW w:w="2185" w:type="dxa"/>
          </w:tcPr>
          <w:p w:rsidR="006456FE" w:rsidRPr="00FA7E62" w:rsidRDefault="006456FE" w:rsidP="00CF5157">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349</w:t>
            </w:r>
          </w:p>
        </w:tc>
        <w:tc>
          <w:tcPr>
            <w:tcW w:w="1886" w:type="dxa"/>
          </w:tcPr>
          <w:p w:rsidR="006456FE" w:rsidRPr="00FA7E62" w:rsidRDefault="006456FE" w:rsidP="00CF5157">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35.97</w:t>
            </w:r>
          </w:p>
        </w:tc>
      </w:tr>
      <w:tr w:rsidR="00C0156D" w:rsidRPr="00FA7E62" w:rsidTr="00CF5157">
        <w:tc>
          <w:tcPr>
            <w:tcW w:w="2073" w:type="dxa"/>
          </w:tcPr>
          <w:p w:rsidR="00C0156D" w:rsidRPr="00FA7E62" w:rsidRDefault="00C0156D" w:rsidP="00C0156D">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2015. gada I puse</w:t>
            </w:r>
          </w:p>
        </w:tc>
        <w:tc>
          <w:tcPr>
            <w:tcW w:w="2158" w:type="dxa"/>
          </w:tcPr>
          <w:p w:rsidR="00C0156D" w:rsidRPr="00FA7E62" w:rsidRDefault="00C0156D" w:rsidP="00C0156D">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486</w:t>
            </w:r>
          </w:p>
        </w:tc>
        <w:tc>
          <w:tcPr>
            <w:tcW w:w="2185" w:type="dxa"/>
          </w:tcPr>
          <w:p w:rsidR="00C0156D" w:rsidRPr="00FA7E62" w:rsidRDefault="00360E8D" w:rsidP="00C0156D">
            <w:pPr>
              <w:tabs>
                <w:tab w:val="left" w:pos="2595"/>
              </w:tabs>
              <w:jc w:val="center"/>
              <w:rPr>
                <w:rFonts w:asciiTheme="minorHAnsi" w:hAnsiTheme="minorHAnsi"/>
                <w:sz w:val="20"/>
                <w:szCs w:val="20"/>
                <w:lang w:val="lv-LV"/>
              </w:rPr>
            </w:pPr>
            <w:r>
              <w:rPr>
                <w:rFonts w:asciiTheme="minorHAnsi" w:hAnsiTheme="minorHAnsi"/>
                <w:sz w:val="20"/>
                <w:szCs w:val="20"/>
                <w:lang w:val="lv-LV"/>
              </w:rPr>
              <w:t>67</w:t>
            </w:r>
          </w:p>
        </w:tc>
        <w:tc>
          <w:tcPr>
            <w:tcW w:w="1886" w:type="dxa"/>
          </w:tcPr>
          <w:p w:rsidR="00C0156D" w:rsidRPr="00FA7E62" w:rsidRDefault="00360E8D" w:rsidP="00C0156D">
            <w:pPr>
              <w:tabs>
                <w:tab w:val="left" w:pos="2595"/>
              </w:tabs>
              <w:jc w:val="center"/>
              <w:rPr>
                <w:rFonts w:asciiTheme="minorHAnsi" w:hAnsiTheme="minorHAnsi"/>
                <w:sz w:val="20"/>
                <w:szCs w:val="20"/>
                <w:lang w:val="lv-LV"/>
              </w:rPr>
            </w:pPr>
            <w:r>
              <w:rPr>
                <w:rFonts w:asciiTheme="minorHAnsi" w:hAnsiTheme="minorHAnsi"/>
                <w:sz w:val="20"/>
                <w:szCs w:val="20"/>
                <w:lang w:val="lv-LV"/>
              </w:rPr>
              <w:t>13.79</w:t>
            </w:r>
          </w:p>
        </w:tc>
      </w:tr>
      <w:tr w:rsidR="00C0156D" w:rsidRPr="00FA7E62" w:rsidTr="00CF5157">
        <w:tc>
          <w:tcPr>
            <w:tcW w:w="2073" w:type="dxa"/>
          </w:tcPr>
          <w:p w:rsidR="00C0156D" w:rsidRPr="00FA7E62" w:rsidRDefault="00C0156D" w:rsidP="00C0156D">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2016. gada  I puse</w:t>
            </w:r>
          </w:p>
        </w:tc>
        <w:tc>
          <w:tcPr>
            <w:tcW w:w="2158" w:type="dxa"/>
          </w:tcPr>
          <w:p w:rsidR="00C0156D" w:rsidRPr="00FA7E62" w:rsidRDefault="00C0156D" w:rsidP="00C0156D">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465</w:t>
            </w:r>
          </w:p>
        </w:tc>
        <w:tc>
          <w:tcPr>
            <w:tcW w:w="2185" w:type="dxa"/>
          </w:tcPr>
          <w:p w:rsidR="00C0156D" w:rsidRPr="00FA7E62" w:rsidRDefault="00C0156D" w:rsidP="00C0156D">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59</w:t>
            </w:r>
          </w:p>
        </w:tc>
        <w:tc>
          <w:tcPr>
            <w:tcW w:w="1886" w:type="dxa"/>
          </w:tcPr>
          <w:p w:rsidR="00C0156D" w:rsidRPr="00FA7E62" w:rsidRDefault="00C0156D" w:rsidP="00C0156D">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12.69</w:t>
            </w:r>
          </w:p>
        </w:tc>
      </w:tr>
      <w:tr w:rsidR="009D049A" w:rsidRPr="00FA7E62" w:rsidTr="00CF5157">
        <w:tc>
          <w:tcPr>
            <w:tcW w:w="2073" w:type="dxa"/>
          </w:tcPr>
          <w:p w:rsidR="009D049A" w:rsidRPr="00FA7E62" w:rsidRDefault="009D049A" w:rsidP="009D049A">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 xml:space="preserve">2015. gada </w:t>
            </w:r>
            <w:r>
              <w:rPr>
                <w:rFonts w:asciiTheme="minorHAnsi" w:hAnsiTheme="minorHAnsi"/>
                <w:sz w:val="20"/>
                <w:szCs w:val="20"/>
                <w:lang w:val="lv-LV"/>
              </w:rPr>
              <w:t>9 mēneši</w:t>
            </w:r>
          </w:p>
        </w:tc>
        <w:tc>
          <w:tcPr>
            <w:tcW w:w="2158" w:type="dxa"/>
          </w:tcPr>
          <w:p w:rsidR="009D049A" w:rsidRPr="00FA7E62" w:rsidRDefault="009D049A" w:rsidP="009D049A">
            <w:pPr>
              <w:tabs>
                <w:tab w:val="left" w:pos="2595"/>
              </w:tabs>
              <w:jc w:val="center"/>
              <w:rPr>
                <w:rFonts w:asciiTheme="minorHAnsi" w:hAnsiTheme="minorHAnsi"/>
                <w:sz w:val="20"/>
                <w:szCs w:val="20"/>
                <w:lang w:val="lv-LV"/>
              </w:rPr>
            </w:pPr>
            <w:r>
              <w:rPr>
                <w:rFonts w:asciiTheme="minorHAnsi" w:hAnsiTheme="minorHAnsi"/>
                <w:sz w:val="20"/>
                <w:szCs w:val="20"/>
                <w:lang w:val="lv-LV"/>
              </w:rPr>
              <w:t>735</w:t>
            </w:r>
          </w:p>
        </w:tc>
        <w:tc>
          <w:tcPr>
            <w:tcW w:w="2185" w:type="dxa"/>
          </w:tcPr>
          <w:p w:rsidR="009D049A" w:rsidRPr="00FA7E62" w:rsidRDefault="009D049A" w:rsidP="009D049A">
            <w:pPr>
              <w:tabs>
                <w:tab w:val="left" w:pos="2595"/>
              </w:tabs>
              <w:jc w:val="center"/>
              <w:rPr>
                <w:rFonts w:asciiTheme="minorHAnsi" w:hAnsiTheme="minorHAnsi"/>
                <w:sz w:val="20"/>
                <w:szCs w:val="20"/>
                <w:lang w:val="lv-LV"/>
              </w:rPr>
            </w:pPr>
            <w:r>
              <w:rPr>
                <w:rFonts w:asciiTheme="minorHAnsi" w:hAnsiTheme="minorHAnsi"/>
                <w:sz w:val="20"/>
                <w:szCs w:val="20"/>
                <w:lang w:val="lv-LV"/>
              </w:rPr>
              <w:t>132</w:t>
            </w:r>
          </w:p>
        </w:tc>
        <w:tc>
          <w:tcPr>
            <w:tcW w:w="1886" w:type="dxa"/>
          </w:tcPr>
          <w:p w:rsidR="009D049A" w:rsidRPr="00FA7E62" w:rsidRDefault="009D049A" w:rsidP="009D049A">
            <w:pPr>
              <w:tabs>
                <w:tab w:val="left" w:pos="2595"/>
              </w:tabs>
              <w:jc w:val="center"/>
              <w:rPr>
                <w:rFonts w:asciiTheme="minorHAnsi" w:hAnsiTheme="minorHAnsi"/>
                <w:sz w:val="20"/>
                <w:szCs w:val="20"/>
                <w:lang w:val="lv-LV"/>
              </w:rPr>
            </w:pPr>
            <w:r>
              <w:rPr>
                <w:rFonts w:asciiTheme="minorHAnsi" w:hAnsiTheme="minorHAnsi"/>
                <w:sz w:val="20"/>
                <w:szCs w:val="20"/>
                <w:lang w:val="lv-LV"/>
              </w:rPr>
              <w:t>17.96</w:t>
            </w:r>
          </w:p>
        </w:tc>
      </w:tr>
      <w:tr w:rsidR="009D049A" w:rsidRPr="00FA7E62" w:rsidTr="00CF5157">
        <w:tc>
          <w:tcPr>
            <w:tcW w:w="2073" w:type="dxa"/>
          </w:tcPr>
          <w:p w:rsidR="009D049A" w:rsidRPr="00FA7E62" w:rsidRDefault="009D049A" w:rsidP="009D049A">
            <w:pPr>
              <w:tabs>
                <w:tab w:val="left" w:pos="2595"/>
              </w:tabs>
              <w:jc w:val="center"/>
              <w:rPr>
                <w:rFonts w:asciiTheme="minorHAnsi" w:hAnsiTheme="minorHAnsi"/>
                <w:sz w:val="20"/>
                <w:szCs w:val="20"/>
                <w:lang w:val="lv-LV"/>
              </w:rPr>
            </w:pPr>
            <w:r w:rsidRPr="00FA7E62">
              <w:rPr>
                <w:rFonts w:asciiTheme="minorHAnsi" w:hAnsiTheme="minorHAnsi"/>
                <w:sz w:val="20"/>
                <w:szCs w:val="20"/>
                <w:lang w:val="lv-LV"/>
              </w:rPr>
              <w:t xml:space="preserve">2016. gada  </w:t>
            </w:r>
            <w:r>
              <w:rPr>
                <w:rFonts w:asciiTheme="minorHAnsi" w:hAnsiTheme="minorHAnsi"/>
                <w:sz w:val="20"/>
                <w:szCs w:val="20"/>
                <w:lang w:val="lv-LV"/>
              </w:rPr>
              <w:t>9 mēneši</w:t>
            </w:r>
          </w:p>
        </w:tc>
        <w:tc>
          <w:tcPr>
            <w:tcW w:w="2158" w:type="dxa"/>
          </w:tcPr>
          <w:p w:rsidR="009D049A" w:rsidRPr="00FA7E62" w:rsidRDefault="009D049A" w:rsidP="009D049A">
            <w:pPr>
              <w:tabs>
                <w:tab w:val="left" w:pos="2595"/>
              </w:tabs>
              <w:jc w:val="center"/>
              <w:rPr>
                <w:rFonts w:asciiTheme="minorHAnsi" w:hAnsiTheme="minorHAnsi"/>
                <w:sz w:val="20"/>
                <w:szCs w:val="20"/>
                <w:lang w:val="lv-LV"/>
              </w:rPr>
            </w:pPr>
            <w:r>
              <w:rPr>
                <w:rFonts w:asciiTheme="minorHAnsi" w:hAnsiTheme="minorHAnsi"/>
                <w:sz w:val="20"/>
                <w:szCs w:val="20"/>
                <w:lang w:val="lv-LV"/>
              </w:rPr>
              <w:t>717</w:t>
            </w:r>
          </w:p>
        </w:tc>
        <w:tc>
          <w:tcPr>
            <w:tcW w:w="2185" w:type="dxa"/>
          </w:tcPr>
          <w:p w:rsidR="009D049A" w:rsidRPr="00FA7E62" w:rsidRDefault="009D049A" w:rsidP="009D049A">
            <w:pPr>
              <w:tabs>
                <w:tab w:val="left" w:pos="2595"/>
              </w:tabs>
              <w:jc w:val="center"/>
              <w:rPr>
                <w:rFonts w:asciiTheme="minorHAnsi" w:hAnsiTheme="minorHAnsi"/>
                <w:sz w:val="20"/>
                <w:szCs w:val="20"/>
                <w:lang w:val="lv-LV"/>
              </w:rPr>
            </w:pPr>
            <w:r>
              <w:rPr>
                <w:rFonts w:asciiTheme="minorHAnsi" w:hAnsiTheme="minorHAnsi"/>
                <w:sz w:val="20"/>
                <w:szCs w:val="20"/>
                <w:lang w:val="lv-LV"/>
              </w:rPr>
              <w:t>103</w:t>
            </w:r>
          </w:p>
        </w:tc>
        <w:tc>
          <w:tcPr>
            <w:tcW w:w="1886" w:type="dxa"/>
          </w:tcPr>
          <w:p w:rsidR="009D049A" w:rsidRPr="00FA7E62" w:rsidRDefault="009D049A" w:rsidP="009D049A">
            <w:pPr>
              <w:tabs>
                <w:tab w:val="left" w:pos="2595"/>
              </w:tabs>
              <w:jc w:val="center"/>
              <w:rPr>
                <w:rFonts w:asciiTheme="minorHAnsi" w:hAnsiTheme="minorHAnsi"/>
                <w:sz w:val="20"/>
                <w:szCs w:val="20"/>
                <w:lang w:val="lv-LV"/>
              </w:rPr>
            </w:pPr>
            <w:r>
              <w:rPr>
                <w:rFonts w:asciiTheme="minorHAnsi" w:hAnsiTheme="minorHAnsi"/>
                <w:sz w:val="20"/>
                <w:szCs w:val="20"/>
                <w:lang w:val="lv-LV"/>
              </w:rPr>
              <w:t>14.37</w:t>
            </w:r>
          </w:p>
        </w:tc>
      </w:tr>
    </w:tbl>
    <w:p w:rsidR="00286BCB" w:rsidRDefault="00286BCB" w:rsidP="00286BCB">
      <w:pPr>
        <w:spacing w:line="360" w:lineRule="auto"/>
        <w:rPr>
          <w:rFonts w:asciiTheme="minorHAnsi" w:hAnsiTheme="minorHAnsi"/>
          <w:b/>
          <w:sz w:val="22"/>
          <w:szCs w:val="22"/>
          <w:lang w:val="lv-LV"/>
        </w:rPr>
      </w:pPr>
      <w:r w:rsidRPr="00DB49B2">
        <w:rPr>
          <w:rFonts w:asciiTheme="minorHAnsi" w:hAnsiTheme="minorHAnsi"/>
          <w:b/>
          <w:sz w:val="22"/>
          <w:szCs w:val="22"/>
          <w:lang w:val="lv-LV"/>
        </w:rPr>
        <w:t>Galvenās tendences:</w:t>
      </w:r>
    </w:p>
    <w:p w:rsidR="00462051" w:rsidRPr="00462051" w:rsidRDefault="00462051" w:rsidP="00462051">
      <w:pPr>
        <w:jc w:val="both"/>
        <w:rPr>
          <w:rFonts w:asciiTheme="minorHAnsi" w:hAnsiTheme="minorHAnsi"/>
          <w:sz w:val="22"/>
          <w:szCs w:val="22"/>
          <w:lang w:val="lv-LV"/>
        </w:rPr>
      </w:pPr>
      <w:r w:rsidRPr="00462051">
        <w:rPr>
          <w:rFonts w:asciiTheme="minorHAnsi" w:hAnsiTheme="minorHAnsi"/>
          <w:sz w:val="22"/>
          <w:szCs w:val="22"/>
          <w:lang w:val="lv-LV"/>
        </w:rPr>
        <w:t>Kopējā uzņemto  narkoloģisko pacientu skaita samazināšanās  saistīta pamatā ar mazāku uzņemto pacientu skaitu neatliekamās narkoloģiskās palīdzības nodaļā. Diemžēl tas nenozīmē situācijas uzlabošanos, jo ievērojami biežāk sastopams izmainīts alkohola reibuma veids ar depresiju, suicīdām domām un mēģinājumiem, kas ir indikācija stacionēšanai psihiatriskā profila nodaļā, paralēli nodrošinot detoksikācijas terapiju.</w:t>
      </w:r>
    </w:p>
    <w:p w:rsidR="00462051" w:rsidRPr="00462051" w:rsidRDefault="00462051" w:rsidP="00462051">
      <w:pPr>
        <w:jc w:val="both"/>
        <w:rPr>
          <w:rFonts w:asciiTheme="minorHAnsi" w:hAnsiTheme="minorHAnsi"/>
          <w:sz w:val="22"/>
          <w:szCs w:val="22"/>
          <w:lang w:val="lv-LV"/>
        </w:rPr>
      </w:pPr>
      <w:r w:rsidRPr="00462051">
        <w:rPr>
          <w:rFonts w:asciiTheme="minorHAnsi" w:hAnsiTheme="minorHAnsi"/>
          <w:sz w:val="22"/>
          <w:szCs w:val="22"/>
          <w:lang w:val="lv-LV"/>
        </w:rPr>
        <w:t xml:space="preserve">Progresējoši mazinās narkoloģisko pacientu maksātspēja – mazinās pieprasījums pēc maksas pakalpojumiem, tiek novilcināta ārstēšanās uzsākšana, rezultātā stacionārā pieaug gadījumu skaits, kad pacientiem ir smagas somatiskas komplikācijas, tas nosaka vidējā ārstēšanās laika pagarināšanos. </w:t>
      </w:r>
    </w:p>
    <w:p w:rsidR="00462051" w:rsidRPr="00462051" w:rsidRDefault="00462051" w:rsidP="00462051">
      <w:pPr>
        <w:jc w:val="both"/>
        <w:rPr>
          <w:rFonts w:asciiTheme="minorHAnsi" w:hAnsiTheme="minorHAnsi"/>
          <w:sz w:val="22"/>
          <w:szCs w:val="22"/>
          <w:lang w:val="lv-LV"/>
        </w:rPr>
      </w:pPr>
    </w:p>
    <w:p w:rsidR="00462051" w:rsidRPr="00462051" w:rsidRDefault="007C653B" w:rsidP="00462051">
      <w:pPr>
        <w:jc w:val="both"/>
        <w:rPr>
          <w:rFonts w:asciiTheme="minorHAnsi" w:hAnsiTheme="minorHAnsi"/>
          <w:sz w:val="22"/>
          <w:szCs w:val="22"/>
          <w:lang w:val="lv-LV"/>
        </w:rPr>
      </w:pPr>
      <w:r>
        <w:rPr>
          <w:rFonts w:asciiTheme="minorHAnsi" w:hAnsiTheme="minorHAnsi"/>
          <w:sz w:val="22"/>
          <w:szCs w:val="22"/>
          <w:lang w:val="lv-LV"/>
        </w:rPr>
        <w:t>2016.gadā</w:t>
      </w:r>
      <w:r w:rsidR="00462051" w:rsidRPr="00462051">
        <w:rPr>
          <w:rFonts w:asciiTheme="minorHAnsi" w:hAnsiTheme="minorHAnsi"/>
          <w:sz w:val="22"/>
          <w:szCs w:val="22"/>
          <w:lang w:val="lv-LV"/>
        </w:rPr>
        <w:t xml:space="preserve"> saglabājas tendence pieaugt Minesotas programmā ārstēto pacientu skaitam, kas saistīts ar NVA realizēto projektu (ESF finansējums) </w:t>
      </w:r>
      <w:r w:rsidR="00462051" w:rsidRPr="00462051">
        <w:rPr>
          <w:rStyle w:val="Izteiksmgs"/>
          <w:rFonts w:asciiTheme="minorHAnsi" w:hAnsiTheme="minorHAnsi"/>
          <w:sz w:val="22"/>
          <w:szCs w:val="22"/>
          <w:lang w:val="lv-LV"/>
        </w:rPr>
        <w:t>“</w:t>
      </w:r>
      <w:r w:rsidR="00462051" w:rsidRPr="00462051">
        <w:rPr>
          <w:rStyle w:val="Izteiksmgs"/>
          <w:rFonts w:asciiTheme="minorHAnsi" w:hAnsiTheme="minorHAnsi"/>
          <w:b w:val="0"/>
          <w:sz w:val="22"/>
          <w:szCs w:val="22"/>
          <w:lang w:val="lv-LV"/>
        </w:rPr>
        <w:t xml:space="preserve">Ilgstošo bezdarbnieku aktivizācijas pasākumi”. Projekta ietvaros NVA sedz pacienta iemaksu par ārstēšanos Minesotas programmā. Tā kā slimnīca NVA projekta pacientus </w:t>
      </w:r>
      <w:r w:rsidR="00462051" w:rsidRPr="00462051">
        <w:rPr>
          <w:rFonts w:asciiTheme="minorHAnsi" w:hAnsiTheme="minorHAnsi"/>
          <w:b/>
          <w:sz w:val="22"/>
          <w:szCs w:val="22"/>
          <w:lang w:val="lv-LV"/>
        </w:rPr>
        <w:t xml:space="preserve"> uzņe</w:t>
      </w:r>
      <w:r w:rsidR="00462051" w:rsidRPr="00462051">
        <w:rPr>
          <w:rFonts w:asciiTheme="minorHAnsi" w:hAnsiTheme="minorHAnsi"/>
          <w:sz w:val="22"/>
          <w:szCs w:val="22"/>
          <w:lang w:val="lv-LV"/>
        </w:rPr>
        <w:t>m kopējā narkoloģiskās palīdzības pasūtījuma ietvaros, arvien pieaugošais pakalpojuma pieprasījums no NVA klientu puses, rada plāna pārpildi. Būtiski atzīmēt, ka NVA projekta mērķgrupa – ilgstošie bezdarbnieki</w:t>
      </w:r>
      <w:r w:rsidR="00462051">
        <w:rPr>
          <w:rFonts w:asciiTheme="minorHAnsi" w:hAnsiTheme="minorHAnsi"/>
          <w:sz w:val="22"/>
          <w:szCs w:val="22"/>
          <w:lang w:val="lv-LV"/>
        </w:rPr>
        <w:t xml:space="preserve"> </w:t>
      </w:r>
      <w:r w:rsidR="00462051" w:rsidRPr="00462051">
        <w:rPr>
          <w:rFonts w:asciiTheme="minorHAnsi" w:hAnsiTheme="minorHAnsi"/>
          <w:sz w:val="22"/>
          <w:szCs w:val="22"/>
          <w:lang w:val="lv-LV"/>
        </w:rPr>
        <w:t>- bieži vien ir ar smagu atkarības slimību, izteiktām personības izmaiņām, zemu motivācijas pakāpi,  kuru gadījumā Minesotas programma kā ārstēšanas metode ir maz efektīva.</w:t>
      </w:r>
    </w:p>
    <w:p w:rsidR="00462051" w:rsidRDefault="00462051" w:rsidP="00462051">
      <w:pPr>
        <w:jc w:val="both"/>
        <w:rPr>
          <w:rFonts w:asciiTheme="minorHAnsi" w:hAnsiTheme="minorHAnsi"/>
          <w:sz w:val="22"/>
          <w:szCs w:val="22"/>
          <w:lang w:val="lv-LV"/>
        </w:rPr>
      </w:pPr>
      <w:r w:rsidRPr="00462051">
        <w:rPr>
          <w:rFonts w:asciiTheme="minorHAnsi" w:hAnsiTheme="minorHAnsi"/>
          <w:sz w:val="22"/>
          <w:szCs w:val="22"/>
          <w:lang w:val="lv-LV"/>
        </w:rPr>
        <w:t>Nav vērojamas pozitīvas izmaiņas  bērnu un pusaudžu – alkohola un narkotisko vielu lietotāju  narkoloģiskās ārstēšanas pirmsstacionāra posmā, kur būtiska ir dažādu institūciju un resoru koordinēta sadarbība un vienota izpratne par problēmas aktualitāti un risinājumiem, joprojām saglabājas nevienmērīga un neprognozējama nepilngadīgo pacientu plūsma.</w:t>
      </w:r>
    </w:p>
    <w:p w:rsidR="007C653B" w:rsidRPr="00462051" w:rsidRDefault="007C653B" w:rsidP="00462051">
      <w:pPr>
        <w:jc w:val="both"/>
        <w:rPr>
          <w:rFonts w:asciiTheme="minorHAnsi" w:hAnsiTheme="minorHAnsi"/>
          <w:sz w:val="22"/>
          <w:szCs w:val="22"/>
          <w:lang w:val="lv-LV"/>
        </w:rPr>
      </w:pPr>
    </w:p>
    <w:p w:rsidR="00B01D4E" w:rsidRPr="00DB49B2" w:rsidRDefault="00BD3B40" w:rsidP="00B2727D">
      <w:pPr>
        <w:ind w:left="360"/>
        <w:jc w:val="center"/>
        <w:rPr>
          <w:rFonts w:asciiTheme="minorHAnsi" w:hAnsiTheme="minorHAnsi"/>
          <w:b/>
          <w:caps/>
          <w:sz w:val="28"/>
          <w:szCs w:val="28"/>
          <w:lang w:val="lv-LV"/>
        </w:rPr>
      </w:pPr>
      <w:r w:rsidRPr="00DB49B2">
        <w:rPr>
          <w:rFonts w:asciiTheme="minorHAnsi" w:hAnsiTheme="minorHAnsi"/>
          <w:b/>
          <w:caps/>
          <w:sz w:val="28"/>
          <w:szCs w:val="28"/>
          <w:lang w:val="lv-LV"/>
        </w:rPr>
        <w:t>2.2</w:t>
      </w:r>
      <w:r w:rsidR="00B2727D" w:rsidRPr="00DB49B2">
        <w:rPr>
          <w:rFonts w:asciiTheme="minorHAnsi" w:hAnsiTheme="minorHAnsi"/>
          <w:b/>
          <w:caps/>
          <w:sz w:val="28"/>
          <w:szCs w:val="28"/>
          <w:lang w:val="lv-LV"/>
        </w:rPr>
        <w:t>.</w:t>
      </w:r>
      <w:r w:rsidR="00B2727D" w:rsidRPr="00DB49B2">
        <w:rPr>
          <w:rFonts w:asciiTheme="minorHAnsi" w:hAnsiTheme="minorHAnsi"/>
          <w:b/>
          <w:i/>
          <w:caps/>
          <w:sz w:val="28"/>
          <w:szCs w:val="28"/>
          <w:lang w:val="lv-LV"/>
        </w:rPr>
        <w:t xml:space="preserve"> </w:t>
      </w:r>
      <w:r w:rsidRPr="00DB49B2">
        <w:rPr>
          <w:rFonts w:asciiTheme="minorHAnsi" w:hAnsiTheme="minorHAnsi"/>
          <w:b/>
          <w:i/>
          <w:caps/>
          <w:sz w:val="28"/>
          <w:szCs w:val="28"/>
          <w:lang w:val="lv-LV"/>
        </w:rPr>
        <w:t xml:space="preserve"> </w:t>
      </w:r>
      <w:r w:rsidR="00B2727D" w:rsidRPr="00DB49B2">
        <w:rPr>
          <w:rFonts w:asciiTheme="minorHAnsi" w:hAnsiTheme="minorHAnsi"/>
          <w:b/>
          <w:caps/>
          <w:sz w:val="28"/>
          <w:szCs w:val="28"/>
          <w:lang w:val="lv-LV"/>
        </w:rPr>
        <w:t>Ambulatorā darbība</w:t>
      </w:r>
    </w:p>
    <w:p w:rsidR="000740EB" w:rsidRPr="00DB49B2" w:rsidRDefault="000740EB">
      <w:pPr>
        <w:ind w:left="360"/>
        <w:rPr>
          <w:rFonts w:asciiTheme="minorHAnsi" w:hAnsiTheme="minorHAnsi"/>
          <w:b/>
          <w:i/>
          <w:lang w:val="lv-LV"/>
        </w:rPr>
      </w:pPr>
    </w:p>
    <w:p w:rsidR="00926F39" w:rsidRPr="00DB49B2" w:rsidRDefault="00926F39" w:rsidP="0075020D">
      <w:pPr>
        <w:ind w:right="222"/>
        <w:jc w:val="both"/>
        <w:rPr>
          <w:rFonts w:asciiTheme="minorHAnsi" w:hAnsiTheme="minorHAnsi"/>
          <w:sz w:val="22"/>
          <w:szCs w:val="22"/>
          <w:lang w:val="lv-LV"/>
        </w:rPr>
      </w:pPr>
      <w:r w:rsidRPr="00DB49B2">
        <w:rPr>
          <w:rFonts w:asciiTheme="minorHAnsi" w:hAnsiTheme="minorHAnsi"/>
          <w:sz w:val="22"/>
          <w:szCs w:val="22"/>
          <w:lang w:val="lv-LV"/>
        </w:rPr>
        <w:t xml:space="preserve">     Jelgavas pilsētas un </w:t>
      </w:r>
      <w:r w:rsidR="00831BFF" w:rsidRPr="00DB49B2">
        <w:rPr>
          <w:rFonts w:asciiTheme="minorHAnsi" w:hAnsiTheme="minorHAnsi"/>
          <w:sz w:val="22"/>
          <w:szCs w:val="22"/>
          <w:lang w:val="lv-LV"/>
        </w:rPr>
        <w:t>novada</w:t>
      </w:r>
      <w:r w:rsidRPr="00DB49B2">
        <w:rPr>
          <w:rFonts w:asciiTheme="minorHAnsi" w:hAnsiTheme="minorHAnsi"/>
          <w:sz w:val="22"/>
          <w:szCs w:val="22"/>
          <w:lang w:val="lv-LV"/>
        </w:rPr>
        <w:t xml:space="preserve"> iedzīvotāju ambulatoro psihiatrisko un narkoloģisko aprūpi veic slimnīcas ambulatorais dienests. </w:t>
      </w:r>
    </w:p>
    <w:p w:rsidR="0012553A" w:rsidRPr="00DB49B2" w:rsidRDefault="0075020D" w:rsidP="0075020D">
      <w:pPr>
        <w:ind w:right="222"/>
        <w:jc w:val="both"/>
        <w:rPr>
          <w:rFonts w:asciiTheme="minorHAnsi" w:hAnsiTheme="minorHAnsi"/>
          <w:sz w:val="22"/>
          <w:szCs w:val="22"/>
          <w:lang w:val="lv-LV"/>
        </w:rPr>
      </w:pPr>
      <w:r w:rsidRPr="00DB49B2">
        <w:rPr>
          <w:rFonts w:asciiTheme="minorHAnsi" w:hAnsiTheme="minorHAnsi"/>
          <w:sz w:val="22"/>
          <w:szCs w:val="22"/>
          <w:lang w:val="lv-LV"/>
        </w:rPr>
        <w:t xml:space="preserve">    </w:t>
      </w:r>
      <w:r w:rsidR="000B0308">
        <w:rPr>
          <w:rFonts w:asciiTheme="minorHAnsi" w:hAnsiTheme="minorHAnsi"/>
          <w:sz w:val="22"/>
          <w:szCs w:val="22"/>
          <w:lang w:val="lv-LV"/>
        </w:rPr>
        <w:t>2016. gada pārskata periodā</w:t>
      </w:r>
      <w:r w:rsidRPr="00DB49B2">
        <w:rPr>
          <w:rFonts w:asciiTheme="minorHAnsi" w:hAnsiTheme="minorHAnsi"/>
          <w:sz w:val="22"/>
          <w:szCs w:val="22"/>
          <w:lang w:val="lv-LV"/>
        </w:rPr>
        <w:t xml:space="preserve"> NVD Zemgales nodaļa finansē</w:t>
      </w:r>
      <w:r w:rsidR="0012553A" w:rsidRPr="00DB49B2">
        <w:rPr>
          <w:rFonts w:asciiTheme="minorHAnsi" w:hAnsiTheme="minorHAnsi"/>
          <w:sz w:val="22"/>
          <w:szCs w:val="22"/>
          <w:lang w:val="lv-LV"/>
        </w:rPr>
        <w:t>:</w:t>
      </w:r>
    </w:p>
    <w:p w:rsidR="0012553A" w:rsidRPr="00DB49B2" w:rsidRDefault="0012553A" w:rsidP="0012553A">
      <w:pPr>
        <w:pStyle w:val="Sarakstarindkopa"/>
        <w:numPr>
          <w:ilvl w:val="0"/>
          <w:numId w:val="34"/>
        </w:numPr>
        <w:ind w:right="222"/>
        <w:jc w:val="both"/>
        <w:rPr>
          <w:rFonts w:asciiTheme="minorHAnsi" w:hAnsiTheme="minorHAnsi"/>
          <w:sz w:val="22"/>
          <w:szCs w:val="22"/>
          <w:lang w:val="lv-LV"/>
        </w:rPr>
      </w:pPr>
      <w:r w:rsidRPr="00DB49B2">
        <w:rPr>
          <w:rFonts w:asciiTheme="minorHAnsi" w:hAnsiTheme="minorHAnsi"/>
          <w:sz w:val="22"/>
          <w:szCs w:val="22"/>
          <w:lang w:val="lv-LV"/>
        </w:rPr>
        <w:t>Psihiatriskā sekundārā veselības aprūpe (kopā 8</w:t>
      </w:r>
      <w:r w:rsidR="007C653B">
        <w:rPr>
          <w:rFonts w:asciiTheme="minorHAnsi" w:hAnsiTheme="minorHAnsi"/>
          <w:sz w:val="22"/>
          <w:szCs w:val="22"/>
          <w:lang w:val="lv-LV"/>
        </w:rPr>
        <w:t xml:space="preserve"> +0.75</w:t>
      </w:r>
      <w:r w:rsidRPr="00DB49B2">
        <w:rPr>
          <w:rFonts w:asciiTheme="minorHAnsi" w:hAnsiTheme="minorHAnsi"/>
          <w:sz w:val="22"/>
          <w:szCs w:val="22"/>
          <w:lang w:val="lv-LV"/>
        </w:rPr>
        <w:t xml:space="preserve"> slodzes):</w:t>
      </w:r>
    </w:p>
    <w:p w:rsidR="0012553A" w:rsidRPr="00DB49B2" w:rsidRDefault="0012553A" w:rsidP="0012553A">
      <w:pPr>
        <w:pStyle w:val="Sarakstarindkopa"/>
        <w:numPr>
          <w:ilvl w:val="2"/>
          <w:numId w:val="34"/>
        </w:numPr>
        <w:ind w:right="222"/>
        <w:jc w:val="both"/>
        <w:rPr>
          <w:rFonts w:asciiTheme="minorHAnsi" w:hAnsiTheme="minorHAnsi"/>
          <w:sz w:val="22"/>
          <w:szCs w:val="22"/>
          <w:lang w:val="lv-LV"/>
        </w:rPr>
      </w:pPr>
      <w:r w:rsidRPr="00DB49B2">
        <w:rPr>
          <w:rFonts w:asciiTheme="minorHAnsi" w:hAnsiTheme="minorHAnsi"/>
          <w:sz w:val="22"/>
          <w:szCs w:val="22"/>
          <w:lang w:val="lv-LV"/>
        </w:rPr>
        <w:t>Ārsti-3.75 slodzes</w:t>
      </w:r>
      <w:r w:rsidR="007C653B">
        <w:rPr>
          <w:rFonts w:asciiTheme="minorHAnsi" w:hAnsiTheme="minorHAnsi"/>
          <w:sz w:val="22"/>
          <w:szCs w:val="22"/>
          <w:lang w:val="lv-LV"/>
        </w:rPr>
        <w:t>; no 1.septembra +0.5 slodzes</w:t>
      </w:r>
      <w:r w:rsidRPr="00DB49B2">
        <w:rPr>
          <w:rFonts w:asciiTheme="minorHAnsi" w:hAnsiTheme="minorHAnsi"/>
          <w:sz w:val="22"/>
          <w:szCs w:val="22"/>
          <w:lang w:val="lv-LV"/>
        </w:rPr>
        <w:t>;</w:t>
      </w:r>
    </w:p>
    <w:p w:rsidR="0012553A" w:rsidRPr="00DB49B2" w:rsidRDefault="0012553A" w:rsidP="0012553A">
      <w:pPr>
        <w:pStyle w:val="Sarakstarindkopa"/>
        <w:numPr>
          <w:ilvl w:val="2"/>
          <w:numId w:val="34"/>
        </w:numPr>
        <w:ind w:right="222"/>
        <w:jc w:val="both"/>
        <w:rPr>
          <w:rFonts w:asciiTheme="minorHAnsi" w:hAnsiTheme="minorHAnsi"/>
          <w:sz w:val="22"/>
          <w:szCs w:val="22"/>
          <w:lang w:val="lv-LV"/>
        </w:rPr>
      </w:pPr>
      <w:r w:rsidRPr="00DB49B2">
        <w:rPr>
          <w:rFonts w:asciiTheme="minorHAnsi" w:hAnsiTheme="minorHAnsi"/>
          <w:sz w:val="22"/>
          <w:szCs w:val="22"/>
          <w:lang w:val="lv-LV"/>
        </w:rPr>
        <w:t>Māsas-4.25 slodzes</w:t>
      </w:r>
      <w:r w:rsidR="007C653B">
        <w:rPr>
          <w:rFonts w:asciiTheme="minorHAnsi" w:hAnsiTheme="minorHAnsi"/>
          <w:sz w:val="22"/>
          <w:szCs w:val="22"/>
          <w:lang w:val="lv-LV"/>
        </w:rPr>
        <w:t>; no 1.septembra +0.25 slodzes</w:t>
      </w:r>
    </w:p>
    <w:p w:rsidR="0012553A" w:rsidRPr="00DB49B2" w:rsidRDefault="0012553A" w:rsidP="0012553A">
      <w:pPr>
        <w:pStyle w:val="Sarakstarindkopa"/>
        <w:numPr>
          <w:ilvl w:val="0"/>
          <w:numId w:val="34"/>
        </w:numPr>
        <w:ind w:right="222"/>
        <w:jc w:val="both"/>
        <w:rPr>
          <w:rFonts w:asciiTheme="minorHAnsi" w:hAnsiTheme="minorHAnsi"/>
          <w:sz w:val="22"/>
          <w:szCs w:val="22"/>
          <w:lang w:val="lv-LV"/>
        </w:rPr>
      </w:pPr>
      <w:r w:rsidRPr="00DB49B2">
        <w:rPr>
          <w:rFonts w:asciiTheme="minorHAnsi" w:hAnsiTheme="minorHAnsi"/>
          <w:sz w:val="22"/>
          <w:szCs w:val="22"/>
          <w:lang w:val="lv-LV"/>
        </w:rPr>
        <w:t xml:space="preserve">Narkoloģiskā sekundārā veselības aprūpe (kopā </w:t>
      </w:r>
      <w:r w:rsidR="000B0308">
        <w:rPr>
          <w:rFonts w:asciiTheme="minorHAnsi" w:hAnsiTheme="minorHAnsi"/>
          <w:sz w:val="22"/>
          <w:szCs w:val="22"/>
          <w:lang w:val="lv-LV"/>
        </w:rPr>
        <w:t>8</w:t>
      </w:r>
      <w:r w:rsidR="007C653B">
        <w:rPr>
          <w:rFonts w:asciiTheme="minorHAnsi" w:hAnsiTheme="minorHAnsi"/>
          <w:sz w:val="22"/>
          <w:szCs w:val="22"/>
          <w:lang w:val="lv-LV"/>
        </w:rPr>
        <w:t>+0.5</w:t>
      </w:r>
      <w:r w:rsidRPr="00DB49B2">
        <w:rPr>
          <w:rFonts w:asciiTheme="minorHAnsi" w:hAnsiTheme="minorHAnsi"/>
          <w:sz w:val="22"/>
          <w:szCs w:val="22"/>
          <w:lang w:val="lv-LV"/>
        </w:rPr>
        <w:t xml:space="preserve"> slodzes):</w:t>
      </w:r>
    </w:p>
    <w:p w:rsidR="0012553A" w:rsidRPr="00DB49B2" w:rsidRDefault="0012553A" w:rsidP="0012553A">
      <w:pPr>
        <w:pStyle w:val="Sarakstarindkopa"/>
        <w:numPr>
          <w:ilvl w:val="2"/>
          <w:numId w:val="34"/>
        </w:numPr>
        <w:ind w:right="222"/>
        <w:jc w:val="both"/>
        <w:rPr>
          <w:rFonts w:asciiTheme="minorHAnsi" w:hAnsiTheme="minorHAnsi"/>
          <w:sz w:val="22"/>
          <w:szCs w:val="22"/>
          <w:lang w:val="lv-LV"/>
        </w:rPr>
      </w:pPr>
      <w:r w:rsidRPr="00DB49B2">
        <w:rPr>
          <w:rFonts w:asciiTheme="minorHAnsi" w:hAnsiTheme="minorHAnsi"/>
          <w:sz w:val="22"/>
          <w:szCs w:val="22"/>
          <w:lang w:val="lv-LV"/>
        </w:rPr>
        <w:t>Ārsti-2 slodzes</w:t>
      </w:r>
      <w:r w:rsidR="007C653B">
        <w:rPr>
          <w:rFonts w:asciiTheme="minorHAnsi" w:hAnsiTheme="minorHAnsi"/>
          <w:sz w:val="22"/>
          <w:szCs w:val="22"/>
          <w:lang w:val="lv-LV"/>
        </w:rPr>
        <w:t>; no 1.septembra +0.25 slodzes</w:t>
      </w:r>
      <w:r w:rsidRPr="00DB49B2">
        <w:rPr>
          <w:rFonts w:asciiTheme="minorHAnsi" w:hAnsiTheme="minorHAnsi"/>
          <w:sz w:val="22"/>
          <w:szCs w:val="22"/>
          <w:lang w:val="lv-LV"/>
        </w:rPr>
        <w:t>;</w:t>
      </w:r>
    </w:p>
    <w:p w:rsidR="0012553A" w:rsidRPr="00DB49B2" w:rsidRDefault="0012553A" w:rsidP="0012553A">
      <w:pPr>
        <w:pStyle w:val="Sarakstarindkopa"/>
        <w:numPr>
          <w:ilvl w:val="2"/>
          <w:numId w:val="34"/>
        </w:numPr>
        <w:ind w:right="222"/>
        <w:jc w:val="both"/>
        <w:rPr>
          <w:rFonts w:asciiTheme="minorHAnsi" w:hAnsiTheme="minorHAnsi"/>
          <w:sz w:val="22"/>
          <w:szCs w:val="22"/>
          <w:lang w:val="lv-LV"/>
        </w:rPr>
      </w:pPr>
      <w:r w:rsidRPr="00DB49B2">
        <w:rPr>
          <w:rFonts w:asciiTheme="minorHAnsi" w:hAnsiTheme="minorHAnsi"/>
          <w:sz w:val="22"/>
          <w:szCs w:val="22"/>
          <w:lang w:val="lv-LV"/>
        </w:rPr>
        <w:t>Māsas-2.25 slodzes</w:t>
      </w:r>
      <w:r w:rsidR="007C653B">
        <w:rPr>
          <w:rFonts w:asciiTheme="minorHAnsi" w:hAnsiTheme="minorHAnsi"/>
          <w:sz w:val="22"/>
          <w:szCs w:val="22"/>
          <w:lang w:val="lv-LV"/>
        </w:rPr>
        <w:t>; no 1.septembra +0.25 slodzes</w:t>
      </w:r>
    </w:p>
    <w:p w:rsidR="0012553A" w:rsidRPr="00DB49B2" w:rsidRDefault="0012553A" w:rsidP="0012553A">
      <w:pPr>
        <w:pStyle w:val="Sarakstarindkopa"/>
        <w:numPr>
          <w:ilvl w:val="1"/>
          <w:numId w:val="34"/>
        </w:numPr>
        <w:ind w:right="222"/>
        <w:jc w:val="both"/>
        <w:rPr>
          <w:rFonts w:asciiTheme="minorHAnsi" w:hAnsiTheme="minorHAnsi"/>
          <w:sz w:val="22"/>
          <w:szCs w:val="22"/>
          <w:lang w:val="lv-LV"/>
        </w:rPr>
      </w:pPr>
      <w:r w:rsidRPr="00DB49B2">
        <w:rPr>
          <w:rFonts w:asciiTheme="minorHAnsi" w:hAnsiTheme="minorHAnsi"/>
          <w:sz w:val="22"/>
          <w:szCs w:val="22"/>
          <w:lang w:val="lv-LV"/>
        </w:rPr>
        <w:t>Metadona aizvietojošās terapijas kabinets</w:t>
      </w:r>
    </w:p>
    <w:p w:rsidR="0012553A" w:rsidRPr="00DB49B2" w:rsidRDefault="0012553A" w:rsidP="0012553A">
      <w:pPr>
        <w:pStyle w:val="Sarakstarindkopa"/>
        <w:numPr>
          <w:ilvl w:val="2"/>
          <w:numId w:val="34"/>
        </w:numPr>
        <w:ind w:right="222"/>
        <w:jc w:val="both"/>
        <w:rPr>
          <w:rFonts w:asciiTheme="minorHAnsi" w:hAnsiTheme="minorHAnsi"/>
          <w:sz w:val="22"/>
          <w:szCs w:val="22"/>
          <w:lang w:val="lv-LV"/>
        </w:rPr>
      </w:pPr>
      <w:r w:rsidRPr="00DB49B2">
        <w:rPr>
          <w:rFonts w:asciiTheme="minorHAnsi" w:hAnsiTheme="minorHAnsi"/>
          <w:sz w:val="22"/>
          <w:szCs w:val="22"/>
          <w:lang w:val="lv-LV"/>
        </w:rPr>
        <w:t>Māsas-1.</w:t>
      </w:r>
      <w:r w:rsidR="000B0308">
        <w:rPr>
          <w:rFonts w:asciiTheme="minorHAnsi" w:hAnsiTheme="minorHAnsi"/>
          <w:sz w:val="22"/>
          <w:szCs w:val="22"/>
          <w:lang w:val="lv-LV"/>
        </w:rPr>
        <w:t>7</w:t>
      </w:r>
      <w:r w:rsidRPr="00DB49B2">
        <w:rPr>
          <w:rFonts w:asciiTheme="minorHAnsi" w:hAnsiTheme="minorHAnsi"/>
          <w:sz w:val="22"/>
          <w:szCs w:val="22"/>
          <w:lang w:val="lv-LV"/>
        </w:rPr>
        <w:t>5 slodzes</w:t>
      </w:r>
    </w:p>
    <w:p w:rsidR="0012553A" w:rsidRPr="00DB49B2" w:rsidRDefault="0012553A" w:rsidP="0012553A">
      <w:pPr>
        <w:pStyle w:val="Sarakstarindkopa"/>
        <w:numPr>
          <w:ilvl w:val="1"/>
          <w:numId w:val="34"/>
        </w:numPr>
        <w:ind w:right="222"/>
        <w:jc w:val="both"/>
        <w:rPr>
          <w:rFonts w:asciiTheme="minorHAnsi" w:hAnsiTheme="minorHAnsi"/>
          <w:sz w:val="22"/>
          <w:szCs w:val="22"/>
          <w:lang w:val="lv-LV"/>
        </w:rPr>
      </w:pPr>
      <w:r w:rsidRPr="00DB49B2">
        <w:rPr>
          <w:rFonts w:asciiTheme="minorHAnsi" w:hAnsiTheme="minorHAnsi"/>
          <w:sz w:val="22"/>
          <w:szCs w:val="22"/>
          <w:lang w:val="lv-LV"/>
        </w:rPr>
        <w:t xml:space="preserve">Psihologa kabinets </w:t>
      </w:r>
    </w:p>
    <w:p w:rsidR="0012553A" w:rsidRPr="00DB49B2" w:rsidRDefault="00EC54CD" w:rsidP="0012553A">
      <w:pPr>
        <w:pStyle w:val="Sarakstarindkopa"/>
        <w:numPr>
          <w:ilvl w:val="2"/>
          <w:numId w:val="34"/>
        </w:numPr>
        <w:ind w:right="222"/>
        <w:jc w:val="both"/>
        <w:rPr>
          <w:rFonts w:asciiTheme="minorHAnsi" w:hAnsiTheme="minorHAnsi"/>
          <w:sz w:val="22"/>
          <w:szCs w:val="22"/>
          <w:lang w:val="lv-LV"/>
        </w:rPr>
      </w:pPr>
      <w:r>
        <w:rPr>
          <w:rFonts w:asciiTheme="minorHAnsi" w:hAnsiTheme="minorHAnsi"/>
          <w:sz w:val="22"/>
          <w:szCs w:val="22"/>
          <w:lang w:val="lv-LV"/>
        </w:rPr>
        <w:t>psihologs</w:t>
      </w:r>
      <w:r w:rsidR="0012553A" w:rsidRPr="00DB49B2">
        <w:rPr>
          <w:rFonts w:asciiTheme="minorHAnsi" w:hAnsiTheme="minorHAnsi"/>
          <w:sz w:val="22"/>
          <w:szCs w:val="22"/>
          <w:lang w:val="lv-LV"/>
        </w:rPr>
        <w:t xml:space="preserve"> -</w:t>
      </w:r>
      <w:r w:rsidR="000B0308">
        <w:rPr>
          <w:rFonts w:asciiTheme="minorHAnsi" w:hAnsiTheme="minorHAnsi"/>
          <w:sz w:val="22"/>
          <w:szCs w:val="22"/>
          <w:lang w:val="lv-LV"/>
        </w:rPr>
        <w:t>2</w:t>
      </w:r>
      <w:r w:rsidR="0012553A" w:rsidRPr="00DB49B2">
        <w:rPr>
          <w:rFonts w:asciiTheme="minorHAnsi" w:hAnsiTheme="minorHAnsi"/>
          <w:sz w:val="22"/>
          <w:szCs w:val="22"/>
          <w:lang w:val="lv-LV"/>
        </w:rPr>
        <w:t xml:space="preserve"> slodzes</w:t>
      </w:r>
    </w:p>
    <w:p w:rsidR="0012553A" w:rsidRPr="00DB49B2" w:rsidRDefault="0012553A" w:rsidP="0075020D">
      <w:pPr>
        <w:ind w:right="222"/>
        <w:jc w:val="both"/>
        <w:rPr>
          <w:rFonts w:asciiTheme="minorHAnsi" w:hAnsiTheme="minorHAnsi"/>
          <w:sz w:val="22"/>
          <w:szCs w:val="22"/>
          <w:lang w:val="lv-LV"/>
        </w:rPr>
      </w:pPr>
    </w:p>
    <w:p w:rsidR="00926F39" w:rsidRPr="00DB49B2" w:rsidRDefault="00926F39" w:rsidP="00926F39">
      <w:pPr>
        <w:rPr>
          <w:rFonts w:asciiTheme="minorHAnsi" w:hAnsiTheme="minorHAnsi"/>
          <w:sz w:val="22"/>
          <w:szCs w:val="22"/>
          <w:lang w:val="lv-LV"/>
        </w:rPr>
      </w:pPr>
      <w:r w:rsidRPr="00DB49B2">
        <w:rPr>
          <w:rFonts w:asciiTheme="minorHAnsi" w:hAnsiTheme="minorHAnsi"/>
          <w:sz w:val="22"/>
          <w:szCs w:val="22"/>
          <w:lang w:val="lv-LV"/>
        </w:rPr>
        <w:t xml:space="preserve">     Ambulatorā dienesta pakalpojumu klāsts:</w:t>
      </w:r>
    </w:p>
    <w:p w:rsidR="00926F39" w:rsidRPr="004778FF" w:rsidRDefault="00926F39" w:rsidP="004778FF">
      <w:pPr>
        <w:pStyle w:val="Sarakstarindkopa"/>
        <w:numPr>
          <w:ilvl w:val="0"/>
          <w:numId w:val="5"/>
        </w:numPr>
        <w:rPr>
          <w:rFonts w:asciiTheme="minorHAnsi" w:hAnsiTheme="minorHAnsi"/>
          <w:sz w:val="22"/>
          <w:szCs w:val="22"/>
          <w:lang w:val="lv-LV"/>
        </w:rPr>
      </w:pPr>
      <w:r w:rsidRPr="004778FF">
        <w:rPr>
          <w:rFonts w:asciiTheme="minorHAnsi" w:hAnsiTheme="minorHAnsi"/>
          <w:sz w:val="22"/>
          <w:szCs w:val="22"/>
          <w:lang w:val="lv-LV"/>
        </w:rPr>
        <w:t xml:space="preserve">Ambulatorā psihiatriskā </w:t>
      </w:r>
      <w:r w:rsidR="004778FF" w:rsidRPr="004778FF">
        <w:rPr>
          <w:rFonts w:asciiTheme="minorHAnsi" w:hAnsiTheme="minorHAnsi"/>
          <w:sz w:val="22"/>
          <w:szCs w:val="22"/>
          <w:lang w:val="lv-LV"/>
        </w:rPr>
        <w:t xml:space="preserve">un narkoloģiskā </w:t>
      </w:r>
      <w:r w:rsidRPr="004778FF">
        <w:rPr>
          <w:rFonts w:asciiTheme="minorHAnsi" w:hAnsiTheme="minorHAnsi"/>
          <w:sz w:val="22"/>
          <w:szCs w:val="22"/>
          <w:lang w:val="lv-LV"/>
        </w:rPr>
        <w:t>ārstēšana (t.sk. bērniem)</w:t>
      </w:r>
    </w:p>
    <w:p w:rsidR="00926F39" w:rsidRPr="004778FF" w:rsidRDefault="00926F39" w:rsidP="004778FF">
      <w:pPr>
        <w:pStyle w:val="Sarakstarindkopa"/>
        <w:numPr>
          <w:ilvl w:val="0"/>
          <w:numId w:val="5"/>
        </w:numPr>
        <w:rPr>
          <w:rFonts w:asciiTheme="minorHAnsi" w:hAnsiTheme="minorHAnsi"/>
          <w:sz w:val="22"/>
          <w:szCs w:val="22"/>
          <w:lang w:val="lv-LV"/>
        </w:rPr>
      </w:pPr>
      <w:r w:rsidRPr="004778FF">
        <w:rPr>
          <w:rFonts w:asciiTheme="minorHAnsi" w:hAnsiTheme="minorHAnsi"/>
          <w:sz w:val="22"/>
          <w:szCs w:val="22"/>
          <w:lang w:val="lv-LV"/>
        </w:rPr>
        <w:t>Ārstēšana un rehabilitācija dienas stacionārā</w:t>
      </w:r>
      <w:r w:rsidR="00110F07" w:rsidRPr="004778FF">
        <w:rPr>
          <w:rFonts w:asciiTheme="minorHAnsi" w:hAnsiTheme="minorHAnsi"/>
          <w:sz w:val="22"/>
          <w:szCs w:val="22"/>
          <w:lang w:val="lv-LV"/>
        </w:rPr>
        <w:t xml:space="preserve"> (t.sk. bērniem)</w:t>
      </w:r>
    </w:p>
    <w:p w:rsidR="00926F39" w:rsidRPr="004778FF" w:rsidRDefault="00926F39" w:rsidP="004778FF">
      <w:pPr>
        <w:pStyle w:val="Sarakstarindkopa"/>
        <w:numPr>
          <w:ilvl w:val="0"/>
          <w:numId w:val="5"/>
        </w:numPr>
        <w:rPr>
          <w:rFonts w:asciiTheme="minorHAnsi" w:hAnsiTheme="minorHAnsi"/>
          <w:sz w:val="22"/>
          <w:szCs w:val="22"/>
          <w:lang w:val="lv-LV"/>
        </w:rPr>
      </w:pPr>
      <w:r w:rsidRPr="004778FF">
        <w:rPr>
          <w:rFonts w:asciiTheme="minorHAnsi" w:hAnsiTheme="minorHAnsi"/>
          <w:sz w:val="22"/>
          <w:szCs w:val="22"/>
          <w:lang w:val="lv-LV"/>
        </w:rPr>
        <w:t>Ambulatoras tiesu psihiatriskas ekspertīzes</w:t>
      </w:r>
    </w:p>
    <w:p w:rsidR="00926F39" w:rsidRPr="004778FF" w:rsidRDefault="00926F39" w:rsidP="004778FF">
      <w:pPr>
        <w:pStyle w:val="Sarakstarindkopa"/>
        <w:numPr>
          <w:ilvl w:val="0"/>
          <w:numId w:val="5"/>
        </w:numPr>
        <w:rPr>
          <w:rFonts w:asciiTheme="minorHAnsi" w:hAnsiTheme="minorHAnsi"/>
          <w:sz w:val="22"/>
          <w:szCs w:val="22"/>
          <w:lang w:val="lv-LV"/>
        </w:rPr>
      </w:pPr>
      <w:r w:rsidRPr="004778FF">
        <w:rPr>
          <w:rFonts w:asciiTheme="minorHAnsi" w:hAnsiTheme="minorHAnsi"/>
          <w:sz w:val="22"/>
          <w:szCs w:val="22"/>
          <w:lang w:val="lv-LV"/>
        </w:rPr>
        <w:t xml:space="preserve">Kompjuterizēta elektroencefalogrāfija </w:t>
      </w:r>
    </w:p>
    <w:p w:rsidR="00926F39" w:rsidRPr="004778FF" w:rsidRDefault="00926F39" w:rsidP="004778FF">
      <w:pPr>
        <w:pStyle w:val="Sarakstarindkopa"/>
        <w:numPr>
          <w:ilvl w:val="0"/>
          <w:numId w:val="5"/>
        </w:numPr>
        <w:rPr>
          <w:rFonts w:asciiTheme="minorHAnsi" w:hAnsiTheme="minorHAnsi"/>
          <w:sz w:val="22"/>
          <w:szCs w:val="22"/>
          <w:lang w:val="lv-LV"/>
        </w:rPr>
      </w:pPr>
      <w:r w:rsidRPr="004778FF">
        <w:rPr>
          <w:rFonts w:asciiTheme="minorHAnsi" w:hAnsiTheme="minorHAnsi"/>
          <w:sz w:val="22"/>
          <w:szCs w:val="22"/>
          <w:lang w:val="lv-LV"/>
        </w:rPr>
        <w:t>Konsultatīva palīdzība citu novadu psihiatru kabinetiem</w:t>
      </w:r>
    </w:p>
    <w:p w:rsidR="00926F39" w:rsidRPr="004778FF" w:rsidRDefault="00926F39" w:rsidP="004778FF">
      <w:pPr>
        <w:pStyle w:val="Sarakstarindkopa"/>
        <w:numPr>
          <w:ilvl w:val="0"/>
          <w:numId w:val="5"/>
        </w:numPr>
        <w:rPr>
          <w:rFonts w:asciiTheme="minorHAnsi" w:hAnsiTheme="minorHAnsi"/>
          <w:b/>
          <w:sz w:val="22"/>
          <w:szCs w:val="22"/>
          <w:lang w:val="lv-LV"/>
        </w:rPr>
      </w:pPr>
      <w:r w:rsidRPr="004778FF">
        <w:rPr>
          <w:rFonts w:asciiTheme="minorHAnsi" w:hAnsiTheme="minorHAnsi"/>
          <w:sz w:val="22"/>
          <w:szCs w:val="22"/>
          <w:lang w:val="lv-LV"/>
        </w:rPr>
        <w:t>Citi pakalpojumu veidi (maksas pakalpojumi)</w:t>
      </w:r>
      <w:r w:rsidRPr="004778FF">
        <w:rPr>
          <w:rFonts w:asciiTheme="minorHAnsi" w:hAnsiTheme="minorHAnsi"/>
          <w:b/>
          <w:sz w:val="22"/>
          <w:szCs w:val="22"/>
          <w:lang w:val="lv-LV"/>
        </w:rPr>
        <w:t xml:space="preserve"> </w:t>
      </w:r>
    </w:p>
    <w:p w:rsidR="00B10F92" w:rsidRPr="004778FF" w:rsidRDefault="00B10F92" w:rsidP="004778FF">
      <w:pPr>
        <w:pStyle w:val="Sarakstarindkopa"/>
        <w:numPr>
          <w:ilvl w:val="0"/>
          <w:numId w:val="38"/>
        </w:numPr>
        <w:jc w:val="both"/>
        <w:rPr>
          <w:rFonts w:asciiTheme="minorHAnsi" w:hAnsiTheme="minorHAnsi"/>
          <w:sz w:val="22"/>
          <w:szCs w:val="22"/>
          <w:lang w:val="lv-LV"/>
        </w:rPr>
      </w:pPr>
      <w:r w:rsidRPr="004778FF">
        <w:rPr>
          <w:rFonts w:asciiTheme="minorHAnsi" w:hAnsiTheme="minorHAnsi"/>
          <w:sz w:val="22"/>
          <w:szCs w:val="22"/>
          <w:lang w:val="lv-LV"/>
        </w:rPr>
        <w:t>Atkarīgu personu konsultēšana, ārstēšana, recidīvu profilakses terapija;</w:t>
      </w:r>
    </w:p>
    <w:p w:rsidR="00B10F92" w:rsidRPr="004778FF" w:rsidRDefault="00B10F92" w:rsidP="004778FF">
      <w:pPr>
        <w:pStyle w:val="Sarakstarindkopa"/>
        <w:numPr>
          <w:ilvl w:val="0"/>
          <w:numId w:val="38"/>
        </w:numPr>
        <w:jc w:val="both"/>
        <w:rPr>
          <w:rFonts w:asciiTheme="minorHAnsi" w:hAnsiTheme="minorHAnsi"/>
          <w:sz w:val="22"/>
          <w:szCs w:val="22"/>
          <w:lang w:val="lv-LV"/>
        </w:rPr>
      </w:pPr>
      <w:r w:rsidRPr="004778FF">
        <w:rPr>
          <w:rFonts w:asciiTheme="minorHAnsi" w:hAnsiTheme="minorHAnsi"/>
          <w:sz w:val="22"/>
          <w:szCs w:val="22"/>
          <w:lang w:val="lv-LV"/>
        </w:rPr>
        <w:t>Aizvietojošās terapijas – metadona programma – attīstīšana un pilnveidošana.</w:t>
      </w:r>
    </w:p>
    <w:p w:rsidR="00B10F92" w:rsidRPr="004778FF" w:rsidRDefault="00B10F92" w:rsidP="004778FF">
      <w:pPr>
        <w:pStyle w:val="Sarakstarindkopa"/>
        <w:numPr>
          <w:ilvl w:val="0"/>
          <w:numId w:val="38"/>
        </w:numPr>
        <w:jc w:val="both"/>
        <w:rPr>
          <w:rFonts w:asciiTheme="minorHAnsi" w:hAnsiTheme="minorHAnsi"/>
          <w:sz w:val="22"/>
          <w:szCs w:val="22"/>
          <w:lang w:val="lv-LV"/>
        </w:rPr>
      </w:pPr>
      <w:r w:rsidRPr="004778FF">
        <w:rPr>
          <w:rFonts w:asciiTheme="minorHAnsi" w:hAnsiTheme="minorHAnsi"/>
          <w:sz w:val="22"/>
          <w:szCs w:val="22"/>
          <w:lang w:val="lv-LV"/>
        </w:rPr>
        <w:t xml:space="preserve">Profilaktiskās novērošanas darbs, īpaši nepilngadīgo vidū. </w:t>
      </w:r>
    </w:p>
    <w:p w:rsidR="00B10F92" w:rsidRPr="004778FF" w:rsidRDefault="00B10F92" w:rsidP="004778FF">
      <w:pPr>
        <w:pStyle w:val="Sarakstarindkopa"/>
        <w:numPr>
          <w:ilvl w:val="0"/>
          <w:numId w:val="38"/>
        </w:numPr>
        <w:jc w:val="both"/>
        <w:rPr>
          <w:rFonts w:asciiTheme="minorHAnsi" w:hAnsiTheme="minorHAnsi"/>
          <w:sz w:val="22"/>
          <w:szCs w:val="22"/>
          <w:lang w:val="lv-LV"/>
        </w:rPr>
      </w:pPr>
      <w:r w:rsidRPr="004778FF">
        <w:rPr>
          <w:rFonts w:asciiTheme="minorHAnsi" w:hAnsiTheme="minorHAnsi"/>
          <w:sz w:val="22"/>
          <w:szCs w:val="22"/>
          <w:lang w:val="lv-LV"/>
        </w:rPr>
        <w:t>Darbs ar līdzatkarīgiem ģimenes locekļiem.</w:t>
      </w:r>
    </w:p>
    <w:p w:rsidR="00B10F92" w:rsidRPr="004778FF" w:rsidRDefault="00B10F92" w:rsidP="004778FF">
      <w:pPr>
        <w:pStyle w:val="Sarakstarindkopa"/>
        <w:numPr>
          <w:ilvl w:val="0"/>
          <w:numId w:val="38"/>
        </w:numPr>
        <w:jc w:val="both"/>
        <w:rPr>
          <w:rFonts w:asciiTheme="minorHAnsi" w:hAnsiTheme="minorHAnsi"/>
          <w:sz w:val="22"/>
          <w:szCs w:val="22"/>
          <w:lang w:val="lv-LV"/>
        </w:rPr>
      </w:pPr>
      <w:r w:rsidRPr="004778FF">
        <w:rPr>
          <w:rFonts w:asciiTheme="minorHAnsi" w:hAnsiTheme="minorHAnsi"/>
          <w:sz w:val="22"/>
          <w:szCs w:val="22"/>
          <w:lang w:val="lv-LV"/>
        </w:rPr>
        <w:t>Konsultatīvs darbs starpinstitucionālās sadarbības ietvaros atkarību profilaksē un rehabilitācijā.</w:t>
      </w:r>
    </w:p>
    <w:p w:rsidR="00B10F92" w:rsidRPr="00DB49B2" w:rsidRDefault="00B10F92" w:rsidP="00B10F92">
      <w:pPr>
        <w:rPr>
          <w:rFonts w:ascii="Book Antiqua" w:hAnsi="Book Antiqua"/>
          <w:lang w:val="lv-LV"/>
        </w:rPr>
      </w:pPr>
      <w:r w:rsidRPr="00DB49B2">
        <w:rPr>
          <w:rFonts w:ascii="Book Antiqua" w:hAnsi="Book Antiqua"/>
          <w:lang w:val="lv-LV"/>
        </w:rPr>
        <w:t xml:space="preserve">                          </w:t>
      </w:r>
    </w:p>
    <w:p w:rsidR="00B10F92" w:rsidRPr="00286824" w:rsidRDefault="005374F4" w:rsidP="005374F4">
      <w:pPr>
        <w:jc w:val="center"/>
        <w:rPr>
          <w:rFonts w:asciiTheme="minorHAnsi" w:hAnsiTheme="minorHAnsi"/>
          <w:sz w:val="22"/>
          <w:szCs w:val="22"/>
          <w:lang w:val="lv-LV"/>
        </w:rPr>
      </w:pPr>
      <w:r w:rsidRPr="00286824">
        <w:rPr>
          <w:rFonts w:asciiTheme="minorHAnsi" w:hAnsiTheme="minorHAnsi"/>
          <w:sz w:val="22"/>
          <w:szCs w:val="22"/>
          <w:lang w:val="lv-LV"/>
        </w:rPr>
        <w:t>Izmeklējumu/apmeklējumu skaits</w:t>
      </w:r>
    </w:p>
    <w:p w:rsidR="003E6246" w:rsidRPr="00DB49B2" w:rsidRDefault="008E6B5A" w:rsidP="008E6B5A">
      <w:pPr>
        <w:rPr>
          <w:rFonts w:ascii="Book Antiqua" w:hAnsi="Book Antiqua"/>
          <w:lang w:val="lv-LV"/>
        </w:rPr>
      </w:pPr>
      <w:r w:rsidRPr="00DB49B2">
        <w:rPr>
          <w:rFonts w:ascii="Book Antiqua" w:hAnsi="Book Antiqua"/>
          <w:lang w:val="lv-LV"/>
        </w:rPr>
        <w:t xml:space="preserve">                             </w:t>
      </w:r>
    </w:p>
    <w:tbl>
      <w:tblPr>
        <w:tblStyle w:val="Reatabula"/>
        <w:tblW w:w="8298" w:type="dxa"/>
        <w:tblLook w:val="04A0" w:firstRow="1" w:lastRow="0" w:firstColumn="1" w:lastColumn="0" w:noHBand="0" w:noVBand="1"/>
      </w:tblPr>
      <w:tblGrid>
        <w:gridCol w:w="2830"/>
        <w:gridCol w:w="1560"/>
        <w:gridCol w:w="2268"/>
        <w:gridCol w:w="1640"/>
      </w:tblGrid>
      <w:tr w:rsidR="005374F4" w:rsidRPr="005374F4" w:rsidTr="00DA2B86">
        <w:trPr>
          <w:trHeight w:val="606"/>
        </w:trPr>
        <w:tc>
          <w:tcPr>
            <w:tcW w:w="2830" w:type="dxa"/>
          </w:tcPr>
          <w:p w:rsidR="005374F4" w:rsidRPr="005374F4" w:rsidRDefault="005374F4" w:rsidP="005374F4">
            <w:pPr>
              <w:rPr>
                <w:rFonts w:asciiTheme="minorHAnsi" w:hAnsiTheme="minorHAnsi"/>
                <w:sz w:val="20"/>
                <w:szCs w:val="20"/>
                <w:lang w:val="lv-LV"/>
              </w:rPr>
            </w:pPr>
            <w:r w:rsidRPr="005374F4">
              <w:rPr>
                <w:rFonts w:asciiTheme="minorHAnsi" w:hAnsiTheme="minorHAnsi"/>
                <w:sz w:val="20"/>
                <w:szCs w:val="20"/>
                <w:lang w:val="lv-LV"/>
              </w:rPr>
              <w:t>Pakalpojuma programmas</w:t>
            </w:r>
          </w:p>
        </w:tc>
        <w:tc>
          <w:tcPr>
            <w:tcW w:w="1560" w:type="dxa"/>
            <w:vAlign w:val="center"/>
          </w:tcPr>
          <w:p w:rsidR="005374F4" w:rsidRPr="00DB49B2" w:rsidRDefault="005374F4" w:rsidP="005374F4">
            <w:pPr>
              <w:jc w:val="center"/>
              <w:rPr>
                <w:rFonts w:asciiTheme="minorHAnsi" w:hAnsiTheme="minorHAnsi"/>
                <w:sz w:val="20"/>
                <w:szCs w:val="20"/>
                <w:lang w:val="lv-LV"/>
              </w:rPr>
            </w:pPr>
            <w:r w:rsidRPr="00DB49B2">
              <w:rPr>
                <w:rFonts w:asciiTheme="minorHAnsi" w:hAnsiTheme="minorHAnsi"/>
                <w:sz w:val="20"/>
                <w:szCs w:val="20"/>
                <w:lang w:val="lv-LV"/>
              </w:rPr>
              <w:t xml:space="preserve">2015. gada </w:t>
            </w:r>
            <w:r w:rsidR="007C653B">
              <w:rPr>
                <w:rFonts w:asciiTheme="minorHAnsi" w:hAnsiTheme="minorHAnsi"/>
                <w:sz w:val="20"/>
                <w:szCs w:val="20"/>
                <w:lang w:val="lv-LV"/>
              </w:rPr>
              <w:t>9</w:t>
            </w:r>
            <w:r w:rsidRPr="00DB49B2">
              <w:rPr>
                <w:rFonts w:asciiTheme="minorHAnsi" w:hAnsiTheme="minorHAnsi"/>
                <w:sz w:val="20"/>
                <w:szCs w:val="20"/>
                <w:lang w:val="lv-LV"/>
              </w:rPr>
              <w:t xml:space="preserve"> mēneši</w:t>
            </w:r>
          </w:p>
        </w:tc>
        <w:tc>
          <w:tcPr>
            <w:tcW w:w="2268" w:type="dxa"/>
            <w:vAlign w:val="center"/>
          </w:tcPr>
          <w:p w:rsidR="005374F4" w:rsidRPr="00DB49B2" w:rsidRDefault="005374F4" w:rsidP="005374F4">
            <w:pPr>
              <w:jc w:val="center"/>
              <w:rPr>
                <w:rFonts w:asciiTheme="minorHAnsi" w:hAnsiTheme="minorHAnsi"/>
                <w:sz w:val="20"/>
                <w:szCs w:val="20"/>
                <w:lang w:val="lv-LV"/>
              </w:rPr>
            </w:pPr>
            <w:r w:rsidRPr="00DB49B2">
              <w:rPr>
                <w:rFonts w:asciiTheme="minorHAnsi" w:hAnsiTheme="minorHAnsi"/>
                <w:sz w:val="20"/>
                <w:szCs w:val="20"/>
                <w:lang w:val="lv-LV"/>
              </w:rPr>
              <w:t xml:space="preserve">2016. gada </w:t>
            </w:r>
            <w:r w:rsidR="007C653B">
              <w:rPr>
                <w:rFonts w:asciiTheme="minorHAnsi" w:hAnsiTheme="minorHAnsi"/>
                <w:sz w:val="20"/>
                <w:szCs w:val="20"/>
                <w:lang w:val="lv-LV"/>
              </w:rPr>
              <w:t>9</w:t>
            </w:r>
            <w:r w:rsidRPr="00DB49B2">
              <w:rPr>
                <w:rFonts w:asciiTheme="minorHAnsi" w:hAnsiTheme="minorHAnsi"/>
                <w:sz w:val="20"/>
                <w:szCs w:val="20"/>
                <w:lang w:val="lv-LV"/>
              </w:rPr>
              <w:t xml:space="preserve"> mēnešu plāns</w:t>
            </w:r>
          </w:p>
        </w:tc>
        <w:tc>
          <w:tcPr>
            <w:tcW w:w="1640" w:type="dxa"/>
            <w:vAlign w:val="center"/>
          </w:tcPr>
          <w:p w:rsidR="005374F4" w:rsidRPr="00DB49B2" w:rsidRDefault="005374F4" w:rsidP="005374F4">
            <w:pPr>
              <w:jc w:val="center"/>
              <w:rPr>
                <w:rFonts w:asciiTheme="minorHAnsi" w:hAnsiTheme="minorHAnsi"/>
                <w:sz w:val="22"/>
                <w:szCs w:val="22"/>
                <w:lang w:val="lv-LV"/>
              </w:rPr>
            </w:pPr>
            <w:r w:rsidRPr="00DB49B2">
              <w:rPr>
                <w:rFonts w:asciiTheme="minorHAnsi" w:hAnsiTheme="minorHAnsi"/>
                <w:sz w:val="20"/>
                <w:szCs w:val="20"/>
                <w:lang w:val="lv-LV"/>
              </w:rPr>
              <w:t xml:space="preserve">2016. gada </w:t>
            </w:r>
            <w:r w:rsidR="007C653B">
              <w:rPr>
                <w:rFonts w:asciiTheme="minorHAnsi" w:hAnsiTheme="minorHAnsi"/>
                <w:sz w:val="20"/>
                <w:szCs w:val="20"/>
                <w:lang w:val="lv-LV"/>
              </w:rPr>
              <w:t>9</w:t>
            </w:r>
            <w:r w:rsidRPr="00DB49B2">
              <w:rPr>
                <w:rFonts w:asciiTheme="minorHAnsi" w:hAnsiTheme="minorHAnsi"/>
                <w:sz w:val="20"/>
                <w:szCs w:val="20"/>
                <w:lang w:val="lv-LV"/>
              </w:rPr>
              <w:t xml:space="preserve"> mēnešu fakts</w:t>
            </w:r>
          </w:p>
        </w:tc>
      </w:tr>
      <w:tr w:rsidR="005374F4" w:rsidRPr="005374F4" w:rsidTr="00DA2B86">
        <w:trPr>
          <w:trHeight w:val="568"/>
        </w:trPr>
        <w:tc>
          <w:tcPr>
            <w:tcW w:w="2830" w:type="dxa"/>
          </w:tcPr>
          <w:p w:rsidR="005374F4" w:rsidRPr="005374F4" w:rsidRDefault="005374F4" w:rsidP="008E6B5A">
            <w:pPr>
              <w:rPr>
                <w:rFonts w:asciiTheme="minorHAnsi" w:hAnsiTheme="minorHAnsi"/>
                <w:sz w:val="20"/>
                <w:szCs w:val="20"/>
                <w:lang w:val="lv-LV"/>
              </w:rPr>
            </w:pPr>
            <w:r>
              <w:rPr>
                <w:rFonts w:asciiTheme="minorHAnsi" w:hAnsiTheme="minorHAnsi"/>
                <w:sz w:val="20"/>
                <w:szCs w:val="20"/>
                <w:lang w:val="lv-LV"/>
              </w:rPr>
              <w:t>Neiroelektrofizioloģiskie funkcionālie izmeklējumi (EEG)</w:t>
            </w:r>
          </w:p>
        </w:tc>
        <w:tc>
          <w:tcPr>
            <w:tcW w:w="1560" w:type="dxa"/>
            <w:vAlign w:val="center"/>
          </w:tcPr>
          <w:p w:rsidR="005374F4" w:rsidRPr="005374F4" w:rsidRDefault="00D9092A" w:rsidP="005374F4">
            <w:pPr>
              <w:jc w:val="center"/>
              <w:rPr>
                <w:rFonts w:asciiTheme="minorHAnsi" w:hAnsiTheme="minorHAnsi"/>
                <w:sz w:val="20"/>
                <w:szCs w:val="20"/>
                <w:lang w:val="lv-LV"/>
              </w:rPr>
            </w:pPr>
            <w:r>
              <w:rPr>
                <w:rFonts w:asciiTheme="minorHAnsi" w:hAnsiTheme="minorHAnsi"/>
                <w:sz w:val="20"/>
                <w:szCs w:val="20"/>
                <w:lang w:val="lv-LV"/>
              </w:rPr>
              <w:t>366</w:t>
            </w:r>
          </w:p>
        </w:tc>
        <w:tc>
          <w:tcPr>
            <w:tcW w:w="2268" w:type="dxa"/>
            <w:vAlign w:val="center"/>
          </w:tcPr>
          <w:p w:rsidR="005374F4" w:rsidRPr="005374F4" w:rsidRDefault="00D9092A" w:rsidP="005374F4">
            <w:pPr>
              <w:jc w:val="center"/>
              <w:rPr>
                <w:rFonts w:asciiTheme="minorHAnsi" w:hAnsiTheme="minorHAnsi"/>
                <w:sz w:val="20"/>
                <w:szCs w:val="20"/>
                <w:lang w:val="lv-LV"/>
              </w:rPr>
            </w:pPr>
            <w:r>
              <w:rPr>
                <w:rFonts w:asciiTheme="minorHAnsi" w:hAnsiTheme="minorHAnsi"/>
                <w:sz w:val="20"/>
                <w:szCs w:val="20"/>
                <w:lang w:val="lv-LV"/>
              </w:rPr>
              <w:t>369</w:t>
            </w:r>
          </w:p>
        </w:tc>
        <w:tc>
          <w:tcPr>
            <w:tcW w:w="1640" w:type="dxa"/>
            <w:vAlign w:val="center"/>
          </w:tcPr>
          <w:p w:rsidR="005374F4" w:rsidRPr="005374F4" w:rsidRDefault="007C653B" w:rsidP="005374F4">
            <w:pPr>
              <w:jc w:val="center"/>
              <w:rPr>
                <w:rFonts w:asciiTheme="minorHAnsi" w:hAnsiTheme="minorHAnsi"/>
                <w:sz w:val="20"/>
                <w:szCs w:val="20"/>
                <w:lang w:val="lv-LV"/>
              </w:rPr>
            </w:pPr>
            <w:r>
              <w:rPr>
                <w:rFonts w:asciiTheme="minorHAnsi" w:hAnsiTheme="minorHAnsi"/>
                <w:sz w:val="20"/>
                <w:szCs w:val="20"/>
                <w:lang w:val="lv-LV"/>
              </w:rPr>
              <w:t>397</w:t>
            </w:r>
          </w:p>
        </w:tc>
      </w:tr>
      <w:tr w:rsidR="005374F4" w:rsidRPr="005374F4" w:rsidTr="00DA2B86">
        <w:trPr>
          <w:trHeight w:val="264"/>
        </w:trPr>
        <w:tc>
          <w:tcPr>
            <w:tcW w:w="2830" w:type="dxa"/>
          </w:tcPr>
          <w:p w:rsidR="005374F4" w:rsidRPr="005374F4" w:rsidRDefault="005374F4" w:rsidP="008E6B5A">
            <w:pPr>
              <w:rPr>
                <w:rFonts w:asciiTheme="minorHAnsi" w:hAnsiTheme="minorHAnsi"/>
                <w:sz w:val="20"/>
                <w:szCs w:val="20"/>
                <w:lang w:val="lv-LV"/>
              </w:rPr>
            </w:pPr>
            <w:r>
              <w:rPr>
                <w:rFonts w:asciiTheme="minorHAnsi" w:hAnsiTheme="minorHAnsi"/>
                <w:sz w:val="20"/>
                <w:szCs w:val="20"/>
                <w:lang w:val="lv-LV"/>
              </w:rPr>
              <w:t>Dienas stacionāra pakalpojumi</w:t>
            </w:r>
          </w:p>
        </w:tc>
        <w:tc>
          <w:tcPr>
            <w:tcW w:w="1560" w:type="dxa"/>
            <w:vAlign w:val="center"/>
          </w:tcPr>
          <w:p w:rsidR="005374F4" w:rsidRPr="005374F4" w:rsidRDefault="00D9092A" w:rsidP="005374F4">
            <w:pPr>
              <w:jc w:val="center"/>
              <w:rPr>
                <w:rFonts w:asciiTheme="minorHAnsi" w:hAnsiTheme="minorHAnsi"/>
                <w:sz w:val="20"/>
                <w:szCs w:val="20"/>
                <w:lang w:val="lv-LV"/>
              </w:rPr>
            </w:pPr>
            <w:r>
              <w:rPr>
                <w:rFonts w:asciiTheme="minorHAnsi" w:hAnsiTheme="minorHAnsi"/>
                <w:sz w:val="20"/>
                <w:szCs w:val="20"/>
                <w:lang w:val="lv-LV"/>
              </w:rPr>
              <w:t>2519</w:t>
            </w:r>
          </w:p>
        </w:tc>
        <w:tc>
          <w:tcPr>
            <w:tcW w:w="2268" w:type="dxa"/>
            <w:vAlign w:val="center"/>
          </w:tcPr>
          <w:p w:rsidR="005374F4" w:rsidRPr="005374F4" w:rsidRDefault="00D9092A" w:rsidP="005374F4">
            <w:pPr>
              <w:jc w:val="center"/>
              <w:rPr>
                <w:rFonts w:asciiTheme="minorHAnsi" w:hAnsiTheme="minorHAnsi"/>
                <w:sz w:val="20"/>
                <w:szCs w:val="20"/>
                <w:lang w:val="lv-LV"/>
              </w:rPr>
            </w:pPr>
            <w:r>
              <w:rPr>
                <w:rFonts w:asciiTheme="minorHAnsi" w:hAnsiTheme="minorHAnsi"/>
                <w:sz w:val="20"/>
                <w:szCs w:val="20"/>
                <w:lang w:val="lv-LV"/>
              </w:rPr>
              <w:t>2538</w:t>
            </w:r>
          </w:p>
        </w:tc>
        <w:tc>
          <w:tcPr>
            <w:tcW w:w="1640" w:type="dxa"/>
            <w:vAlign w:val="center"/>
          </w:tcPr>
          <w:p w:rsidR="005374F4" w:rsidRPr="0033559B" w:rsidRDefault="007C653B" w:rsidP="005374F4">
            <w:pPr>
              <w:jc w:val="center"/>
              <w:rPr>
                <w:rFonts w:asciiTheme="minorHAnsi" w:hAnsiTheme="minorHAnsi"/>
                <w:color w:val="FF0000"/>
                <w:sz w:val="20"/>
                <w:szCs w:val="20"/>
                <w:lang w:val="lv-LV"/>
              </w:rPr>
            </w:pPr>
            <w:r>
              <w:rPr>
                <w:rFonts w:asciiTheme="minorHAnsi" w:hAnsiTheme="minorHAnsi"/>
                <w:sz w:val="20"/>
                <w:szCs w:val="20"/>
                <w:lang w:val="lv-LV"/>
              </w:rPr>
              <w:t>3269</w:t>
            </w:r>
          </w:p>
        </w:tc>
      </w:tr>
      <w:tr w:rsidR="005374F4" w:rsidRPr="005374F4" w:rsidTr="00DA2B86">
        <w:trPr>
          <w:trHeight w:val="606"/>
        </w:trPr>
        <w:tc>
          <w:tcPr>
            <w:tcW w:w="2830" w:type="dxa"/>
          </w:tcPr>
          <w:p w:rsidR="005374F4" w:rsidRPr="005374F4" w:rsidRDefault="005374F4" w:rsidP="008E6B5A">
            <w:pPr>
              <w:rPr>
                <w:rFonts w:asciiTheme="minorHAnsi" w:hAnsiTheme="minorHAnsi"/>
                <w:sz w:val="20"/>
                <w:szCs w:val="20"/>
                <w:lang w:val="lv-LV"/>
              </w:rPr>
            </w:pPr>
            <w:r>
              <w:rPr>
                <w:rFonts w:asciiTheme="minorHAnsi" w:hAnsiTheme="minorHAnsi"/>
                <w:sz w:val="20"/>
                <w:szCs w:val="20"/>
                <w:lang w:val="lv-LV"/>
              </w:rPr>
              <w:t>Tiesu psihiatriskā un psiholoģiskā ekspertīze</w:t>
            </w:r>
          </w:p>
        </w:tc>
        <w:tc>
          <w:tcPr>
            <w:tcW w:w="1560" w:type="dxa"/>
            <w:vAlign w:val="center"/>
          </w:tcPr>
          <w:p w:rsidR="005374F4" w:rsidRPr="005374F4" w:rsidRDefault="00D9092A" w:rsidP="005374F4">
            <w:pPr>
              <w:jc w:val="center"/>
              <w:rPr>
                <w:rFonts w:asciiTheme="minorHAnsi" w:hAnsiTheme="minorHAnsi"/>
                <w:sz w:val="20"/>
                <w:szCs w:val="20"/>
                <w:lang w:val="lv-LV"/>
              </w:rPr>
            </w:pPr>
            <w:r>
              <w:rPr>
                <w:rFonts w:asciiTheme="minorHAnsi" w:hAnsiTheme="minorHAnsi"/>
                <w:sz w:val="20"/>
                <w:szCs w:val="20"/>
                <w:lang w:val="lv-LV"/>
              </w:rPr>
              <w:t>76</w:t>
            </w:r>
          </w:p>
        </w:tc>
        <w:tc>
          <w:tcPr>
            <w:tcW w:w="2268" w:type="dxa"/>
            <w:vAlign w:val="center"/>
          </w:tcPr>
          <w:p w:rsidR="005374F4" w:rsidRPr="005374F4" w:rsidRDefault="00D9092A" w:rsidP="005374F4">
            <w:pPr>
              <w:jc w:val="center"/>
              <w:rPr>
                <w:rFonts w:asciiTheme="minorHAnsi" w:hAnsiTheme="minorHAnsi"/>
                <w:sz w:val="20"/>
                <w:szCs w:val="20"/>
                <w:lang w:val="lv-LV"/>
              </w:rPr>
            </w:pPr>
            <w:r>
              <w:rPr>
                <w:rFonts w:asciiTheme="minorHAnsi" w:hAnsiTheme="minorHAnsi"/>
                <w:sz w:val="20"/>
                <w:szCs w:val="20"/>
                <w:lang w:val="lv-LV"/>
              </w:rPr>
              <w:t>79</w:t>
            </w:r>
          </w:p>
        </w:tc>
        <w:tc>
          <w:tcPr>
            <w:tcW w:w="1640" w:type="dxa"/>
            <w:vAlign w:val="center"/>
          </w:tcPr>
          <w:p w:rsidR="005374F4" w:rsidRPr="005374F4" w:rsidRDefault="007C653B" w:rsidP="005374F4">
            <w:pPr>
              <w:jc w:val="center"/>
              <w:rPr>
                <w:rFonts w:asciiTheme="minorHAnsi" w:hAnsiTheme="minorHAnsi"/>
                <w:sz w:val="20"/>
                <w:szCs w:val="20"/>
                <w:lang w:val="lv-LV"/>
              </w:rPr>
            </w:pPr>
            <w:r>
              <w:rPr>
                <w:rFonts w:asciiTheme="minorHAnsi" w:hAnsiTheme="minorHAnsi"/>
                <w:sz w:val="20"/>
                <w:szCs w:val="20"/>
                <w:lang w:val="lv-LV"/>
              </w:rPr>
              <w:t>74</w:t>
            </w:r>
          </w:p>
        </w:tc>
      </w:tr>
      <w:tr w:rsidR="005374F4" w:rsidRPr="005374F4" w:rsidTr="00DA2B86">
        <w:trPr>
          <w:trHeight w:val="378"/>
        </w:trPr>
        <w:tc>
          <w:tcPr>
            <w:tcW w:w="2830" w:type="dxa"/>
          </w:tcPr>
          <w:p w:rsidR="005374F4" w:rsidRDefault="005374F4" w:rsidP="008E6B5A">
            <w:pPr>
              <w:rPr>
                <w:rFonts w:asciiTheme="minorHAnsi" w:hAnsiTheme="minorHAnsi"/>
                <w:sz w:val="20"/>
                <w:szCs w:val="20"/>
                <w:lang w:val="lv-LV"/>
              </w:rPr>
            </w:pPr>
            <w:r>
              <w:rPr>
                <w:rFonts w:asciiTheme="minorHAnsi" w:hAnsiTheme="minorHAnsi"/>
                <w:sz w:val="20"/>
                <w:szCs w:val="20"/>
                <w:lang w:val="lv-LV"/>
              </w:rPr>
              <w:t>Metadona aizvietojoša terapija</w:t>
            </w:r>
          </w:p>
        </w:tc>
        <w:tc>
          <w:tcPr>
            <w:tcW w:w="1560" w:type="dxa"/>
            <w:vAlign w:val="center"/>
          </w:tcPr>
          <w:p w:rsidR="005374F4" w:rsidRDefault="00D9092A" w:rsidP="005374F4">
            <w:pPr>
              <w:jc w:val="center"/>
              <w:rPr>
                <w:rFonts w:asciiTheme="minorHAnsi" w:hAnsiTheme="minorHAnsi"/>
                <w:sz w:val="20"/>
                <w:szCs w:val="20"/>
                <w:lang w:val="lv-LV"/>
              </w:rPr>
            </w:pPr>
            <w:r>
              <w:rPr>
                <w:rFonts w:asciiTheme="minorHAnsi" w:hAnsiTheme="minorHAnsi"/>
                <w:sz w:val="20"/>
                <w:szCs w:val="20"/>
                <w:lang w:val="lv-LV"/>
              </w:rPr>
              <w:t>10586</w:t>
            </w:r>
          </w:p>
        </w:tc>
        <w:tc>
          <w:tcPr>
            <w:tcW w:w="2268" w:type="dxa"/>
            <w:vAlign w:val="center"/>
          </w:tcPr>
          <w:p w:rsidR="005374F4" w:rsidRDefault="00D9092A" w:rsidP="005374F4">
            <w:pPr>
              <w:jc w:val="center"/>
              <w:rPr>
                <w:rFonts w:asciiTheme="minorHAnsi" w:hAnsiTheme="minorHAnsi"/>
                <w:sz w:val="20"/>
                <w:szCs w:val="20"/>
                <w:lang w:val="lv-LV"/>
              </w:rPr>
            </w:pPr>
            <w:r>
              <w:rPr>
                <w:rFonts w:asciiTheme="minorHAnsi" w:hAnsiTheme="minorHAnsi"/>
                <w:sz w:val="20"/>
                <w:szCs w:val="20"/>
                <w:lang w:val="lv-LV"/>
              </w:rPr>
              <w:t>11834</w:t>
            </w:r>
          </w:p>
        </w:tc>
        <w:tc>
          <w:tcPr>
            <w:tcW w:w="1640" w:type="dxa"/>
            <w:vAlign w:val="center"/>
          </w:tcPr>
          <w:p w:rsidR="005374F4" w:rsidRDefault="007C653B" w:rsidP="005374F4">
            <w:pPr>
              <w:jc w:val="center"/>
              <w:rPr>
                <w:rFonts w:asciiTheme="minorHAnsi" w:hAnsiTheme="minorHAnsi"/>
                <w:sz w:val="20"/>
                <w:szCs w:val="20"/>
                <w:lang w:val="lv-LV"/>
              </w:rPr>
            </w:pPr>
            <w:r>
              <w:rPr>
                <w:rFonts w:asciiTheme="minorHAnsi" w:hAnsiTheme="minorHAnsi"/>
                <w:sz w:val="20"/>
                <w:szCs w:val="20"/>
                <w:lang w:val="lv-LV"/>
              </w:rPr>
              <w:t>16013</w:t>
            </w:r>
          </w:p>
        </w:tc>
      </w:tr>
      <w:tr w:rsidR="005374F4" w:rsidRPr="005374F4" w:rsidTr="00DA2B86">
        <w:trPr>
          <w:trHeight w:val="553"/>
        </w:trPr>
        <w:tc>
          <w:tcPr>
            <w:tcW w:w="2830" w:type="dxa"/>
          </w:tcPr>
          <w:p w:rsidR="005374F4" w:rsidRDefault="005374F4" w:rsidP="008E6B5A">
            <w:pPr>
              <w:rPr>
                <w:rFonts w:asciiTheme="minorHAnsi" w:hAnsiTheme="minorHAnsi"/>
                <w:sz w:val="20"/>
                <w:szCs w:val="20"/>
                <w:lang w:val="lv-LV"/>
              </w:rPr>
            </w:pPr>
            <w:r>
              <w:rPr>
                <w:rFonts w:asciiTheme="minorHAnsi" w:hAnsiTheme="minorHAnsi"/>
                <w:sz w:val="20"/>
                <w:szCs w:val="20"/>
                <w:lang w:val="lv-LV"/>
              </w:rPr>
              <w:t>Valsts apmaksāto ambulatori ārstēto pacientu skaits</w:t>
            </w:r>
          </w:p>
        </w:tc>
        <w:tc>
          <w:tcPr>
            <w:tcW w:w="1560" w:type="dxa"/>
            <w:vAlign w:val="center"/>
          </w:tcPr>
          <w:p w:rsidR="005374F4" w:rsidRDefault="00D9092A" w:rsidP="005374F4">
            <w:pPr>
              <w:jc w:val="center"/>
              <w:rPr>
                <w:rFonts w:asciiTheme="minorHAnsi" w:hAnsiTheme="minorHAnsi"/>
                <w:sz w:val="20"/>
                <w:szCs w:val="20"/>
                <w:lang w:val="lv-LV"/>
              </w:rPr>
            </w:pPr>
            <w:r>
              <w:rPr>
                <w:rFonts w:asciiTheme="minorHAnsi" w:hAnsiTheme="minorHAnsi"/>
                <w:sz w:val="20"/>
                <w:szCs w:val="20"/>
                <w:lang w:val="lv-LV"/>
              </w:rPr>
              <w:t>12454</w:t>
            </w:r>
          </w:p>
        </w:tc>
        <w:tc>
          <w:tcPr>
            <w:tcW w:w="2268" w:type="dxa"/>
            <w:vAlign w:val="center"/>
          </w:tcPr>
          <w:p w:rsidR="005374F4" w:rsidRDefault="00D9092A" w:rsidP="005374F4">
            <w:pPr>
              <w:jc w:val="center"/>
              <w:rPr>
                <w:rFonts w:asciiTheme="minorHAnsi" w:hAnsiTheme="minorHAnsi"/>
                <w:sz w:val="20"/>
                <w:szCs w:val="20"/>
                <w:lang w:val="lv-LV"/>
              </w:rPr>
            </w:pPr>
            <w:r>
              <w:rPr>
                <w:rFonts w:asciiTheme="minorHAnsi" w:hAnsiTheme="minorHAnsi"/>
                <w:sz w:val="20"/>
                <w:szCs w:val="20"/>
                <w:lang w:val="lv-LV"/>
              </w:rPr>
              <w:t>15270</w:t>
            </w:r>
          </w:p>
        </w:tc>
        <w:tc>
          <w:tcPr>
            <w:tcW w:w="1640" w:type="dxa"/>
            <w:vAlign w:val="center"/>
          </w:tcPr>
          <w:p w:rsidR="005374F4" w:rsidRDefault="00D9092A" w:rsidP="005374F4">
            <w:pPr>
              <w:jc w:val="center"/>
              <w:rPr>
                <w:rFonts w:asciiTheme="minorHAnsi" w:hAnsiTheme="minorHAnsi"/>
                <w:sz w:val="20"/>
                <w:szCs w:val="20"/>
                <w:lang w:val="lv-LV"/>
              </w:rPr>
            </w:pPr>
            <w:r>
              <w:rPr>
                <w:rFonts w:asciiTheme="minorHAnsi" w:hAnsiTheme="minorHAnsi"/>
                <w:sz w:val="20"/>
                <w:szCs w:val="20"/>
                <w:lang w:val="lv-LV"/>
              </w:rPr>
              <w:t>15380</w:t>
            </w:r>
          </w:p>
        </w:tc>
      </w:tr>
      <w:tr w:rsidR="005374F4" w:rsidRPr="005374F4" w:rsidTr="00DA2B86">
        <w:trPr>
          <w:trHeight w:val="547"/>
        </w:trPr>
        <w:tc>
          <w:tcPr>
            <w:tcW w:w="2830" w:type="dxa"/>
          </w:tcPr>
          <w:p w:rsidR="005374F4" w:rsidRDefault="00536FBD" w:rsidP="008E6B5A">
            <w:pPr>
              <w:rPr>
                <w:rFonts w:asciiTheme="minorHAnsi" w:hAnsiTheme="minorHAnsi"/>
                <w:sz w:val="20"/>
                <w:szCs w:val="20"/>
                <w:lang w:val="lv-LV"/>
              </w:rPr>
            </w:pPr>
            <w:r>
              <w:rPr>
                <w:rFonts w:asciiTheme="minorHAnsi" w:hAnsiTheme="minorHAnsi"/>
                <w:sz w:val="20"/>
                <w:szCs w:val="20"/>
                <w:lang w:val="lv-LV"/>
              </w:rPr>
              <w:t>Dienas stacionārā ārstēto pacientu skaits</w:t>
            </w:r>
          </w:p>
        </w:tc>
        <w:tc>
          <w:tcPr>
            <w:tcW w:w="1560" w:type="dxa"/>
            <w:vAlign w:val="center"/>
          </w:tcPr>
          <w:p w:rsidR="005374F4" w:rsidRDefault="00D9092A" w:rsidP="005374F4">
            <w:pPr>
              <w:jc w:val="center"/>
              <w:rPr>
                <w:rFonts w:asciiTheme="minorHAnsi" w:hAnsiTheme="minorHAnsi"/>
                <w:sz w:val="20"/>
                <w:szCs w:val="20"/>
                <w:lang w:val="lv-LV"/>
              </w:rPr>
            </w:pPr>
            <w:r>
              <w:rPr>
                <w:rFonts w:asciiTheme="minorHAnsi" w:hAnsiTheme="minorHAnsi"/>
                <w:sz w:val="20"/>
                <w:szCs w:val="20"/>
                <w:lang w:val="lv-LV"/>
              </w:rPr>
              <w:t>104</w:t>
            </w:r>
          </w:p>
        </w:tc>
        <w:tc>
          <w:tcPr>
            <w:tcW w:w="2268" w:type="dxa"/>
            <w:vAlign w:val="center"/>
          </w:tcPr>
          <w:p w:rsidR="005374F4" w:rsidRDefault="00D9092A" w:rsidP="005374F4">
            <w:pPr>
              <w:jc w:val="center"/>
              <w:rPr>
                <w:rFonts w:asciiTheme="minorHAnsi" w:hAnsiTheme="minorHAnsi"/>
                <w:sz w:val="20"/>
                <w:szCs w:val="20"/>
                <w:lang w:val="lv-LV"/>
              </w:rPr>
            </w:pPr>
            <w:r>
              <w:rPr>
                <w:rFonts w:asciiTheme="minorHAnsi" w:hAnsiTheme="minorHAnsi"/>
                <w:sz w:val="20"/>
                <w:szCs w:val="20"/>
                <w:lang w:val="lv-LV"/>
              </w:rPr>
              <w:t>119</w:t>
            </w:r>
          </w:p>
        </w:tc>
        <w:tc>
          <w:tcPr>
            <w:tcW w:w="1640" w:type="dxa"/>
            <w:vAlign w:val="center"/>
          </w:tcPr>
          <w:p w:rsidR="005374F4" w:rsidRDefault="00D9092A" w:rsidP="005374F4">
            <w:pPr>
              <w:jc w:val="center"/>
              <w:rPr>
                <w:rFonts w:asciiTheme="minorHAnsi" w:hAnsiTheme="minorHAnsi"/>
                <w:sz w:val="20"/>
                <w:szCs w:val="20"/>
                <w:lang w:val="lv-LV"/>
              </w:rPr>
            </w:pPr>
            <w:r>
              <w:rPr>
                <w:rFonts w:asciiTheme="minorHAnsi" w:hAnsiTheme="minorHAnsi"/>
                <w:sz w:val="20"/>
                <w:szCs w:val="20"/>
                <w:lang w:val="lv-LV"/>
              </w:rPr>
              <w:t>146</w:t>
            </w:r>
          </w:p>
        </w:tc>
      </w:tr>
      <w:tr w:rsidR="00536FBD" w:rsidRPr="005374F4" w:rsidTr="00DA2B86">
        <w:trPr>
          <w:trHeight w:val="569"/>
        </w:trPr>
        <w:tc>
          <w:tcPr>
            <w:tcW w:w="2830" w:type="dxa"/>
          </w:tcPr>
          <w:p w:rsidR="00536FBD" w:rsidRDefault="00536FBD" w:rsidP="008E6B5A">
            <w:pPr>
              <w:rPr>
                <w:rFonts w:asciiTheme="minorHAnsi" w:hAnsiTheme="minorHAnsi"/>
                <w:sz w:val="20"/>
                <w:szCs w:val="20"/>
                <w:lang w:val="lv-LV"/>
              </w:rPr>
            </w:pPr>
            <w:r>
              <w:rPr>
                <w:rFonts w:asciiTheme="minorHAnsi" w:hAnsiTheme="minorHAnsi"/>
                <w:sz w:val="20"/>
                <w:szCs w:val="20"/>
                <w:lang w:val="lv-LV"/>
              </w:rPr>
              <w:t>Maksas ambulatorie apmeklējumi</w:t>
            </w:r>
          </w:p>
        </w:tc>
        <w:tc>
          <w:tcPr>
            <w:tcW w:w="1560" w:type="dxa"/>
            <w:vAlign w:val="center"/>
          </w:tcPr>
          <w:p w:rsidR="00536FBD" w:rsidRDefault="00D9092A" w:rsidP="005374F4">
            <w:pPr>
              <w:jc w:val="center"/>
              <w:rPr>
                <w:rFonts w:asciiTheme="minorHAnsi" w:hAnsiTheme="minorHAnsi"/>
                <w:sz w:val="20"/>
                <w:szCs w:val="20"/>
                <w:lang w:val="lv-LV"/>
              </w:rPr>
            </w:pPr>
            <w:r>
              <w:rPr>
                <w:rFonts w:asciiTheme="minorHAnsi" w:hAnsiTheme="minorHAnsi"/>
                <w:sz w:val="20"/>
                <w:szCs w:val="20"/>
                <w:lang w:val="lv-LV"/>
              </w:rPr>
              <w:t>6512</w:t>
            </w:r>
          </w:p>
        </w:tc>
        <w:tc>
          <w:tcPr>
            <w:tcW w:w="2268" w:type="dxa"/>
            <w:vAlign w:val="center"/>
          </w:tcPr>
          <w:p w:rsidR="00536FBD" w:rsidRDefault="00D9092A" w:rsidP="005374F4">
            <w:pPr>
              <w:jc w:val="center"/>
              <w:rPr>
                <w:rFonts w:asciiTheme="minorHAnsi" w:hAnsiTheme="minorHAnsi"/>
                <w:sz w:val="20"/>
                <w:szCs w:val="20"/>
                <w:lang w:val="lv-LV"/>
              </w:rPr>
            </w:pPr>
            <w:r>
              <w:rPr>
                <w:rFonts w:asciiTheme="minorHAnsi" w:hAnsiTheme="minorHAnsi"/>
                <w:sz w:val="20"/>
                <w:szCs w:val="20"/>
                <w:lang w:val="lv-LV"/>
              </w:rPr>
              <w:t>4850</w:t>
            </w:r>
          </w:p>
        </w:tc>
        <w:tc>
          <w:tcPr>
            <w:tcW w:w="1640" w:type="dxa"/>
            <w:vAlign w:val="center"/>
          </w:tcPr>
          <w:p w:rsidR="00536FBD" w:rsidRDefault="00D9092A" w:rsidP="005374F4">
            <w:pPr>
              <w:jc w:val="center"/>
              <w:rPr>
                <w:rFonts w:asciiTheme="minorHAnsi" w:hAnsiTheme="minorHAnsi"/>
                <w:sz w:val="20"/>
                <w:szCs w:val="20"/>
                <w:lang w:val="lv-LV"/>
              </w:rPr>
            </w:pPr>
            <w:r>
              <w:rPr>
                <w:rFonts w:asciiTheme="minorHAnsi" w:hAnsiTheme="minorHAnsi"/>
                <w:sz w:val="20"/>
                <w:szCs w:val="20"/>
                <w:lang w:val="lv-LV"/>
              </w:rPr>
              <w:t>5268</w:t>
            </w:r>
          </w:p>
        </w:tc>
      </w:tr>
      <w:tr w:rsidR="00087182" w:rsidRPr="005374F4" w:rsidTr="00DA2B86">
        <w:trPr>
          <w:trHeight w:val="302"/>
        </w:trPr>
        <w:tc>
          <w:tcPr>
            <w:tcW w:w="2830" w:type="dxa"/>
          </w:tcPr>
          <w:p w:rsidR="00087182" w:rsidRDefault="00087182" w:rsidP="008E6B5A">
            <w:pPr>
              <w:rPr>
                <w:rFonts w:asciiTheme="minorHAnsi" w:hAnsiTheme="minorHAnsi"/>
                <w:sz w:val="20"/>
                <w:szCs w:val="20"/>
                <w:lang w:val="lv-LV"/>
              </w:rPr>
            </w:pPr>
            <w:r>
              <w:rPr>
                <w:rFonts w:asciiTheme="minorHAnsi" w:hAnsiTheme="minorHAnsi"/>
                <w:sz w:val="20"/>
                <w:szCs w:val="20"/>
                <w:lang w:val="lv-LV"/>
              </w:rPr>
              <w:t>Psihiatra kabinets</w:t>
            </w:r>
          </w:p>
        </w:tc>
        <w:tc>
          <w:tcPr>
            <w:tcW w:w="1560" w:type="dxa"/>
            <w:vAlign w:val="center"/>
          </w:tcPr>
          <w:p w:rsidR="00087182" w:rsidRDefault="00E2491B" w:rsidP="005374F4">
            <w:pPr>
              <w:jc w:val="center"/>
              <w:rPr>
                <w:rFonts w:asciiTheme="minorHAnsi" w:hAnsiTheme="minorHAnsi"/>
                <w:sz w:val="20"/>
                <w:szCs w:val="20"/>
                <w:lang w:val="lv-LV"/>
              </w:rPr>
            </w:pPr>
            <w:r>
              <w:rPr>
                <w:rFonts w:asciiTheme="minorHAnsi" w:hAnsiTheme="minorHAnsi"/>
                <w:sz w:val="20"/>
                <w:szCs w:val="20"/>
                <w:lang w:val="lv-LV"/>
              </w:rPr>
              <w:t>8153</w:t>
            </w:r>
          </w:p>
        </w:tc>
        <w:tc>
          <w:tcPr>
            <w:tcW w:w="2268" w:type="dxa"/>
            <w:vAlign w:val="center"/>
          </w:tcPr>
          <w:p w:rsidR="00087182" w:rsidRDefault="00D9092A" w:rsidP="005374F4">
            <w:pPr>
              <w:jc w:val="center"/>
              <w:rPr>
                <w:rFonts w:asciiTheme="minorHAnsi" w:hAnsiTheme="minorHAnsi"/>
                <w:sz w:val="20"/>
                <w:szCs w:val="20"/>
                <w:lang w:val="lv-LV"/>
              </w:rPr>
            </w:pPr>
            <w:r>
              <w:rPr>
                <w:rFonts w:asciiTheme="minorHAnsi" w:hAnsiTheme="minorHAnsi"/>
                <w:sz w:val="20"/>
                <w:szCs w:val="20"/>
                <w:lang w:val="lv-LV"/>
              </w:rPr>
              <w:t>8939</w:t>
            </w:r>
          </w:p>
        </w:tc>
        <w:tc>
          <w:tcPr>
            <w:tcW w:w="1640" w:type="dxa"/>
            <w:vAlign w:val="center"/>
          </w:tcPr>
          <w:p w:rsidR="00087182" w:rsidRDefault="00D9092A" w:rsidP="005374F4">
            <w:pPr>
              <w:jc w:val="center"/>
              <w:rPr>
                <w:rFonts w:asciiTheme="minorHAnsi" w:hAnsiTheme="minorHAnsi"/>
                <w:sz w:val="20"/>
                <w:szCs w:val="20"/>
                <w:lang w:val="lv-LV"/>
              </w:rPr>
            </w:pPr>
            <w:r>
              <w:rPr>
                <w:rFonts w:asciiTheme="minorHAnsi" w:hAnsiTheme="minorHAnsi"/>
                <w:sz w:val="20"/>
                <w:szCs w:val="20"/>
                <w:lang w:val="lv-LV"/>
              </w:rPr>
              <w:t>9303</w:t>
            </w:r>
          </w:p>
        </w:tc>
      </w:tr>
      <w:tr w:rsidR="00087182" w:rsidRPr="005374F4" w:rsidTr="00DA2B86">
        <w:trPr>
          <w:trHeight w:val="302"/>
        </w:trPr>
        <w:tc>
          <w:tcPr>
            <w:tcW w:w="2830" w:type="dxa"/>
          </w:tcPr>
          <w:p w:rsidR="00087182" w:rsidRDefault="00087182" w:rsidP="008E6B5A">
            <w:pPr>
              <w:rPr>
                <w:rFonts w:asciiTheme="minorHAnsi" w:hAnsiTheme="minorHAnsi"/>
                <w:sz w:val="20"/>
                <w:szCs w:val="20"/>
                <w:lang w:val="lv-LV"/>
              </w:rPr>
            </w:pPr>
            <w:r>
              <w:rPr>
                <w:rFonts w:asciiTheme="minorHAnsi" w:hAnsiTheme="minorHAnsi"/>
                <w:sz w:val="20"/>
                <w:szCs w:val="20"/>
                <w:lang w:val="lv-LV"/>
              </w:rPr>
              <w:t>Narkologa kabinets</w:t>
            </w:r>
          </w:p>
        </w:tc>
        <w:tc>
          <w:tcPr>
            <w:tcW w:w="1560" w:type="dxa"/>
            <w:vAlign w:val="center"/>
          </w:tcPr>
          <w:p w:rsidR="00087182" w:rsidRDefault="00E2491B" w:rsidP="005374F4">
            <w:pPr>
              <w:jc w:val="center"/>
              <w:rPr>
                <w:rFonts w:asciiTheme="minorHAnsi" w:hAnsiTheme="minorHAnsi"/>
                <w:sz w:val="20"/>
                <w:szCs w:val="20"/>
                <w:lang w:val="lv-LV"/>
              </w:rPr>
            </w:pPr>
            <w:r>
              <w:rPr>
                <w:rFonts w:asciiTheme="minorHAnsi" w:hAnsiTheme="minorHAnsi"/>
                <w:sz w:val="20"/>
                <w:szCs w:val="20"/>
                <w:lang w:val="lv-LV"/>
              </w:rPr>
              <w:t>4075</w:t>
            </w:r>
          </w:p>
        </w:tc>
        <w:tc>
          <w:tcPr>
            <w:tcW w:w="2268" w:type="dxa"/>
            <w:vAlign w:val="center"/>
          </w:tcPr>
          <w:p w:rsidR="00087182" w:rsidRDefault="00D9092A" w:rsidP="005374F4">
            <w:pPr>
              <w:jc w:val="center"/>
              <w:rPr>
                <w:rFonts w:asciiTheme="minorHAnsi" w:hAnsiTheme="minorHAnsi"/>
                <w:sz w:val="20"/>
                <w:szCs w:val="20"/>
                <w:lang w:val="lv-LV"/>
              </w:rPr>
            </w:pPr>
            <w:r>
              <w:rPr>
                <w:rFonts w:asciiTheme="minorHAnsi" w:hAnsiTheme="minorHAnsi"/>
                <w:sz w:val="20"/>
                <w:szCs w:val="20"/>
                <w:lang w:val="lv-LV"/>
              </w:rPr>
              <w:t>3796</w:t>
            </w:r>
          </w:p>
        </w:tc>
        <w:tc>
          <w:tcPr>
            <w:tcW w:w="1640" w:type="dxa"/>
            <w:vAlign w:val="center"/>
          </w:tcPr>
          <w:p w:rsidR="00087182" w:rsidRDefault="00D9092A" w:rsidP="005374F4">
            <w:pPr>
              <w:jc w:val="center"/>
              <w:rPr>
                <w:rFonts w:asciiTheme="minorHAnsi" w:hAnsiTheme="minorHAnsi"/>
                <w:sz w:val="20"/>
                <w:szCs w:val="20"/>
                <w:lang w:val="lv-LV"/>
              </w:rPr>
            </w:pPr>
            <w:r>
              <w:rPr>
                <w:rFonts w:asciiTheme="minorHAnsi" w:hAnsiTheme="minorHAnsi"/>
                <w:sz w:val="20"/>
                <w:szCs w:val="20"/>
                <w:lang w:val="lv-LV"/>
              </w:rPr>
              <w:t>4154</w:t>
            </w:r>
          </w:p>
        </w:tc>
      </w:tr>
      <w:tr w:rsidR="00087182" w:rsidRPr="005374F4" w:rsidTr="00DA2B86">
        <w:trPr>
          <w:trHeight w:val="70"/>
        </w:trPr>
        <w:tc>
          <w:tcPr>
            <w:tcW w:w="2830" w:type="dxa"/>
          </w:tcPr>
          <w:p w:rsidR="00087182" w:rsidRDefault="00087182" w:rsidP="008E6B5A">
            <w:pPr>
              <w:rPr>
                <w:rFonts w:asciiTheme="minorHAnsi" w:hAnsiTheme="minorHAnsi"/>
                <w:sz w:val="20"/>
                <w:szCs w:val="20"/>
                <w:lang w:val="lv-LV"/>
              </w:rPr>
            </w:pPr>
            <w:r>
              <w:rPr>
                <w:rFonts w:asciiTheme="minorHAnsi" w:hAnsiTheme="minorHAnsi"/>
                <w:sz w:val="20"/>
                <w:szCs w:val="20"/>
                <w:lang w:val="lv-LV"/>
              </w:rPr>
              <w:t>Psihologa kabinets</w:t>
            </w:r>
          </w:p>
        </w:tc>
        <w:tc>
          <w:tcPr>
            <w:tcW w:w="1560" w:type="dxa"/>
            <w:vAlign w:val="center"/>
          </w:tcPr>
          <w:p w:rsidR="00087182" w:rsidRDefault="00E2491B" w:rsidP="005374F4">
            <w:pPr>
              <w:jc w:val="center"/>
              <w:rPr>
                <w:rFonts w:asciiTheme="minorHAnsi" w:hAnsiTheme="minorHAnsi"/>
                <w:sz w:val="20"/>
                <w:szCs w:val="20"/>
                <w:lang w:val="lv-LV"/>
              </w:rPr>
            </w:pPr>
            <w:r>
              <w:rPr>
                <w:rFonts w:asciiTheme="minorHAnsi" w:hAnsiTheme="minorHAnsi"/>
                <w:sz w:val="20"/>
                <w:szCs w:val="20"/>
                <w:lang w:val="lv-LV"/>
              </w:rPr>
              <w:t>673</w:t>
            </w:r>
          </w:p>
        </w:tc>
        <w:tc>
          <w:tcPr>
            <w:tcW w:w="2268" w:type="dxa"/>
            <w:vAlign w:val="center"/>
          </w:tcPr>
          <w:p w:rsidR="00087182" w:rsidRDefault="00D9092A" w:rsidP="005374F4">
            <w:pPr>
              <w:jc w:val="center"/>
              <w:rPr>
                <w:rFonts w:asciiTheme="minorHAnsi" w:hAnsiTheme="minorHAnsi"/>
                <w:sz w:val="20"/>
                <w:szCs w:val="20"/>
                <w:lang w:val="lv-LV"/>
              </w:rPr>
            </w:pPr>
            <w:r>
              <w:rPr>
                <w:rFonts w:asciiTheme="minorHAnsi" w:hAnsiTheme="minorHAnsi"/>
                <w:sz w:val="20"/>
                <w:szCs w:val="20"/>
                <w:lang w:val="lv-LV"/>
              </w:rPr>
              <w:t>1989</w:t>
            </w:r>
          </w:p>
        </w:tc>
        <w:tc>
          <w:tcPr>
            <w:tcW w:w="1640" w:type="dxa"/>
            <w:vAlign w:val="center"/>
          </w:tcPr>
          <w:p w:rsidR="00087182" w:rsidRDefault="00D9092A" w:rsidP="005374F4">
            <w:pPr>
              <w:jc w:val="center"/>
              <w:rPr>
                <w:rFonts w:asciiTheme="minorHAnsi" w:hAnsiTheme="minorHAnsi"/>
                <w:sz w:val="20"/>
                <w:szCs w:val="20"/>
                <w:lang w:val="lv-LV"/>
              </w:rPr>
            </w:pPr>
            <w:r>
              <w:rPr>
                <w:rFonts w:asciiTheme="minorHAnsi" w:hAnsiTheme="minorHAnsi"/>
                <w:sz w:val="20"/>
                <w:szCs w:val="20"/>
                <w:lang w:val="lv-LV"/>
              </w:rPr>
              <w:t>1379</w:t>
            </w:r>
          </w:p>
        </w:tc>
      </w:tr>
    </w:tbl>
    <w:p w:rsidR="008A1170" w:rsidRDefault="008A1170" w:rsidP="008E6B5A">
      <w:pPr>
        <w:rPr>
          <w:rFonts w:ascii="Book Antiqua" w:hAnsi="Book Antiqua"/>
          <w:lang w:val="lv-LV"/>
        </w:rPr>
      </w:pPr>
    </w:p>
    <w:p w:rsidR="00985557" w:rsidRPr="00DB49B2" w:rsidRDefault="00985557" w:rsidP="00985557">
      <w:pPr>
        <w:ind w:firstLine="539"/>
        <w:jc w:val="center"/>
        <w:rPr>
          <w:rFonts w:asciiTheme="minorHAnsi" w:hAnsiTheme="minorHAnsi"/>
          <w:i/>
          <w:sz w:val="20"/>
          <w:szCs w:val="20"/>
          <w:lang w:val="lv-LV"/>
        </w:rPr>
      </w:pPr>
      <w:r>
        <w:rPr>
          <w:rFonts w:asciiTheme="minorHAnsi" w:hAnsiTheme="minorHAnsi"/>
          <w:b/>
          <w:lang w:val="lv-LV"/>
        </w:rPr>
        <w:t>Tiešās pieejamības ārstu un psihologa apmeklējumi</w:t>
      </w:r>
      <w:r w:rsidRPr="00DB49B2">
        <w:rPr>
          <w:rFonts w:asciiTheme="minorHAnsi" w:hAnsiTheme="minorHAnsi"/>
          <w:b/>
          <w:lang w:val="lv-LV"/>
        </w:rPr>
        <w:t xml:space="preserve"> </w:t>
      </w:r>
      <w:r w:rsidRPr="00DB49B2">
        <w:rPr>
          <w:rFonts w:asciiTheme="minorHAnsi" w:hAnsiTheme="minorHAnsi"/>
          <w:b/>
          <w:lang w:val="lv-LV"/>
        </w:rPr>
        <w:br/>
      </w:r>
    </w:p>
    <w:p w:rsidR="00985557" w:rsidRDefault="00985557" w:rsidP="00985557">
      <w:pPr>
        <w:ind w:firstLine="539"/>
        <w:jc w:val="right"/>
        <w:rPr>
          <w:rFonts w:asciiTheme="minorHAnsi" w:hAnsiTheme="minorHAnsi"/>
          <w:i/>
          <w:lang w:val="lv-LV"/>
        </w:rPr>
      </w:pPr>
      <w:r>
        <w:rPr>
          <w:rFonts w:asciiTheme="minorHAnsi" w:hAnsiTheme="minorHAnsi"/>
          <w:i/>
          <w:lang w:val="lv-LV"/>
        </w:rPr>
        <w:t>6</w:t>
      </w:r>
      <w:r w:rsidRPr="00DB49B2">
        <w:rPr>
          <w:rFonts w:asciiTheme="minorHAnsi" w:hAnsiTheme="minorHAnsi"/>
          <w:i/>
          <w:lang w:val="lv-LV"/>
        </w:rPr>
        <w:t>.attēls</w:t>
      </w:r>
    </w:p>
    <w:p w:rsidR="00985557" w:rsidRPr="00DB49B2" w:rsidRDefault="00985557" w:rsidP="008E6B5A">
      <w:pPr>
        <w:rPr>
          <w:rFonts w:ascii="Book Antiqua" w:hAnsi="Book Antiqua"/>
          <w:lang w:val="lv-LV"/>
        </w:rPr>
      </w:pPr>
    </w:p>
    <w:p w:rsidR="00985557" w:rsidRDefault="00985557" w:rsidP="00DA2B86">
      <w:pPr>
        <w:spacing w:line="360" w:lineRule="auto"/>
        <w:ind w:left="360"/>
        <w:jc w:val="center"/>
        <w:rPr>
          <w:rFonts w:asciiTheme="minorHAnsi" w:hAnsiTheme="minorHAnsi"/>
          <w:b/>
          <w:sz w:val="28"/>
          <w:szCs w:val="28"/>
          <w:lang w:val="lv-LV"/>
        </w:rPr>
      </w:pPr>
      <w:r w:rsidRPr="00985557">
        <w:rPr>
          <w:rFonts w:asciiTheme="minorHAnsi" w:hAnsiTheme="minorHAnsi"/>
          <w:b/>
          <w:noProof/>
          <w:sz w:val="28"/>
          <w:szCs w:val="28"/>
          <w:lang w:val="lv-LV" w:eastAsia="lv-LV"/>
        </w:rPr>
        <w:drawing>
          <wp:inline distT="0" distB="0" distL="0" distR="0" wp14:anchorId="50105BA0" wp14:editId="44104DB9">
            <wp:extent cx="4791075" cy="2114550"/>
            <wp:effectExtent l="0" t="0" r="9525" b="0"/>
            <wp:docPr id="13" name="Diagramma 13">
              <a:extLst xmlns:a="http://schemas.openxmlformats.org/drawingml/2006/main">
                <a:ext uri="{FF2B5EF4-FFF2-40B4-BE49-F238E27FC236}">
                  <a16:creationId xmlns:a16="http://schemas.microsoft.com/office/drawing/2014/main" id="{7FC19075-ECB2-4538-ABA2-CE8127FFD1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85557" w:rsidRPr="00DB49B2" w:rsidRDefault="00985557" w:rsidP="00985557">
      <w:pPr>
        <w:rPr>
          <w:rFonts w:asciiTheme="minorHAnsi" w:hAnsiTheme="minorHAnsi"/>
          <w:i/>
          <w:sz w:val="20"/>
          <w:szCs w:val="20"/>
          <w:lang w:val="lv-LV"/>
        </w:rPr>
      </w:pPr>
      <w:r w:rsidRPr="00DB49B2">
        <w:rPr>
          <w:rFonts w:asciiTheme="minorHAnsi" w:hAnsiTheme="minorHAnsi"/>
          <w:i/>
          <w:sz w:val="20"/>
          <w:szCs w:val="20"/>
          <w:lang w:val="lv-LV"/>
        </w:rPr>
        <w:t>Avots: Statistikas pārskati</w:t>
      </w:r>
    </w:p>
    <w:p w:rsidR="00985557" w:rsidRDefault="00985557" w:rsidP="00DA2B86">
      <w:pPr>
        <w:spacing w:line="360" w:lineRule="auto"/>
        <w:ind w:left="360"/>
        <w:jc w:val="center"/>
        <w:rPr>
          <w:rFonts w:asciiTheme="minorHAnsi" w:hAnsiTheme="minorHAnsi"/>
          <w:b/>
          <w:sz w:val="28"/>
          <w:szCs w:val="28"/>
          <w:lang w:val="lv-LV"/>
        </w:rPr>
      </w:pPr>
    </w:p>
    <w:p w:rsidR="00985557" w:rsidRDefault="00985557" w:rsidP="00DA2B86">
      <w:pPr>
        <w:spacing w:line="360" w:lineRule="auto"/>
        <w:ind w:left="360"/>
        <w:jc w:val="center"/>
        <w:rPr>
          <w:rFonts w:asciiTheme="minorHAnsi" w:hAnsiTheme="minorHAnsi"/>
          <w:b/>
          <w:sz w:val="28"/>
          <w:szCs w:val="28"/>
          <w:lang w:val="lv-LV"/>
        </w:rPr>
      </w:pPr>
    </w:p>
    <w:p w:rsidR="00985557" w:rsidRDefault="00985557" w:rsidP="00DA2B86">
      <w:pPr>
        <w:spacing w:line="360" w:lineRule="auto"/>
        <w:ind w:left="360"/>
        <w:jc w:val="center"/>
        <w:rPr>
          <w:rFonts w:asciiTheme="minorHAnsi" w:hAnsiTheme="minorHAnsi"/>
          <w:b/>
          <w:sz w:val="28"/>
          <w:szCs w:val="28"/>
          <w:lang w:val="lv-LV"/>
        </w:rPr>
      </w:pPr>
    </w:p>
    <w:p w:rsidR="00985557" w:rsidRDefault="00985557" w:rsidP="00DA2B86">
      <w:pPr>
        <w:spacing w:line="360" w:lineRule="auto"/>
        <w:ind w:left="360"/>
        <w:jc w:val="center"/>
        <w:rPr>
          <w:rFonts w:asciiTheme="minorHAnsi" w:hAnsiTheme="minorHAnsi"/>
          <w:b/>
          <w:sz w:val="28"/>
          <w:szCs w:val="28"/>
          <w:lang w:val="lv-LV"/>
        </w:rPr>
      </w:pPr>
    </w:p>
    <w:p w:rsidR="00985557" w:rsidRDefault="00985557" w:rsidP="00DA2B86">
      <w:pPr>
        <w:spacing w:line="360" w:lineRule="auto"/>
        <w:ind w:left="360"/>
        <w:jc w:val="center"/>
        <w:rPr>
          <w:rFonts w:asciiTheme="minorHAnsi" w:hAnsiTheme="minorHAnsi"/>
          <w:b/>
          <w:sz w:val="28"/>
          <w:szCs w:val="28"/>
          <w:lang w:val="lv-LV"/>
        </w:rPr>
      </w:pPr>
    </w:p>
    <w:p w:rsidR="00985557" w:rsidRDefault="00985557" w:rsidP="00DA2B86">
      <w:pPr>
        <w:spacing w:line="360" w:lineRule="auto"/>
        <w:ind w:left="360"/>
        <w:jc w:val="center"/>
        <w:rPr>
          <w:rFonts w:asciiTheme="minorHAnsi" w:hAnsiTheme="minorHAnsi"/>
          <w:b/>
          <w:sz w:val="28"/>
          <w:szCs w:val="28"/>
          <w:lang w:val="lv-LV"/>
        </w:rPr>
      </w:pPr>
    </w:p>
    <w:p w:rsidR="00A149B6" w:rsidRPr="00DA2B86" w:rsidRDefault="00DA2B86" w:rsidP="00DA2B86">
      <w:pPr>
        <w:spacing w:line="360" w:lineRule="auto"/>
        <w:ind w:left="360"/>
        <w:jc w:val="center"/>
        <w:rPr>
          <w:rFonts w:asciiTheme="minorHAnsi" w:hAnsiTheme="minorHAnsi"/>
          <w:b/>
          <w:sz w:val="28"/>
          <w:szCs w:val="28"/>
          <w:lang w:val="lv-LV"/>
        </w:rPr>
      </w:pPr>
      <w:r>
        <w:rPr>
          <w:rFonts w:asciiTheme="minorHAnsi" w:hAnsiTheme="minorHAnsi"/>
          <w:b/>
          <w:sz w:val="28"/>
          <w:szCs w:val="28"/>
          <w:lang w:val="lv-LV"/>
        </w:rPr>
        <w:t>2.3.</w:t>
      </w:r>
      <w:r w:rsidR="004E445E" w:rsidRPr="00DA2B86">
        <w:rPr>
          <w:rFonts w:asciiTheme="minorHAnsi" w:hAnsiTheme="minorHAnsi"/>
          <w:b/>
          <w:sz w:val="28"/>
          <w:szCs w:val="28"/>
          <w:lang w:val="lv-LV"/>
        </w:rPr>
        <w:t xml:space="preserve">SOCIĀLĀ  </w:t>
      </w:r>
      <w:r w:rsidR="00E6733E" w:rsidRPr="00DA2B86">
        <w:rPr>
          <w:rFonts w:asciiTheme="minorHAnsi" w:hAnsiTheme="minorHAnsi"/>
          <w:b/>
          <w:sz w:val="28"/>
          <w:szCs w:val="28"/>
          <w:lang w:val="lv-LV"/>
        </w:rPr>
        <w:t xml:space="preserve">APRŪPE UN SOCIĀLĀ </w:t>
      </w:r>
      <w:r w:rsidR="004E445E" w:rsidRPr="00DA2B86">
        <w:rPr>
          <w:rFonts w:asciiTheme="minorHAnsi" w:hAnsiTheme="minorHAnsi"/>
          <w:b/>
          <w:sz w:val="28"/>
          <w:szCs w:val="28"/>
          <w:lang w:val="lv-LV"/>
        </w:rPr>
        <w:t>REHABILITĀCIJA</w:t>
      </w:r>
    </w:p>
    <w:p w:rsidR="00E6733E" w:rsidRPr="00DB49B2" w:rsidRDefault="00E6733E" w:rsidP="00E6733E">
      <w:pPr>
        <w:ind w:firstLine="318"/>
        <w:jc w:val="center"/>
        <w:rPr>
          <w:rFonts w:asciiTheme="minorHAnsi" w:hAnsiTheme="minorHAnsi"/>
          <w:b/>
          <w:lang w:val="lv-LV"/>
        </w:rPr>
      </w:pPr>
    </w:p>
    <w:p w:rsidR="00E6733E" w:rsidRPr="00DB49B2" w:rsidRDefault="00E6733E" w:rsidP="00E6733E">
      <w:pPr>
        <w:ind w:firstLine="318"/>
        <w:jc w:val="center"/>
        <w:rPr>
          <w:rFonts w:asciiTheme="minorHAnsi" w:hAnsiTheme="minorHAnsi"/>
          <w:b/>
          <w:lang w:val="lv-LV"/>
        </w:rPr>
      </w:pPr>
      <w:r w:rsidRPr="00DB49B2">
        <w:rPr>
          <w:rFonts w:asciiTheme="minorHAnsi" w:hAnsiTheme="minorHAnsi"/>
          <w:b/>
          <w:lang w:val="lv-LV"/>
        </w:rPr>
        <w:t>Sociālā rehabilitācija</w:t>
      </w:r>
    </w:p>
    <w:p w:rsidR="00E6733E" w:rsidRPr="00DB49B2" w:rsidRDefault="00E6733E" w:rsidP="00E6733E">
      <w:pPr>
        <w:ind w:firstLine="318"/>
        <w:jc w:val="center"/>
        <w:rPr>
          <w:rFonts w:asciiTheme="minorHAnsi" w:hAnsiTheme="minorHAnsi"/>
          <w:b/>
          <w:lang w:val="lv-LV"/>
        </w:rPr>
      </w:pPr>
    </w:p>
    <w:p w:rsidR="005F0283" w:rsidRPr="00DB49B2" w:rsidRDefault="005F0283" w:rsidP="005F0283">
      <w:pPr>
        <w:ind w:firstLine="540"/>
        <w:jc w:val="both"/>
        <w:rPr>
          <w:rFonts w:asciiTheme="minorHAnsi" w:hAnsiTheme="minorHAnsi"/>
          <w:sz w:val="22"/>
          <w:szCs w:val="22"/>
          <w:lang w:val="lv-LV"/>
        </w:rPr>
      </w:pPr>
      <w:r w:rsidRPr="00DB49B2">
        <w:rPr>
          <w:rFonts w:asciiTheme="minorHAnsi" w:hAnsiTheme="minorHAnsi"/>
          <w:sz w:val="22"/>
          <w:szCs w:val="22"/>
          <w:lang w:val="lv-LV"/>
        </w:rPr>
        <w:t>201</w:t>
      </w:r>
      <w:r w:rsidR="00087182">
        <w:rPr>
          <w:rFonts w:asciiTheme="minorHAnsi" w:hAnsiTheme="minorHAnsi"/>
          <w:sz w:val="22"/>
          <w:szCs w:val="22"/>
          <w:lang w:val="lv-LV"/>
        </w:rPr>
        <w:t>6</w:t>
      </w:r>
      <w:r w:rsidRPr="00DB49B2">
        <w:rPr>
          <w:rFonts w:asciiTheme="minorHAnsi" w:hAnsiTheme="minorHAnsi"/>
          <w:sz w:val="22"/>
          <w:szCs w:val="22"/>
          <w:lang w:val="lv-LV"/>
        </w:rPr>
        <w:t>. gadā turpinās pakalpojuma – no psihoaktīvām vielām atkarīgu pilngadīgu personu sociālā rehabilitācija (</w:t>
      </w:r>
      <w:r w:rsidR="00286824">
        <w:rPr>
          <w:rFonts w:asciiTheme="minorHAnsi" w:hAnsiTheme="minorHAnsi"/>
          <w:sz w:val="22"/>
          <w:szCs w:val="22"/>
          <w:lang w:val="lv-LV"/>
        </w:rPr>
        <w:t xml:space="preserve">2016. gada 4. janvāra </w:t>
      </w:r>
      <w:r w:rsidRPr="00DB49B2">
        <w:rPr>
          <w:rFonts w:asciiTheme="minorHAnsi" w:hAnsiTheme="minorHAnsi"/>
          <w:sz w:val="22"/>
          <w:szCs w:val="22"/>
          <w:lang w:val="lv-LV"/>
        </w:rPr>
        <w:t>iepirkuma līgums, ID LRLM201</w:t>
      </w:r>
      <w:r w:rsidR="00087182">
        <w:rPr>
          <w:rFonts w:asciiTheme="minorHAnsi" w:hAnsiTheme="minorHAnsi"/>
          <w:sz w:val="22"/>
          <w:szCs w:val="22"/>
          <w:lang w:val="lv-LV"/>
        </w:rPr>
        <w:t>5</w:t>
      </w:r>
      <w:r w:rsidRPr="00DB49B2">
        <w:rPr>
          <w:rFonts w:asciiTheme="minorHAnsi" w:hAnsiTheme="minorHAnsi"/>
          <w:sz w:val="22"/>
          <w:szCs w:val="22"/>
          <w:lang w:val="lv-LV"/>
        </w:rPr>
        <w:t>/28-3-02/</w:t>
      </w:r>
      <w:r w:rsidR="00087182">
        <w:rPr>
          <w:rFonts w:asciiTheme="minorHAnsi" w:hAnsiTheme="minorHAnsi"/>
          <w:sz w:val="22"/>
          <w:szCs w:val="22"/>
          <w:lang w:val="lv-LV"/>
        </w:rPr>
        <w:t>43</w:t>
      </w:r>
      <w:r w:rsidRPr="00DB49B2">
        <w:rPr>
          <w:rFonts w:asciiTheme="minorHAnsi" w:hAnsiTheme="minorHAnsi"/>
          <w:sz w:val="22"/>
          <w:szCs w:val="22"/>
          <w:lang w:val="lv-LV"/>
        </w:rPr>
        <w:t>, “Sociālās rehabilitācijas pakalpojums no psihoaktīvām vielām atkarīgām pilngadīgām personām 201</w:t>
      </w:r>
      <w:r w:rsidR="00087182">
        <w:rPr>
          <w:rFonts w:asciiTheme="minorHAnsi" w:hAnsiTheme="minorHAnsi"/>
          <w:sz w:val="22"/>
          <w:szCs w:val="22"/>
          <w:lang w:val="lv-LV"/>
        </w:rPr>
        <w:t>6</w:t>
      </w:r>
      <w:r w:rsidRPr="00DB49B2">
        <w:rPr>
          <w:rFonts w:asciiTheme="minorHAnsi" w:hAnsiTheme="minorHAnsi"/>
          <w:sz w:val="22"/>
          <w:szCs w:val="22"/>
          <w:lang w:val="lv-LV"/>
        </w:rPr>
        <w:t>.un 201</w:t>
      </w:r>
      <w:r w:rsidR="00087182">
        <w:rPr>
          <w:rFonts w:asciiTheme="minorHAnsi" w:hAnsiTheme="minorHAnsi"/>
          <w:sz w:val="22"/>
          <w:szCs w:val="22"/>
          <w:lang w:val="lv-LV"/>
        </w:rPr>
        <w:t>7</w:t>
      </w:r>
      <w:r w:rsidRPr="00DB49B2">
        <w:rPr>
          <w:rFonts w:asciiTheme="minorHAnsi" w:hAnsiTheme="minorHAnsi"/>
          <w:sz w:val="22"/>
          <w:szCs w:val="22"/>
          <w:lang w:val="lv-LV"/>
        </w:rPr>
        <w:t>.</w:t>
      </w:r>
      <w:r w:rsidR="00286824">
        <w:rPr>
          <w:rFonts w:asciiTheme="minorHAnsi" w:hAnsiTheme="minorHAnsi"/>
          <w:sz w:val="22"/>
          <w:szCs w:val="22"/>
          <w:lang w:val="lv-LV"/>
        </w:rPr>
        <w:t xml:space="preserve"> </w:t>
      </w:r>
      <w:r w:rsidRPr="00DB49B2">
        <w:rPr>
          <w:rFonts w:asciiTheme="minorHAnsi" w:hAnsiTheme="minorHAnsi"/>
          <w:sz w:val="22"/>
          <w:szCs w:val="22"/>
          <w:lang w:val="lv-LV"/>
        </w:rPr>
        <w:t xml:space="preserve">gadā)– attīstības, pilnveidošana, efektivitātes veicināšana. </w:t>
      </w:r>
    </w:p>
    <w:p w:rsidR="005F0283" w:rsidRPr="00DB49B2" w:rsidRDefault="005F0283" w:rsidP="005F0283">
      <w:pPr>
        <w:ind w:firstLine="540"/>
        <w:jc w:val="both"/>
        <w:rPr>
          <w:rFonts w:asciiTheme="minorHAnsi" w:hAnsiTheme="minorHAnsi"/>
          <w:sz w:val="22"/>
          <w:szCs w:val="22"/>
          <w:lang w:val="lv-LV"/>
        </w:rPr>
      </w:pPr>
      <w:r w:rsidRPr="00DB49B2">
        <w:rPr>
          <w:rFonts w:asciiTheme="minorHAnsi" w:hAnsiTheme="minorHAnsi"/>
          <w:sz w:val="22"/>
          <w:szCs w:val="22"/>
          <w:lang w:val="lv-LV"/>
        </w:rPr>
        <w:t>Galvenie virzieni – multidisciplinārās (starpprofesionāļu) komandas darba pilnveidošana, sadarbības ar citām institūcijām narkoloģiskās ārstēšanas un rehabilitācijas pēctecības nodrošināšanai.</w:t>
      </w:r>
    </w:p>
    <w:p w:rsidR="005F0283" w:rsidRPr="00DB49B2" w:rsidRDefault="005F0283" w:rsidP="005F0283">
      <w:pPr>
        <w:jc w:val="center"/>
        <w:rPr>
          <w:rFonts w:asciiTheme="minorHAnsi" w:hAnsiTheme="minorHAnsi"/>
          <w:b/>
          <w:sz w:val="22"/>
          <w:szCs w:val="22"/>
          <w:lang w:val="lv-LV"/>
        </w:rPr>
      </w:pPr>
    </w:p>
    <w:p w:rsidR="00ED5EF6" w:rsidRPr="00DB49B2" w:rsidRDefault="00ED5EF6" w:rsidP="00ED5EF6">
      <w:pPr>
        <w:jc w:val="center"/>
        <w:rPr>
          <w:rFonts w:asciiTheme="minorHAnsi" w:hAnsiTheme="minorHAnsi"/>
          <w:b/>
          <w:sz w:val="22"/>
          <w:szCs w:val="22"/>
          <w:lang w:val="lv-LV"/>
        </w:rPr>
      </w:pPr>
    </w:p>
    <w:p w:rsidR="00E6733E" w:rsidRPr="00DB49B2" w:rsidRDefault="00E6733E" w:rsidP="00E6733E">
      <w:pPr>
        <w:jc w:val="center"/>
        <w:rPr>
          <w:rFonts w:asciiTheme="minorHAnsi" w:hAnsiTheme="minorHAnsi"/>
          <w:b/>
          <w:sz w:val="22"/>
          <w:szCs w:val="22"/>
          <w:lang w:val="lv-LV"/>
        </w:rPr>
      </w:pPr>
      <w:r w:rsidRPr="00DB49B2">
        <w:rPr>
          <w:rFonts w:asciiTheme="minorHAnsi" w:hAnsiTheme="minorHAnsi"/>
          <w:b/>
          <w:sz w:val="22"/>
          <w:szCs w:val="22"/>
          <w:lang w:val="lv-LV"/>
        </w:rPr>
        <w:t>Līguma izpilde 20</w:t>
      </w:r>
      <w:r w:rsidR="00156FF7" w:rsidRPr="00DB49B2">
        <w:rPr>
          <w:rFonts w:asciiTheme="minorHAnsi" w:hAnsiTheme="minorHAnsi"/>
          <w:b/>
          <w:sz w:val="22"/>
          <w:szCs w:val="22"/>
          <w:lang w:val="lv-LV"/>
        </w:rPr>
        <w:t>1</w:t>
      </w:r>
      <w:r w:rsidR="00286824">
        <w:rPr>
          <w:rFonts w:asciiTheme="minorHAnsi" w:hAnsiTheme="minorHAnsi"/>
          <w:b/>
          <w:sz w:val="22"/>
          <w:szCs w:val="22"/>
          <w:lang w:val="lv-LV"/>
        </w:rPr>
        <w:t>6</w:t>
      </w:r>
      <w:r w:rsidRPr="00DB49B2">
        <w:rPr>
          <w:rFonts w:asciiTheme="minorHAnsi" w:hAnsiTheme="minorHAnsi"/>
          <w:b/>
          <w:sz w:val="22"/>
          <w:szCs w:val="22"/>
          <w:lang w:val="lv-LV"/>
        </w:rPr>
        <w:t>.</w:t>
      </w:r>
      <w:r w:rsidR="00286824">
        <w:rPr>
          <w:rFonts w:asciiTheme="minorHAnsi" w:hAnsiTheme="minorHAnsi"/>
          <w:b/>
          <w:sz w:val="22"/>
          <w:szCs w:val="22"/>
          <w:lang w:val="lv-LV"/>
        </w:rPr>
        <w:t xml:space="preserve"> </w:t>
      </w:r>
      <w:r w:rsidRPr="00DB49B2">
        <w:rPr>
          <w:rFonts w:asciiTheme="minorHAnsi" w:hAnsiTheme="minorHAnsi"/>
          <w:b/>
          <w:sz w:val="22"/>
          <w:szCs w:val="22"/>
          <w:lang w:val="lv-LV"/>
        </w:rPr>
        <w:t>gadā</w:t>
      </w:r>
      <w:r w:rsidR="00286824">
        <w:rPr>
          <w:rFonts w:asciiTheme="minorHAnsi" w:hAnsiTheme="minorHAnsi"/>
          <w:b/>
          <w:sz w:val="22"/>
          <w:szCs w:val="22"/>
          <w:lang w:val="lv-LV"/>
        </w:rPr>
        <w:t xml:space="preserve">, </w:t>
      </w:r>
      <w:r w:rsidR="00286824" w:rsidRPr="00286824">
        <w:rPr>
          <w:rFonts w:asciiTheme="minorHAnsi" w:hAnsiTheme="minorHAnsi"/>
          <w:i/>
          <w:sz w:val="22"/>
          <w:szCs w:val="22"/>
          <w:lang w:val="lv-LV"/>
        </w:rPr>
        <w:t>euro</w:t>
      </w:r>
    </w:p>
    <w:p w:rsidR="00E6733E" w:rsidRPr="00DB49B2" w:rsidRDefault="00E6733E" w:rsidP="00340B0E">
      <w:pPr>
        <w:jc w:val="both"/>
        <w:rPr>
          <w:rFonts w:asciiTheme="minorHAnsi" w:hAnsiTheme="minorHAnsi"/>
          <w:sz w:val="22"/>
          <w:szCs w:val="22"/>
          <w:lang w:val="lv-LV"/>
        </w:rPr>
      </w:pPr>
    </w:p>
    <w:tbl>
      <w:tblPr>
        <w:tblStyle w:val="Reatabula"/>
        <w:tblW w:w="0" w:type="auto"/>
        <w:tblLook w:val="04A0" w:firstRow="1" w:lastRow="0" w:firstColumn="1" w:lastColumn="0" w:noHBand="0" w:noVBand="1"/>
      </w:tblPr>
      <w:tblGrid>
        <w:gridCol w:w="1884"/>
        <w:gridCol w:w="1488"/>
        <w:gridCol w:w="1638"/>
        <w:gridCol w:w="1638"/>
        <w:gridCol w:w="1654"/>
      </w:tblGrid>
      <w:tr w:rsidR="00286824" w:rsidRPr="00286824" w:rsidTr="00487003">
        <w:trPr>
          <w:trHeight w:val="549"/>
        </w:trPr>
        <w:tc>
          <w:tcPr>
            <w:tcW w:w="1884" w:type="dxa"/>
            <w:vAlign w:val="center"/>
          </w:tcPr>
          <w:p w:rsidR="00286824" w:rsidRPr="00DB49B2" w:rsidRDefault="00286824" w:rsidP="00286824">
            <w:pPr>
              <w:jc w:val="center"/>
              <w:rPr>
                <w:rFonts w:asciiTheme="minorHAnsi" w:hAnsiTheme="minorHAnsi"/>
                <w:sz w:val="20"/>
                <w:lang w:val="lv-LV"/>
              </w:rPr>
            </w:pPr>
            <w:r w:rsidRPr="00DB49B2">
              <w:rPr>
                <w:rFonts w:asciiTheme="minorHAnsi" w:hAnsiTheme="minorHAnsi"/>
                <w:sz w:val="20"/>
                <w:lang w:val="lv-LV"/>
              </w:rPr>
              <w:t>Apmaksas programma</w:t>
            </w:r>
          </w:p>
        </w:tc>
        <w:tc>
          <w:tcPr>
            <w:tcW w:w="1488" w:type="dxa"/>
            <w:vAlign w:val="center"/>
          </w:tcPr>
          <w:p w:rsidR="00286824" w:rsidRPr="00DB49B2" w:rsidRDefault="00286824" w:rsidP="00286824">
            <w:pPr>
              <w:jc w:val="center"/>
              <w:rPr>
                <w:rFonts w:asciiTheme="minorHAnsi" w:hAnsiTheme="minorHAnsi"/>
                <w:sz w:val="20"/>
                <w:szCs w:val="20"/>
                <w:lang w:val="lv-LV"/>
              </w:rPr>
            </w:pPr>
            <w:r w:rsidRPr="00DB49B2">
              <w:rPr>
                <w:rFonts w:asciiTheme="minorHAnsi" w:hAnsiTheme="minorHAnsi"/>
                <w:sz w:val="20"/>
                <w:szCs w:val="20"/>
                <w:lang w:val="lv-LV"/>
              </w:rPr>
              <w:t xml:space="preserve">2015. gada </w:t>
            </w:r>
            <w:r w:rsidR="00513171">
              <w:rPr>
                <w:rFonts w:asciiTheme="minorHAnsi" w:hAnsiTheme="minorHAnsi"/>
                <w:sz w:val="20"/>
                <w:szCs w:val="20"/>
                <w:lang w:val="lv-LV"/>
              </w:rPr>
              <w:t>9</w:t>
            </w:r>
            <w:r w:rsidRPr="00DB49B2">
              <w:rPr>
                <w:rFonts w:asciiTheme="minorHAnsi" w:hAnsiTheme="minorHAnsi"/>
                <w:sz w:val="20"/>
                <w:szCs w:val="20"/>
                <w:lang w:val="lv-LV"/>
              </w:rPr>
              <w:t xml:space="preserve"> mēneši</w:t>
            </w:r>
          </w:p>
        </w:tc>
        <w:tc>
          <w:tcPr>
            <w:tcW w:w="1638" w:type="dxa"/>
            <w:vAlign w:val="center"/>
          </w:tcPr>
          <w:p w:rsidR="00286824" w:rsidRPr="00DB49B2" w:rsidRDefault="00286824" w:rsidP="00286824">
            <w:pPr>
              <w:jc w:val="center"/>
              <w:rPr>
                <w:rFonts w:asciiTheme="minorHAnsi" w:hAnsiTheme="minorHAnsi"/>
                <w:sz w:val="20"/>
                <w:szCs w:val="20"/>
                <w:lang w:val="lv-LV"/>
              </w:rPr>
            </w:pPr>
            <w:r w:rsidRPr="00DB49B2">
              <w:rPr>
                <w:rFonts w:asciiTheme="minorHAnsi" w:hAnsiTheme="minorHAnsi"/>
                <w:sz w:val="20"/>
                <w:szCs w:val="20"/>
                <w:lang w:val="lv-LV"/>
              </w:rPr>
              <w:t xml:space="preserve">2016. gada </w:t>
            </w:r>
            <w:r w:rsidR="00513171">
              <w:rPr>
                <w:rFonts w:asciiTheme="minorHAnsi" w:hAnsiTheme="minorHAnsi"/>
                <w:sz w:val="20"/>
                <w:szCs w:val="20"/>
                <w:lang w:val="lv-LV"/>
              </w:rPr>
              <w:t>9</w:t>
            </w:r>
            <w:r w:rsidRPr="00DB49B2">
              <w:rPr>
                <w:rFonts w:asciiTheme="minorHAnsi" w:hAnsiTheme="minorHAnsi"/>
                <w:sz w:val="20"/>
                <w:szCs w:val="20"/>
                <w:lang w:val="lv-LV"/>
              </w:rPr>
              <w:t xml:space="preserve"> mēnešu plāns</w:t>
            </w:r>
          </w:p>
        </w:tc>
        <w:tc>
          <w:tcPr>
            <w:tcW w:w="1638" w:type="dxa"/>
            <w:vAlign w:val="center"/>
          </w:tcPr>
          <w:p w:rsidR="00286824" w:rsidRPr="00DB49B2" w:rsidRDefault="00286824" w:rsidP="00286824">
            <w:pPr>
              <w:jc w:val="center"/>
              <w:rPr>
                <w:rFonts w:asciiTheme="minorHAnsi" w:hAnsiTheme="minorHAnsi"/>
                <w:sz w:val="22"/>
                <w:szCs w:val="22"/>
                <w:lang w:val="lv-LV"/>
              </w:rPr>
            </w:pPr>
            <w:r w:rsidRPr="00DB49B2">
              <w:rPr>
                <w:rFonts w:asciiTheme="minorHAnsi" w:hAnsiTheme="minorHAnsi"/>
                <w:sz w:val="20"/>
                <w:szCs w:val="20"/>
                <w:lang w:val="lv-LV"/>
              </w:rPr>
              <w:t xml:space="preserve">2016. gada </w:t>
            </w:r>
            <w:r w:rsidR="00513171">
              <w:rPr>
                <w:rFonts w:asciiTheme="minorHAnsi" w:hAnsiTheme="minorHAnsi"/>
                <w:sz w:val="20"/>
                <w:szCs w:val="20"/>
                <w:lang w:val="lv-LV"/>
              </w:rPr>
              <w:t>9</w:t>
            </w:r>
            <w:r w:rsidRPr="00DB49B2">
              <w:rPr>
                <w:rFonts w:asciiTheme="minorHAnsi" w:hAnsiTheme="minorHAnsi"/>
                <w:sz w:val="20"/>
                <w:szCs w:val="20"/>
                <w:lang w:val="lv-LV"/>
              </w:rPr>
              <w:t xml:space="preserve"> mēnešu fakts</w:t>
            </w:r>
          </w:p>
        </w:tc>
        <w:tc>
          <w:tcPr>
            <w:tcW w:w="1654" w:type="dxa"/>
            <w:vAlign w:val="center"/>
          </w:tcPr>
          <w:p w:rsidR="00286824" w:rsidRPr="00DB49B2" w:rsidRDefault="00286824" w:rsidP="00286824">
            <w:pPr>
              <w:jc w:val="center"/>
              <w:rPr>
                <w:rFonts w:asciiTheme="minorHAnsi" w:hAnsiTheme="minorHAnsi"/>
                <w:sz w:val="20"/>
                <w:lang w:val="lv-LV"/>
              </w:rPr>
            </w:pPr>
            <w:r>
              <w:rPr>
                <w:rFonts w:asciiTheme="minorHAnsi" w:hAnsiTheme="minorHAnsi"/>
                <w:sz w:val="20"/>
                <w:lang w:val="lv-LV"/>
              </w:rPr>
              <w:t xml:space="preserve">2016. gada </w:t>
            </w:r>
            <w:r w:rsidRPr="00DB49B2">
              <w:rPr>
                <w:rFonts w:asciiTheme="minorHAnsi" w:hAnsiTheme="minorHAnsi"/>
                <w:sz w:val="20"/>
                <w:lang w:val="lv-LV"/>
              </w:rPr>
              <w:t>Izpilde (+;-)</w:t>
            </w:r>
          </w:p>
        </w:tc>
      </w:tr>
      <w:tr w:rsidR="00286824" w:rsidRPr="00286824" w:rsidTr="00286824">
        <w:trPr>
          <w:trHeight w:val="397"/>
        </w:trPr>
        <w:tc>
          <w:tcPr>
            <w:tcW w:w="1884" w:type="dxa"/>
          </w:tcPr>
          <w:p w:rsidR="00286824" w:rsidRPr="00DB49B2" w:rsidRDefault="00286824" w:rsidP="003141C4">
            <w:pPr>
              <w:rPr>
                <w:rFonts w:asciiTheme="minorHAnsi" w:hAnsiTheme="minorHAnsi"/>
                <w:sz w:val="20"/>
                <w:lang w:val="lv-LV"/>
              </w:rPr>
            </w:pPr>
            <w:r w:rsidRPr="00DB49B2">
              <w:rPr>
                <w:rFonts w:asciiTheme="minorHAnsi" w:hAnsiTheme="minorHAnsi"/>
                <w:sz w:val="20"/>
                <w:lang w:val="lv-LV"/>
              </w:rPr>
              <w:t>No psihoaktīvām vielām atkarīgu pilngadīgu personu sociālā rehabilitācija.</w:t>
            </w:r>
          </w:p>
        </w:tc>
        <w:tc>
          <w:tcPr>
            <w:tcW w:w="1488" w:type="dxa"/>
            <w:vAlign w:val="center"/>
          </w:tcPr>
          <w:p w:rsidR="00286824" w:rsidRPr="00DB49B2" w:rsidRDefault="00513171" w:rsidP="00286824">
            <w:pPr>
              <w:jc w:val="center"/>
              <w:rPr>
                <w:rFonts w:asciiTheme="minorHAnsi" w:hAnsiTheme="minorHAnsi"/>
                <w:sz w:val="20"/>
                <w:szCs w:val="20"/>
                <w:lang w:val="lv-LV"/>
              </w:rPr>
            </w:pPr>
            <w:r>
              <w:rPr>
                <w:rFonts w:asciiTheme="minorHAnsi" w:hAnsiTheme="minorHAnsi"/>
                <w:sz w:val="20"/>
                <w:szCs w:val="20"/>
                <w:lang w:val="lv-LV"/>
              </w:rPr>
              <w:t>67 570</w:t>
            </w:r>
          </w:p>
        </w:tc>
        <w:tc>
          <w:tcPr>
            <w:tcW w:w="1638" w:type="dxa"/>
            <w:vAlign w:val="center"/>
          </w:tcPr>
          <w:p w:rsidR="00286824" w:rsidRPr="00DB49B2" w:rsidRDefault="00513171" w:rsidP="00B76A42">
            <w:pPr>
              <w:jc w:val="center"/>
              <w:rPr>
                <w:rFonts w:asciiTheme="minorHAnsi" w:hAnsiTheme="minorHAnsi"/>
                <w:sz w:val="20"/>
                <w:szCs w:val="20"/>
                <w:lang w:val="lv-LV"/>
              </w:rPr>
            </w:pPr>
            <w:r>
              <w:rPr>
                <w:rFonts w:asciiTheme="minorHAnsi" w:hAnsiTheme="minorHAnsi"/>
                <w:sz w:val="20"/>
                <w:szCs w:val="20"/>
                <w:lang w:val="lv-LV"/>
              </w:rPr>
              <w:t>62 504</w:t>
            </w:r>
          </w:p>
        </w:tc>
        <w:tc>
          <w:tcPr>
            <w:tcW w:w="1638" w:type="dxa"/>
            <w:vAlign w:val="center"/>
          </w:tcPr>
          <w:p w:rsidR="00286824" w:rsidRPr="00DB49B2" w:rsidRDefault="00513171" w:rsidP="00A230F3">
            <w:pPr>
              <w:jc w:val="center"/>
              <w:rPr>
                <w:rFonts w:asciiTheme="minorHAnsi" w:hAnsiTheme="minorHAnsi"/>
                <w:sz w:val="20"/>
                <w:szCs w:val="20"/>
                <w:lang w:val="lv-LV"/>
              </w:rPr>
            </w:pPr>
            <w:r>
              <w:rPr>
                <w:rFonts w:asciiTheme="minorHAnsi" w:hAnsiTheme="minorHAnsi"/>
                <w:sz w:val="20"/>
                <w:szCs w:val="20"/>
                <w:lang w:val="lv-LV"/>
              </w:rPr>
              <w:t>61 473</w:t>
            </w:r>
          </w:p>
        </w:tc>
        <w:tc>
          <w:tcPr>
            <w:tcW w:w="1654" w:type="dxa"/>
            <w:vAlign w:val="center"/>
          </w:tcPr>
          <w:p w:rsidR="00286824" w:rsidRPr="00DB49B2" w:rsidRDefault="00513171" w:rsidP="00B76A42">
            <w:pPr>
              <w:jc w:val="center"/>
              <w:rPr>
                <w:rFonts w:asciiTheme="minorHAnsi" w:hAnsiTheme="minorHAnsi"/>
                <w:sz w:val="20"/>
                <w:szCs w:val="20"/>
                <w:lang w:val="lv-LV"/>
              </w:rPr>
            </w:pPr>
            <w:r>
              <w:rPr>
                <w:rFonts w:asciiTheme="minorHAnsi" w:hAnsiTheme="minorHAnsi"/>
                <w:sz w:val="20"/>
                <w:szCs w:val="20"/>
                <w:lang w:val="lv-LV"/>
              </w:rPr>
              <w:t>-1 031</w:t>
            </w:r>
          </w:p>
        </w:tc>
      </w:tr>
    </w:tbl>
    <w:p w:rsidR="00E6733E" w:rsidRPr="00DB49B2" w:rsidRDefault="00E6733E" w:rsidP="00E6733E">
      <w:pPr>
        <w:spacing w:line="360" w:lineRule="auto"/>
        <w:ind w:left="180" w:firstLine="318"/>
        <w:jc w:val="center"/>
        <w:rPr>
          <w:rFonts w:asciiTheme="minorHAnsi" w:hAnsiTheme="minorHAnsi"/>
          <w:b/>
          <w:lang w:val="lv-LV"/>
        </w:rPr>
      </w:pPr>
    </w:p>
    <w:p w:rsidR="008A1170" w:rsidRPr="00286824" w:rsidRDefault="00286824" w:rsidP="00E6733E">
      <w:pPr>
        <w:spacing w:line="360" w:lineRule="auto"/>
        <w:ind w:left="180" w:firstLine="318"/>
        <w:jc w:val="center"/>
        <w:rPr>
          <w:rFonts w:asciiTheme="minorHAnsi" w:hAnsiTheme="minorHAnsi"/>
          <w:b/>
          <w:sz w:val="22"/>
          <w:szCs w:val="22"/>
          <w:lang w:val="lv-LV"/>
        </w:rPr>
      </w:pPr>
      <w:r w:rsidRPr="00286824">
        <w:rPr>
          <w:rFonts w:asciiTheme="minorHAnsi" w:hAnsiTheme="minorHAnsi"/>
          <w:b/>
          <w:sz w:val="22"/>
          <w:szCs w:val="22"/>
          <w:lang w:val="lv-LV"/>
        </w:rPr>
        <w:t>Rezultatīvie rādītāji</w:t>
      </w:r>
    </w:p>
    <w:p w:rsidR="00286824" w:rsidRPr="00DB49B2" w:rsidRDefault="00286824" w:rsidP="00E6733E">
      <w:pPr>
        <w:spacing w:line="360" w:lineRule="auto"/>
        <w:ind w:left="180" w:firstLine="318"/>
        <w:jc w:val="center"/>
        <w:rPr>
          <w:rFonts w:asciiTheme="minorHAnsi" w:hAnsiTheme="minorHAnsi"/>
          <w:b/>
          <w:lang w:val="lv-LV"/>
        </w:rPr>
      </w:pPr>
    </w:p>
    <w:tbl>
      <w:tblPr>
        <w:tblStyle w:val="Reatabula"/>
        <w:tblW w:w="0" w:type="auto"/>
        <w:tblLook w:val="04A0" w:firstRow="1" w:lastRow="0" w:firstColumn="1" w:lastColumn="0" w:noHBand="0" w:noVBand="1"/>
      </w:tblPr>
      <w:tblGrid>
        <w:gridCol w:w="2075"/>
        <w:gridCol w:w="2075"/>
        <w:gridCol w:w="2076"/>
        <w:gridCol w:w="2076"/>
      </w:tblGrid>
      <w:tr w:rsidR="00286824" w:rsidRPr="00286824" w:rsidTr="00487003">
        <w:tc>
          <w:tcPr>
            <w:tcW w:w="2075" w:type="dxa"/>
            <w:vAlign w:val="center"/>
          </w:tcPr>
          <w:p w:rsidR="00286824" w:rsidRPr="00286824" w:rsidRDefault="00286824" w:rsidP="00487003">
            <w:pPr>
              <w:jc w:val="center"/>
              <w:rPr>
                <w:rFonts w:asciiTheme="minorHAnsi" w:hAnsiTheme="minorHAnsi"/>
                <w:sz w:val="20"/>
                <w:szCs w:val="20"/>
                <w:lang w:val="lv-LV"/>
              </w:rPr>
            </w:pPr>
            <w:r w:rsidRPr="00286824">
              <w:rPr>
                <w:rFonts w:asciiTheme="minorHAnsi" w:hAnsiTheme="minorHAnsi"/>
                <w:sz w:val="20"/>
                <w:szCs w:val="20"/>
                <w:lang w:val="lv-LV"/>
              </w:rPr>
              <w:t>Rādītāji</w:t>
            </w:r>
          </w:p>
        </w:tc>
        <w:tc>
          <w:tcPr>
            <w:tcW w:w="2075" w:type="dxa"/>
            <w:vAlign w:val="center"/>
          </w:tcPr>
          <w:p w:rsidR="00286824" w:rsidRPr="00286824" w:rsidRDefault="00286824" w:rsidP="00487003">
            <w:pPr>
              <w:jc w:val="center"/>
              <w:rPr>
                <w:rFonts w:asciiTheme="minorHAnsi" w:hAnsiTheme="minorHAnsi"/>
                <w:sz w:val="20"/>
                <w:szCs w:val="20"/>
                <w:lang w:val="lv-LV"/>
              </w:rPr>
            </w:pPr>
            <w:r w:rsidRPr="00286824">
              <w:rPr>
                <w:rFonts w:asciiTheme="minorHAnsi" w:hAnsiTheme="minorHAnsi"/>
                <w:sz w:val="20"/>
                <w:szCs w:val="20"/>
                <w:lang w:val="lv-LV"/>
              </w:rPr>
              <w:t xml:space="preserve">2015. gada </w:t>
            </w:r>
            <w:r w:rsidR="00513171">
              <w:rPr>
                <w:rFonts w:asciiTheme="minorHAnsi" w:hAnsiTheme="minorHAnsi"/>
                <w:sz w:val="20"/>
                <w:szCs w:val="20"/>
                <w:lang w:val="lv-LV"/>
              </w:rPr>
              <w:t>9</w:t>
            </w:r>
            <w:r w:rsidRPr="00286824">
              <w:rPr>
                <w:rFonts w:asciiTheme="minorHAnsi" w:hAnsiTheme="minorHAnsi"/>
                <w:sz w:val="20"/>
                <w:szCs w:val="20"/>
                <w:lang w:val="lv-LV"/>
              </w:rPr>
              <w:t xml:space="preserve"> mēneši</w:t>
            </w:r>
          </w:p>
        </w:tc>
        <w:tc>
          <w:tcPr>
            <w:tcW w:w="2076" w:type="dxa"/>
            <w:vAlign w:val="center"/>
          </w:tcPr>
          <w:p w:rsidR="00286824" w:rsidRPr="00286824" w:rsidRDefault="00286824" w:rsidP="00487003">
            <w:pPr>
              <w:jc w:val="center"/>
              <w:rPr>
                <w:rFonts w:asciiTheme="minorHAnsi" w:hAnsiTheme="minorHAnsi"/>
                <w:sz w:val="20"/>
                <w:szCs w:val="20"/>
                <w:lang w:val="lv-LV"/>
              </w:rPr>
            </w:pPr>
            <w:r w:rsidRPr="00286824">
              <w:rPr>
                <w:rFonts w:asciiTheme="minorHAnsi" w:hAnsiTheme="minorHAnsi"/>
                <w:sz w:val="20"/>
                <w:szCs w:val="20"/>
                <w:lang w:val="lv-LV"/>
              </w:rPr>
              <w:t xml:space="preserve">2016. gada </w:t>
            </w:r>
            <w:r w:rsidR="00513171">
              <w:rPr>
                <w:rFonts w:asciiTheme="minorHAnsi" w:hAnsiTheme="minorHAnsi"/>
                <w:sz w:val="20"/>
                <w:szCs w:val="20"/>
                <w:lang w:val="lv-LV"/>
              </w:rPr>
              <w:t>9</w:t>
            </w:r>
            <w:r w:rsidRPr="00286824">
              <w:rPr>
                <w:rFonts w:asciiTheme="minorHAnsi" w:hAnsiTheme="minorHAnsi"/>
                <w:sz w:val="20"/>
                <w:szCs w:val="20"/>
                <w:lang w:val="lv-LV"/>
              </w:rPr>
              <w:t xml:space="preserve"> mēnešu plāns</w:t>
            </w:r>
          </w:p>
        </w:tc>
        <w:tc>
          <w:tcPr>
            <w:tcW w:w="2076" w:type="dxa"/>
            <w:vAlign w:val="center"/>
          </w:tcPr>
          <w:p w:rsidR="00286824" w:rsidRPr="00286824" w:rsidRDefault="00286824" w:rsidP="00487003">
            <w:pPr>
              <w:jc w:val="center"/>
              <w:rPr>
                <w:rFonts w:asciiTheme="minorHAnsi" w:hAnsiTheme="minorHAnsi"/>
                <w:sz w:val="20"/>
                <w:szCs w:val="20"/>
                <w:lang w:val="lv-LV"/>
              </w:rPr>
            </w:pPr>
            <w:r w:rsidRPr="00286824">
              <w:rPr>
                <w:rFonts w:asciiTheme="minorHAnsi" w:hAnsiTheme="minorHAnsi"/>
                <w:sz w:val="20"/>
                <w:szCs w:val="20"/>
                <w:lang w:val="lv-LV"/>
              </w:rPr>
              <w:t xml:space="preserve">2016. gada </w:t>
            </w:r>
            <w:r w:rsidR="00513171">
              <w:rPr>
                <w:rFonts w:asciiTheme="minorHAnsi" w:hAnsiTheme="minorHAnsi"/>
                <w:sz w:val="20"/>
                <w:szCs w:val="20"/>
                <w:lang w:val="lv-LV"/>
              </w:rPr>
              <w:t>9</w:t>
            </w:r>
            <w:r w:rsidRPr="00286824">
              <w:rPr>
                <w:rFonts w:asciiTheme="minorHAnsi" w:hAnsiTheme="minorHAnsi"/>
                <w:sz w:val="20"/>
                <w:szCs w:val="20"/>
                <w:lang w:val="lv-LV"/>
              </w:rPr>
              <w:t xml:space="preserve"> mēnešu fakts</w:t>
            </w:r>
          </w:p>
        </w:tc>
      </w:tr>
      <w:tr w:rsidR="00286824" w:rsidRPr="00286824" w:rsidTr="00487003">
        <w:tc>
          <w:tcPr>
            <w:tcW w:w="2075" w:type="dxa"/>
          </w:tcPr>
          <w:p w:rsidR="00286824" w:rsidRPr="00286824" w:rsidRDefault="00286824" w:rsidP="00487003">
            <w:pPr>
              <w:rPr>
                <w:rFonts w:asciiTheme="minorHAnsi" w:hAnsiTheme="minorHAnsi"/>
                <w:sz w:val="20"/>
                <w:szCs w:val="20"/>
                <w:lang w:val="lv-LV"/>
              </w:rPr>
            </w:pPr>
            <w:r w:rsidRPr="00286824">
              <w:rPr>
                <w:rFonts w:asciiTheme="minorHAnsi" w:hAnsiTheme="minorHAnsi"/>
                <w:sz w:val="20"/>
                <w:szCs w:val="20"/>
                <w:lang w:val="lv-LV"/>
              </w:rPr>
              <w:t>Klientu dienu skaits</w:t>
            </w:r>
          </w:p>
        </w:tc>
        <w:tc>
          <w:tcPr>
            <w:tcW w:w="2075" w:type="dxa"/>
            <w:vAlign w:val="center"/>
          </w:tcPr>
          <w:p w:rsidR="00286824" w:rsidRPr="00286824" w:rsidRDefault="00513171" w:rsidP="00487003">
            <w:pPr>
              <w:jc w:val="center"/>
              <w:rPr>
                <w:rFonts w:asciiTheme="minorHAnsi" w:hAnsiTheme="minorHAnsi"/>
                <w:sz w:val="20"/>
                <w:szCs w:val="20"/>
                <w:lang w:val="lv-LV"/>
              </w:rPr>
            </w:pPr>
            <w:r>
              <w:rPr>
                <w:rFonts w:asciiTheme="minorHAnsi" w:hAnsiTheme="minorHAnsi"/>
                <w:sz w:val="20"/>
                <w:szCs w:val="20"/>
                <w:lang w:val="lv-LV"/>
              </w:rPr>
              <w:t>2958</w:t>
            </w:r>
          </w:p>
        </w:tc>
        <w:tc>
          <w:tcPr>
            <w:tcW w:w="2076" w:type="dxa"/>
            <w:vAlign w:val="center"/>
          </w:tcPr>
          <w:p w:rsidR="00286824" w:rsidRPr="00286824" w:rsidRDefault="00513171" w:rsidP="00487003">
            <w:pPr>
              <w:jc w:val="center"/>
              <w:rPr>
                <w:rFonts w:asciiTheme="minorHAnsi" w:hAnsiTheme="minorHAnsi"/>
                <w:sz w:val="20"/>
                <w:szCs w:val="20"/>
                <w:lang w:val="lv-LV"/>
              </w:rPr>
            </w:pPr>
            <w:r>
              <w:rPr>
                <w:rFonts w:asciiTheme="minorHAnsi" w:hAnsiTheme="minorHAnsi"/>
                <w:sz w:val="20"/>
                <w:szCs w:val="20"/>
                <w:lang w:val="lv-LV"/>
              </w:rPr>
              <w:t>2740</w:t>
            </w:r>
          </w:p>
        </w:tc>
        <w:tc>
          <w:tcPr>
            <w:tcW w:w="2076" w:type="dxa"/>
            <w:vAlign w:val="center"/>
          </w:tcPr>
          <w:p w:rsidR="00286824" w:rsidRPr="00286824" w:rsidRDefault="00513171" w:rsidP="00487003">
            <w:pPr>
              <w:jc w:val="center"/>
              <w:rPr>
                <w:rFonts w:asciiTheme="minorHAnsi" w:hAnsiTheme="minorHAnsi"/>
                <w:sz w:val="20"/>
                <w:szCs w:val="20"/>
                <w:lang w:val="lv-LV"/>
              </w:rPr>
            </w:pPr>
            <w:r>
              <w:rPr>
                <w:rFonts w:asciiTheme="minorHAnsi" w:hAnsiTheme="minorHAnsi"/>
                <w:sz w:val="20"/>
                <w:szCs w:val="20"/>
                <w:lang w:val="lv-LV"/>
              </w:rPr>
              <w:t>2698</w:t>
            </w:r>
          </w:p>
        </w:tc>
      </w:tr>
      <w:tr w:rsidR="00286824" w:rsidRPr="00286824" w:rsidTr="00487003">
        <w:tc>
          <w:tcPr>
            <w:tcW w:w="2075" w:type="dxa"/>
          </w:tcPr>
          <w:p w:rsidR="00286824" w:rsidRPr="00286824" w:rsidRDefault="00286824" w:rsidP="00487003">
            <w:pPr>
              <w:rPr>
                <w:rFonts w:asciiTheme="minorHAnsi" w:hAnsiTheme="minorHAnsi"/>
                <w:sz w:val="20"/>
                <w:szCs w:val="20"/>
                <w:lang w:val="lv-LV"/>
              </w:rPr>
            </w:pPr>
            <w:r>
              <w:rPr>
                <w:rFonts w:asciiTheme="minorHAnsi" w:hAnsiTheme="minorHAnsi"/>
                <w:sz w:val="20"/>
                <w:szCs w:val="20"/>
                <w:lang w:val="lv-LV"/>
              </w:rPr>
              <w:t>Klientu skaits</w:t>
            </w:r>
          </w:p>
        </w:tc>
        <w:tc>
          <w:tcPr>
            <w:tcW w:w="2075" w:type="dxa"/>
            <w:vAlign w:val="center"/>
          </w:tcPr>
          <w:p w:rsidR="00286824" w:rsidRPr="00286824" w:rsidRDefault="00714442" w:rsidP="00487003">
            <w:pPr>
              <w:jc w:val="center"/>
              <w:rPr>
                <w:rFonts w:asciiTheme="minorHAnsi" w:hAnsiTheme="minorHAnsi"/>
                <w:sz w:val="20"/>
                <w:szCs w:val="20"/>
                <w:lang w:val="lv-LV"/>
              </w:rPr>
            </w:pPr>
            <w:r>
              <w:rPr>
                <w:rFonts w:asciiTheme="minorHAnsi" w:hAnsiTheme="minorHAnsi"/>
                <w:sz w:val="20"/>
                <w:szCs w:val="20"/>
                <w:lang w:val="lv-LV"/>
              </w:rPr>
              <w:t>11</w:t>
            </w:r>
          </w:p>
        </w:tc>
        <w:tc>
          <w:tcPr>
            <w:tcW w:w="2076" w:type="dxa"/>
            <w:vAlign w:val="center"/>
          </w:tcPr>
          <w:p w:rsidR="00286824" w:rsidRPr="00286824" w:rsidRDefault="00714442" w:rsidP="00487003">
            <w:pPr>
              <w:jc w:val="center"/>
              <w:rPr>
                <w:rFonts w:asciiTheme="minorHAnsi" w:hAnsiTheme="minorHAnsi"/>
                <w:sz w:val="20"/>
                <w:szCs w:val="20"/>
                <w:lang w:val="lv-LV"/>
              </w:rPr>
            </w:pPr>
            <w:r>
              <w:rPr>
                <w:rFonts w:asciiTheme="minorHAnsi" w:hAnsiTheme="minorHAnsi"/>
                <w:sz w:val="20"/>
                <w:szCs w:val="20"/>
                <w:lang w:val="lv-LV"/>
              </w:rPr>
              <w:t>10</w:t>
            </w:r>
          </w:p>
        </w:tc>
        <w:tc>
          <w:tcPr>
            <w:tcW w:w="2076" w:type="dxa"/>
            <w:vAlign w:val="center"/>
          </w:tcPr>
          <w:p w:rsidR="00286824" w:rsidRPr="00286824" w:rsidRDefault="00714442" w:rsidP="00487003">
            <w:pPr>
              <w:jc w:val="center"/>
              <w:rPr>
                <w:rFonts w:asciiTheme="minorHAnsi" w:hAnsiTheme="minorHAnsi"/>
                <w:sz w:val="20"/>
                <w:szCs w:val="20"/>
                <w:lang w:val="lv-LV"/>
              </w:rPr>
            </w:pPr>
            <w:r>
              <w:rPr>
                <w:rFonts w:asciiTheme="minorHAnsi" w:hAnsiTheme="minorHAnsi"/>
                <w:sz w:val="20"/>
                <w:szCs w:val="20"/>
                <w:lang w:val="lv-LV"/>
              </w:rPr>
              <w:t>10</w:t>
            </w:r>
          </w:p>
        </w:tc>
      </w:tr>
      <w:tr w:rsidR="00286824" w:rsidRPr="00286824" w:rsidTr="00487003">
        <w:tc>
          <w:tcPr>
            <w:tcW w:w="2075" w:type="dxa"/>
          </w:tcPr>
          <w:p w:rsidR="00286824" w:rsidRPr="00286824" w:rsidRDefault="00286824" w:rsidP="00487003">
            <w:pPr>
              <w:rPr>
                <w:rFonts w:asciiTheme="minorHAnsi" w:hAnsiTheme="minorHAnsi"/>
                <w:sz w:val="20"/>
                <w:szCs w:val="20"/>
                <w:lang w:val="lv-LV"/>
              </w:rPr>
            </w:pPr>
            <w:r>
              <w:rPr>
                <w:rFonts w:asciiTheme="minorHAnsi" w:hAnsiTheme="minorHAnsi"/>
                <w:sz w:val="20"/>
                <w:szCs w:val="20"/>
                <w:lang w:val="lv-LV"/>
              </w:rPr>
              <w:t>Vidējais sociālās aprūpes ilgums, dienas</w:t>
            </w:r>
          </w:p>
        </w:tc>
        <w:tc>
          <w:tcPr>
            <w:tcW w:w="2075" w:type="dxa"/>
            <w:vAlign w:val="center"/>
          </w:tcPr>
          <w:p w:rsidR="00286824" w:rsidRPr="00286824" w:rsidRDefault="00513171" w:rsidP="00487003">
            <w:pPr>
              <w:jc w:val="center"/>
              <w:rPr>
                <w:rFonts w:asciiTheme="minorHAnsi" w:hAnsiTheme="minorHAnsi"/>
                <w:sz w:val="20"/>
                <w:szCs w:val="20"/>
                <w:lang w:val="lv-LV"/>
              </w:rPr>
            </w:pPr>
            <w:r>
              <w:rPr>
                <w:rFonts w:asciiTheme="minorHAnsi" w:hAnsiTheme="minorHAnsi"/>
                <w:sz w:val="20"/>
                <w:szCs w:val="20"/>
                <w:lang w:val="lv-LV"/>
              </w:rPr>
              <w:t>273</w:t>
            </w:r>
          </w:p>
        </w:tc>
        <w:tc>
          <w:tcPr>
            <w:tcW w:w="2076" w:type="dxa"/>
            <w:vAlign w:val="center"/>
          </w:tcPr>
          <w:p w:rsidR="00286824" w:rsidRPr="00286824" w:rsidRDefault="00513171" w:rsidP="00487003">
            <w:pPr>
              <w:jc w:val="center"/>
              <w:rPr>
                <w:rFonts w:asciiTheme="minorHAnsi" w:hAnsiTheme="minorHAnsi"/>
                <w:sz w:val="20"/>
                <w:szCs w:val="20"/>
                <w:lang w:val="lv-LV"/>
              </w:rPr>
            </w:pPr>
            <w:r>
              <w:rPr>
                <w:rFonts w:asciiTheme="minorHAnsi" w:hAnsiTheme="minorHAnsi"/>
                <w:sz w:val="20"/>
                <w:szCs w:val="20"/>
                <w:lang w:val="lv-LV"/>
              </w:rPr>
              <w:t>274</w:t>
            </w:r>
          </w:p>
        </w:tc>
        <w:tc>
          <w:tcPr>
            <w:tcW w:w="2076" w:type="dxa"/>
            <w:vAlign w:val="center"/>
          </w:tcPr>
          <w:p w:rsidR="00286824" w:rsidRPr="00286824" w:rsidRDefault="00513171" w:rsidP="00487003">
            <w:pPr>
              <w:jc w:val="center"/>
              <w:rPr>
                <w:rFonts w:asciiTheme="minorHAnsi" w:hAnsiTheme="minorHAnsi"/>
                <w:sz w:val="20"/>
                <w:szCs w:val="20"/>
                <w:lang w:val="lv-LV"/>
              </w:rPr>
            </w:pPr>
            <w:r>
              <w:rPr>
                <w:rFonts w:asciiTheme="minorHAnsi" w:hAnsiTheme="minorHAnsi"/>
                <w:sz w:val="20"/>
                <w:szCs w:val="20"/>
                <w:lang w:val="lv-LV"/>
              </w:rPr>
              <w:t>276</w:t>
            </w:r>
          </w:p>
        </w:tc>
      </w:tr>
      <w:tr w:rsidR="00286824" w:rsidRPr="00286824" w:rsidTr="00487003">
        <w:tc>
          <w:tcPr>
            <w:tcW w:w="2075" w:type="dxa"/>
          </w:tcPr>
          <w:p w:rsidR="00286824" w:rsidRPr="00286824" w:rsidRDefault="00286824" w:rsidP="00487003">
            <w:pPr>
              <w:rPr>
                <w:rFonts w:asciiTheme="minorHAnsi" w:hAnsiTheme="minorHAnsi"/>
                <w:sz w:val="20"/>
                <w:szCs w:val="20"/>
                <w:lang w:val="lv-LV"/>
              </w:rPr>
            </w:pPr>
            <w:r>
              <w:rPr>
                <w:rFonts w:asciiTheme="minorHAnsi" w:hAnsiTheme="minorHAnsi"/>
                <w:sz w:val="20"/>
                <w:szCs w:val="20"/>
                <w:lang w:val="lv-LV"/>
              </w:rPr>
              <w:t xml:space="preserve">Klientu dienas vidējā realizācijas maksa, </w:t>
            </w:r>
            <w:r w:rsidRPr="00286824">
              <w:rPr>
                <w:rFonts w:asciiTheme="minorHAnsi" w:hAnsiTheme="minorHAnsi"/>
                <w:i/>
                <w:sz w:val="20"/>
                <w:szCs w:val="20"/>
                <w:lang w:val="lv-LV"/>
              </w:rPr>
              <w:t>euro</w:t>
            </w:r>
          </w:p>
        </w:tc>
        <w:tc>
          <w:tcPr>
            <w:tcW w:w="2075" w:type="dxa"/>
            <w:vAlign w:val="center"/>
          </w:tcPr>
          <w:p w:rsidR="00286824" w:rsidRPr="00286824" w:rsidRDefault="00513171" w:rsidP="00487003">
            <w:pPr>
              <w:jc w:val="center"/>
              <w:rPr>
                <w:rFonts w:asciiTheme="minorHAnsi" w:hAnsiTheme="minorHAnsi"/>
                <w:sz w:val="20"/>
                <w:szCs w:val="20"/>
                <w:lang w:val="lv-LV"/>
              </w:rPr>
            </w:pPr>
            <w:r>
              <w:rPr>
                <w:rFonts w:asciiTheme="minorHAnsi" w:hAnsiTheme="minorHAnsi"/>
                <w:sz w:val="20"/>
                <w:szCs w:val="20"/>
                <w:lang w:val="lv-LV"/>
              </w:rPr>
              <w:t>22.84</w:t>
            </w:r>
          </w:p>
        </w:tc>
        <w:tc>
          <w:tcPr>
            <w:tcW w:w="2076" w:type="dxa"/>
            <w:vAlign w:val="center"/>
          </w:tcPr>
          <w:p w:rsidR="00286824" w:rsidRPr="00286824" w:rsidRDefault="00714442" w:rsidP="00487003">
            <w:pPr>
              <w:jc w:val="center"/>
              <w:rPr>
                <w:rFonts w:asciiTheme="minorHAnsi" w:hAnsiTheme="minorHAnsi"/>
                <w:sz w:val="20"/>
                <w:szCs w:val="20"/>
                <w:lang w:val="lv-LV"/>
              </w:rPr>
            </w:pPr>
            <w:r>
              <w:rPr>
                <w:rFonts w:asciiTheme="minorHAnsi" w:hAnsiTheme="minorHAnsi"/>
                <w:sz w:val="20"/>
                <w:szCs w:val="20"/>
                <w:lang w:val="lv-LV"/>
              </w:rPr>
              <w:t>22.77</w:t>
            </w:r>
          </w:p>
        </w:tc>
        <w:tc>
          <w:tcPr>
            <w:tcW w:w="2076" w:type="dxa"/>
            <w:vAlign w:val="center"/>
          </w:tcPr>
          <w:p w:rsidR="00286824" w:rsidRPr="00286824" w:rsidRDefault="00714442" w:rsidP="00487003">
            <w:pPr>
              <w:jc w:val="center"/>
              <w:rPr>
                <w:rFonts w:asciiTheme="minorHAnsi" w:hAnsiTheme="minorHAnsi"/>
                <w:sz w:val="20"/>
                <w:szCs w:val="20"/>
                <w:lang w:val="lv-LV"/>
              </w:rPr>
            </w:pPr>
            <w:r>
              <w:rPr>
                <w:rFonts w:asciiTheme="minorHAnsi" w:hAnsiTheme="minorHAnsi"/>
                <w:sz w:val="20"/>
                <w:szCs w:val="20"/>
                <w:lang w:val="lv-LV"/>
              </w:rPr>
              <w:t>22.7</w:t>
            </w:r>
            <w:r w:rsidR="00513171">
              <w:rPr>
                <w:rFonts w:asciiTheme="minorHAnsi" w:hAnsiTheme="minorHAnsi"/>
                <w:sz w:val="20"/>
                <w:szCs w:val="20"/>
                <w:lang w:val="lv-LV"/>
              </w:rPr>
              <w:t>8</w:t>
            </w:r>
          </w:p>
        </w:tc>
      </w:tr>
      <w:tr w:rsidR="00286824" w:rsidRPr="00286824" w:rsidTr="00487003">
        <w:tc>
          <w:tcPr>
            <w:tcW w:w="2075" w:type="dxa"/>
          </w:tcPr>
          <w:p w:rsidR="00286824" w:rsidRPr="00286824" w:rsidRDefault="00286824" w:rsidP="00286824">
            <w:pPr>
              <w:rPr>
                <w:rFonts w:asciiTheme="minorHAnsi" w:hAnsiTheme="minorHAnsi"/>
                <w:sz w:val="20"/>
                <w:szCs w:val="20"/>
                <w:lang w:val="lv-LV"/>
              </w:rPr>
            </w:pPr>
            <w:r>
              <w:rPr>
                <w:rFonts w:asciiTheme="minorHAnsi" w:hAnsiTheme="minorHAnsi"/>
                <w:sz w:val="20"/>
                <w:szCs w:val="20"/>
                <w:lang w:val="lv-LV"/>
              </w:rPr>
              <w:t xml:space="preserve">Klientu dienas vidējā pašizmaksa maksa, </w:t>
            </w:r>
            <w:r w:rsidRPr="00286824">
              <w:rPr>
                <w:rFonts w:asciiTheme="minorHAnsi" w:hAnsiTheme="minorHAnsi"/>
                <w:i/>
                <w:sz w:val="20"/>
                <w:szCs w:val="20"/>
                <w:lang w:val="lv-LV"/>
              </w:rPr>
              <w:t>euro</w:t>
            </w:r>
          </w:p>
        </w:tc>
        <w:tc>
          <w:tcPr>
            <w:tcW w:w="2075" w:type="dxa"/>
            <w:vAlign w:val="center"/>
          </w:tcPr>
          <w:p w:rsidR="00286824" w:rsidRPr="00286824" w:rsidRDefault="00513171" w:rsidP="00286824">
            <w:pPr>
              <w:jc w:val="center"/>
              <w:rPr>
                <w:rFonts w:asciiTheme="minorHAnsi" w:hAnsiTheme="minorHAnsi"/>
                <w:sz w:val="20"/>
                <w:szCs w:val="20"/>
                <w:lang w:val="lv-LV"/>
              </w:rPr>
            </w:pPr>
            <w:r>
              <w:rPr>
                <w:rFonts w:asciiTheme="minorHAnsi" w:hAnsiTheme="minorHAnsi"/>
                <w:sz w:val="20"/>
                <w:szCs w:val="20"/>
                <w:lang w:val="lv-LV"/>
              </w:rPr>
              <w:t>20.55</w:t>
            </w:r>
          </w:p>
        </w:tc>
        <w:tc>
          <w:tcPr>
            <w:tcW w:w="2076" w:type="dxa"/>
            <w:vAlign w:val="center"/>
          </w:tcPr>
          <w:p w:rsidR="00286824" w:rsidRPr="00286824" w:rsidRDefault="00714442" w:rsidP="00286824">
            <w:pPr>
              <w:jc w:val="center"/>
              <w:rPr>
                <w:rFonts w:asciiTheme="minorHAnsi" w:hAnsiTheme="minorHAnsi"/>
                <w:sz w:val="20"/>
                <w:szCs w:val="20"/>
                <w:lang w:val="lv-LV"/>
              </w:rPr>
            </w:pPr>
            <w:r>
              <w:rPr>
                <w:rFonts w:asciiTheme="minorHAnsi" w:hAnsiTheme="minorHAnsi"/>
                <w:sz w:val="20"/>
                <w:szCs w:val="20"/>
                <w:lang w:val="lv-LV"/>
              </w:rPr>
              <w:t>22.77</w:t>
            </w:r>
          </w:p>
        </w:tc>
        <w:tc>
          <w:tcPr>
            <w:tcW w:w="2076" w:type="dxa"/>
            <w:vAlign w:val="center"/>
          </w:tcPr>
          <w:p w:rsidR="00286824" w:rsidRPr="00286824" w:rsidRDefault="00513171" w:rsidP="00286824">
            <w:pPr>
              <w:jc w:val="center"/>
              <w:rPr>
                <w:rFonts w:asciiTheme="minorHAnsi" w:hAnsiTheme="minorHAnsi"/>
                <w:sz w:val="20"/>
                <w:szCs w:val="20"/>
                <w:lang w:val="lv-LV"/>
              </w:rPr>
            </w:pPr>
            <w:r>
              <w:rPr>
                <w:rFonts w:asciiTheme="minorHAnsi" w:hAnsiTheme="minorHAnsi"/>
                <w:sz w:val="20"/>
                <w:szCs w:val="20"/>
                <w:lang w:val="lv-LV"/>
              </w:rPr>
              <w:t>23.28</w:t>
            </w:r>
          </w:p>
        </w:tc>
      </w:tr>
    </w:tbl>
    <w:p w:rsidR="008A1170" w:rsidRPr="00DB49B2" w:rsidRDefault="008A1170" w:rsidP="00E6733E">
      <w:pPr>
        <w:spacing w:line="360" w:lineRule="auto"/>
        <w:ind w:left="180" w:firstLine="318"/>
        <w:jc w:val="center"/>
        <w:rPr>
          <w:rFonts w:asciiTheme="minorHAnsi" w:hAnsiTheme="minorHAnsi"/>
          <w:b/>
          <w:lang w:val="lv-LV"/>
        </w:rPr>
      </w:pPr>
    </w:p>
    <w:p w:rsidR="008D52BD" w:rsidRPr="00DB49B2" w:rsidRDefault="008D52BD" w:rsidP="008D52BD">
      <w:pPr>
        <w:rPr>
          <w:rFonts w:asciiTheme="minorHAnsi" w:hAnsiTheme="minorHAnsi"/>
          <w:sz w:val="22"/>
          <w:szCs w:val="22"/>
          <w:lang w:val="lv-LV"/>
        </w:rPr>
      </w:pPr>
      <w:r w:rsidRPr="00DB49B2">
        <w:rPr>
          <w:rFonts w:asciiTheme="minorHAnsi" w:hAnsiTheme="minorHAnsi"/>
          <w:sz w:val="22"/>
          <w:szCs w:val="22"/>
          <w:lang w:val="lv-LV"/>
        </w:rPr>
        <w:t>Personāls sociālās rehabilitācijas pakalpojuma īstenošanai</w:t>
      </w:r>
      <w:r>
        <w:rPr>
          <w:rFonts w:asciiTheme="minorHAnsi" w:hAnsiTheme="minorHAnsi"/>
          <w:sz w:val="22"/>
          <w:szCs w:val="22"/>
          <w:lang w:val="lv-LV"/>
        </w:rPr>
        <w:t xml:space="preserve"> 2016. gada 30. </w:t>
      </w:r>
      <w:r w:rsidR="00513171">
        <w:rPr>
          <w:rFonts w:asciiTheme="minorHAnsi" w:hAnsiTheme="minorHAnsi"/>
          <w:sz w:val="22"/>
          <w:szCs w:val="22"/>
          <w:lang w:val="lv-LV"/>
        </w:rPr>
        <w:t>septembrī</w:t>
      </w:r>
      <w:r w:rsidRPr="00DB49B2">
        <w:rPr>
          <w:rFonts w:asciiTheme="minorHAnsi" w:hAnsiTheme="minorHAnsi"/>
          <w:sz w:val="22"/>
          <w:szCs w:val="22"/>
          <w:lang w:val="lv-LV"/>
        </w:rPr>
        <w:t>:</w:t>
      </w:r>
    </w:p>
    <w:p w:rsidR="008D52BD" w:rsidRPr="00DB49B2" w:rsidRDefault="008D52BD" w:rsidP="008D52BD">
      <w:pPr>
        <w:rPr>
          <w:rFonts w:asciiTheme="minorHAnsi" w:hAnsiTheme="minorHAnsi"/>
          <w:sz w:val="22"/>
          <w:szCs w:val="22"/>
          <w:lang w:val="lv-LV"/>
        </w:rPr>
      </w:pPr>
      <w:r w:rsidRPr="00DB49B2">
        <w:rPr>
          <w:rFonts w:asciiTheme="minorHAnsi" w:hAnsiTheme="minorHAnsi"/>
          <w:sz w:val="22"/>
          <w:szCs w:val="22"/>
          <w:lang w:val="lv-LV"/>
        </w:rPr>
        <w:t xml:space="preserve"> </w:t>
      </w:r>
      <w:r>
        <w:rPr>
          <w:rFonts w:asciiTheme="minorHAnsi" w:hAnsiTheme="minorHAnsi"/>
          <w:sz w:val="22"/>
          <w:szCs w:val="22"/>
          <w:lang w:val="lv-LV"/>
        </w:rPr>
        <w:t>8.75</w:t>
      </w:r>
      <w:r w:rsidRPr="00DB49B2">
        <w:rPr>
          <w:rFonts w:asciiTheme="minorHAnsi" w:hAnsiTheme="minorHAnsi"/>
          <w:sz w:val="22"/>
          <w:szCs w:val="22"/>
          <w:lang w:val="lv-LV"/>
        </w:rPr>
        <w:t xml:space="preserve"> amata vietas</w:t>
      </w:r>
      <w:r>
        <w:rPr>
          <w:rFonts w:asciiTheme="minorHAnsi" w:hAnsiTheme="minorHAnsi"/>
          <w:sz w:val="22"/>
          <w:szCs w:val="22"/>
          <w:lang w:val="lv-LV"/>
        </w:rPr>
        <w:t>, vidēji 8.25 darbinieki</w:t>
      </w:r>
    </w:p>
    <w:p w:rsidR="008A1170" w:rsidRPr="00DB49B2" w:rsidRDefault="008A1170" w:rsidP="00E6733E">
      <w:pPr>
        <w:spacing w:line="360" w:lineRule="auto"/>
        <w:ind w:left="180" w:firstLine="318"/>
        <w:jc w:val="center"/>
        <w:rPr>
          <w:rFonts w:asciiTheme="minorHAnsi" w:hAnsiTheme="minorHAnsi"/>
          <w:b/>
          <w:lang w:val="lv-LV"/>
        </w:rPr>
      </w:pPr>
    </w:p>
    <w:p w:rsidR="00DA2B86" w:rsidRDefault="00DA2B86" w:rsidP="00E6733E">
      <w:pPr>
        <w:spacing w:line="360" w:lineRule="auto"/>
        <w:ind w:left="180" w:firstLine="318"/>
        <w:jc w:val="center"/>
        <w:rPr>
          <w:rFonts w:asciiTheme="minorHAnsi" w:hAnsiTheme="minorHAnsi"/>
          <w:b/>
          <w:lang w:val="lv-LV"/>
        </w:rPr>
      </w:pPr>
    </w:p>
    <w:p w:rsidR="00DA2B86" w:rsidRDefault="00DA2B86" w:rsidP="00E6733E">
      <w:pPr>
        <w:spacing w:line="360" w:lineRule="auto"/>
        <w:ind w:left="180" w:firstLine="318"/>
        <w:jc w:val="center"/>
        <w:rPr>
          <w:rFonts w:asciiTheme="minorHAnsi" w:hAnsiTheme="minorHAnsi"/>
          <w:b/>
          <w:lang w:val="lv-LV"/>
        </w:rPr>
      </w:pPr>
    </w:p>
    <w:p w:rsidR="00DA2B86" w:rsidRDefault="00DA2B86" w:rsidP="00E6733E">
      <w:pPr>
        <w:spacing w:line="360" w:lineRule="auto"/>
        <w:ind w:left="180" w:firstLine="318"/>
        <w:jc w:val="center"/>
        <w:rPr>
          <w:rFonts w:asciiTheme="minorHAnsi" w:hAnsiTheme="minorHAnsi"/>
          <w:b/>
          <w:lang w:val="lv-LV"/>
        </w:rPr>
      </w:pPr>
    </w:p>
    <w:p w:rsidR="00DA2B86" w:rsidRDefault="00DA2B86" w:rsidP="00E6733E">
      <w:pPr>
        <w:spacing w:line="360" w:lineRule="auto"/>
        <w:ind w:left="180" w:firstLine="318"/>
        <w:jc w:val="center"/>
        <w:rPr>
          <w:rFonts w:asciiTheme="minorHAnsi" w:hAnsiTheme="minorHAnsi"/>
          <w:b/>
          <w:lang w:val="lv-LV"/>
        </w:rPr>
      </w:pPr>
    </w:p>
    <w:p w:rsidR="0082613C" w:rsidRPr="00DB49B2" w:rsidRDefault="00E6733E" w:rsidP="00E6733E">
      <w:pPr>
        <w:spacing w:line="360" w:lineRule="auto"/>
        <w:ind w:left="180" w:firstLine="318"/>
        <w:jc w:val="center"/>
        <w:rPr>
          <w:rFonts w:asciiTheme="minorHAnsi" w:hAnsiTheme="minorHAnsi"/>
          <w:b/>
          <w:lang w:val="lv-LV"/>
        </w:rPr>
      </w:pPr>
      <w:r w:rsidRPr="00DB49B2">
        <w:rPr>
          <w:rFonts w:asciiTheme="minorHAnsi" w:hAnsiTheme="minorHAnsi"/>
          <w:b/>
          <w:lang w:val="lv-LV"/>
        </w:rPr>
        <w:t>Ilgstoša sociālā aprūpe un sociālā rehabilitācija</w:t>
      </w:r>
    </w:p>
    <w:p w:rsidR="00E6733E" w:rsidRPr="00DB49B2" w:rsidRDefault="00E6733E" w:rsidP="00267237">
      <w:pPr>
        <w:ind w:firstLine="318"/>
        <w:jc w:val="both"/>
        <w:rPr>
          <w:rFonts w:asciiTheme="minorHAnsi" w:hAnsiTheme="minorHAnsi"/>
          <w:sz w:val="22"/>
          <w:szCs w:val="22"/>
          <w:lang w:val="lv-LV"/>
        </w:rPr>
      </w:pPr>
      <w:r w:rsidRPr="00DB49B2">
        <w:rPr>
          <w:rFonts w:asciiTheme="minorHAnsi" w:hAnsiTheme="minorHAnsi"/>
          <w:sz w:val="22"/>
          <w:szCs w:val="22"/>
          <w:lang w:val="lv-LV"/>
        </w:rPr>
        <w:t>Atbilstoši MK 2009.</w:t>
      </w:r>
      <w:r w:rsidR="00FB19D5">
        <w:rPr>
          <w:rFonts w:asciiTheme="minorHAnsi" w:hAnsiTheme="minorHAnsi"/>
          <w:sz w:val="22"/>
          <w:szCs w:val="22"/>
          <w:lang w:val="lv-LV"/>
        </w:rPr>
        <w:t xml:space="preserve"> </w:t>
      </w:r>
      <w:r w:rsidRPr="00DB49B2">
        <w:rPr>
          <w:rFonts w:asciiTheme="minorHAnsi" w:hAnsiTheme="minorHAnsi"/>
          <w:sz w:val="22"/>
          <w:szCs w:val="22"/>
          <w:lang w:val="lv-LV"/>
        </w:rPr>
        <w:t>gada 26.</w:t>
      </w:r>
      <w:r w:rsidR="00647A81">
        <w:rPr>
          <w:rFonts w:asciiTheme="minorHAnsi" w:hAnsiTheme="minorHAnsi"/>
          <w:sz w:val="22"/>
          <w:szCs w:val="22"/>
          <w:lang w:val="lv-LV"/>
        </w:rPr>
        <w:t xml:space="preserve"> </w:t>
      </w:r>
      <w:r w:rsidRPr="00DB49B2">
        <w:rPr>
          <w:rFonts w:asciiTheme="minorHAnsi" w:hAnsiTheme="minorHAnsi"/>
          <w:sz w:val="22"/>
          <w:szCs w:val="22"/>
          <w:lang w:val="lv-LV"/>
        </w:rPr>
        <w:t>jūnija rīkojumam Nr.416 “Par ilgstošas sociālās aprūpes un sociālās rehabilitācijas pakalpojumu nodrošināšanu VSIA “Rīgas psihiatrijas un narkoloģijas centrs”, VSIA “Daugavpils psihoneiroloģiskā slimnīca”, VSIA “Slimnīca “Ģintermuiža” un VSIA “Strenču psihoneiroloģiskā slimnīca””</w:t>
      </w:r>
      <w:r w:rsidR="004D4C93" w:rsidRPr="00DB49B2">
        <w:rPr>
          <w:rFonts w:asciiTheme="minorHAnsi" w:hAnsiTheme="minorHAnsi"/>
          <w:sz w:val="22"/>
          <w:szCs w:val="22"/>
          <w:lang w:val="lv-LV"/>
        </w:rPr>
        <w:t xml:space="preserve"> (aktualizēts normatīvai</w:t>
      </w:r>
      <w:r w:rsidR="001E4948" w:rsidRPr="00DB49B2">
        <w:rPr>
          <w:rFonts w:asciiTheme="minorHAnsi" w:hAnsiTheme="minorHAnsi"/>
          <w:sz w:val="22"/>
          <w:szCs w:val="22"/>
          <w:lang w:val="lv-LV"/>
        </w:rPr>
        <w:t>s</w:t>
      </w:r>
      <w:r w:rsidR="004D4C93" w:rsidRPr="00DB49B2">
        <w:rPr>
          <w:rFonts w:asciiTheme="minorHAnsi" w:hAnsiTheme="minorHAnsi"/>
          <w:sz w:val="22"/>
          <w:szCs w:val="22"/>
          <w:lang w:val="lv-LV"/>
        </w:rPr>
        <w:t xml:space="preserve"> akts 2010.gada 22.decembrī, Nr.749)</w:t>
      </w:r>
      <w:r w:rsidRPr="00DB49B2">
        <w:rPr>
          <w:rFonts w:asciiTheme="minorHAnsi" w:hAnsiTheme="minorHAnsi"/>
          <w:sz w:val="22"/>
          <w:szCs w:val="22"/>
          <w:lang w:val="lv-LV"/>
        </w:rPr>
        <w:t xml:space="preserve"> slimnīca  no 2009.gada 1.jūlija ir uzsākusi sniegt pakalpojumu – ilgstoša sociālā aprūpe un sociālā rehabilitācija pieaugušām personām ( I un II invaliditātes grupa) ar smagiem garīga rakstura traucējumiem.</w:t>
      </w:r>
    </w:p>
    <w:p w:rsidR="00B36EC8" w:rsidRPr="00DB49B2" w:rsidRDefault="00B36EC8" w:rsidP="00267237">
      <w:pPr>
        <w:ind w:firstLine="318"/>
        <w:jc w:val="both"/>
        <w:rPr>
          <w:rFonts w:asciiTheme="minorHAnsi" w:hAnsiTheme="minorHAnsi"/>
          <w:sz w:val="22"/>
          <w:szCs w:val="22"/>
          <w:lang w:val="lv-LV"/>
        </w:rPr>
      </w:pPr>
      <w:r w:rsidRPr="00DB49B2">
        <w:rPr>
          <w:rFonts w:asciiTheme="minorHAnsi" w:hAnsiTheme="minorHAnsi"/>
          <w:sz w:val="22"/>
          <w:szCs w:val="22"/>
          <w:lang w:val="lv-LV"/>
        </w:rPr>
        <w:t>Kopējais Labklājības ministrijas pasūtījum</w:t>
      </w:r>
      <w:r w:rsidR="00030C13" w:rsidRPr="00DB49B2">
        <w:rPr>
          <w:rFonts w:asciiTheme="minorHAnsi" w:hAnsiTheme="minorHAnsi"/>
          <w:sz w:val="22"/>
          <w:szCs w:val="22"/>
          <w:lang w:val="lv-LV"/>
        </w:rPr>
        <w:t>a</w:t>
      </w:r>
      <w:r w:rsidRPr="00DB49B2">
        <w:rPr>
          <w:rFonts w:asciiTheme="minorHAnsi" w:hAnsiTheme="minorHAnsi"/>
          <w:sz w:val="22"/>
          <w:szCs w:val="22"/>
          <w:lang w:val="lv-LV"/>
        </w:rPr>
        <w:t xml:space="preserve"> a</w:t>
      </w:r>
      <w:r w:rsidR="0076022D" w:rsidRPr="00DB49B2">
        <w:rPr>
          <w:rFonts w:asciiTheme="minorHAnsi" w:hAnsiTheme="minorHAnsi"/>
          <w:sz w:val="22"/>
          <w:szCs w:val="22"/>
          <w:lang w:val="lv-LV"/>
        </w:rPr>
        <w:t>p</w:t>
      </w:r>
      <w:r w:rsidRPr="00DB49B2">
        <w:rPr>
          <w:rFonts w:asciiTheme="minorHAnsi" w:hAnsiTheme="minorHAnsi"/>
          <w:sz w:val="22"/>
          <w:szCs w:val="22"/>
          <w:lang w:val="lv-LV"/>
        </w:rPr>
        <w:t>joms</w:t>
      </w:r>
      <w:r w:rsidR="00061808" w:rsidRPr="00DB49B2">
        <w:rPr>
          <w:rFonts w:asciiTheme="minorHAnsi" w:hAnsiTheme="minorHAnsi"/>
          <w:sz w:val="22"/>
          <w:szCs w:val="22"/>
          <w:lang w:val="lv-LV"/>
        </w:rPr>
        <w:t xml:space="preserve"> 201</w:t>
      </w:r>
      <w:r w:rsidR="008D52BD">
        <w:rPr>
          <w:rFonts w:asciiTheme="minorHAnsi" w:hAnsiTheme="minorHAnsi"/>
          <w:sz w:val="22"/>
          <w:szCs w:val="22"/>
          <w:lang w:val="lv-LV"/>
        </w:rPr>
        <w:t>6</w:t>
      </w:r>
      <w:r w:rsidR="00061808" w:rsidRPr="00DB49B2">
        <w:rPr>
          <w:rFonts w:asciiTheme="minorHAnsi" w:hAnsiTheme="minorHAnsi"/>
          <w:sz w:val="22"/>
          <w:szCs w:val="22"/>
          <w:lang w:val="lv-LV"/>
        </w:rPr>
        <w:t>.</w:t>
      </w:r>
      <w:r w:rsidR="008D52BD">
        <w:rPr>
          <w:rFonts w:asciiTheme="minorHAnsi" w:hAnsiTheme="minorHAnsi"/>
          <w:sz w:val="22"/>
          <w:szCs w:val="22"/>
          <w:lang w:val="lv-LV"/>
        </w:rPr>
        <w:t xml:space="preserve"> </w:t>
      </w:r>
      <w:r w:rsidR="00061808" w:rsidRPr="00DB49B2">
        <w:rPr>
          <w:rFonts w:asciiTheme="minorHAnsi" w:hAnsiTheme="minorHAnsi"/>
          <w:sz w:val="22"/>
          <w:szCs w:val="22"/>
          <w:lang w:val="lv-LV"/>
        </w:rPr>
        <w:t xml:space="preserve">gadam </w:t>
      </w:r>
      <w:r w:rsidRPr="00DB49B2">
        <w:rPr>
          <w:rFonts w:asciiTheme="minorHAnsi" w:hAnsiTheme="minorHAnsi"/>
          <w:sz w:val="22"/>
          <w:szCs w:val="22"/>
          <w:lang w:val="lv-LV"/>
        </w:rPr>
        <w:t xml:space="preserve">ir 50 personu sociālā aprūpe, nodrošinot </w:t>
      </w:r>
      <w:r w:rsidR="008D52BD">
        <w:rPr>
          <w:rFonts w:asciiTheme="minorHAnsi" w:hAnsiTheme="minorHAnsi"/>
          <w:sz w:val="22"/>
          <w:szCs w:val="22"/>
          <w:lang w:val="lv-LV"/>
        </w:rPr>
        <w:t>9100</w:t>
      </w:r>
      <w:r w:rsidRPr="00DB49B2">
        <w:rPr>
          <w:rFonts w:asciiTheme="minorHAnsi" w:hAnsiTheme="minorHAnsi"/>
          <w:sz w:val="22"/>
          <w:szCs w:val="22"/>
          <w:lang w:val="lv-LV"/>
        </w:rPr>
        <w:t xml:space="preserve"> klientu dienu skaitu.</w:t>
      </w:r>
      <w:r w:rsidR="00061808" w:rsidRPr="00DB49B2">
        <w:rPr>
          <w:rFonts w:asciiTheme="minorHAnsi" w:hAnsiTheme="minorHAnsi"/>
          <w:sz w:val="22"/>
          <w:szCs w:val="22"/>
          <w:lang w:val="lv-LV"/>
        </w:rPr>
        <w:t xml:space="preserve"> </w:t>
      </w:r>
      <w:r w:rsidR="008D52BD">
        <w:rPr>
          <w:rFonts w:asciiTheme="minorHAnsi" w:hAnsiTheme="minorHAnsi"/>
          <w:sz w:val="22"/>
          <w:szCs w:val="22"/>
          <w:lang w:val="lv-LV"/>
        </w:rPr>
        <w:t>P</w:t>
      </w:r>
      <w:r w:rsidR="002562AB" w:rsidRPr="00DB49B2">
        <w:rPr>
          <w:rFonts w:asciiTheme="minorHAnsi" w:hAnsiTheme="minorHAnsi"/>
          <w:sz w:val="22"/>
          <w:szCs w:val="22"/>
          <w:lang w:val="lv-LV"/>
        </w:rPr>
        <w:t>akalpojuma</w:t>
      </w:r>
      <w:r w:rsidR="007C2E74" w:rsidRPr="00DB49B2">
        <w:rPr>
          <w:rFonts w:asciiTheme="minorHAnsi" w:hAnsiTheme="minorHAnsi"/>
          <w:sz w:val="22"/>
          <w:szCs w:val="22"/>
          <w:lang w:val="lv-LV"/>
        </w:rPr>
        <w:t xml:space="preserve"> cena</w:t>
      </w:r>
      <w:r w:rsidR="00061808" w:rsidRPr="00DB49B2">
        <w:rPr>
          <w:rFonts w:asciiTheme="minorHAnsi" w:hAnsiTheme="minorHAnsi"/>
          <w:sz w:val="22"/>
          <w:szCs w:val="22"/>
          <w:lang w:val="lv-LV"/>
        </w:rPr>
        <w:t xml:space="preserve"> par viena</w:t>
      </w:r>
      <w:r w:rsidR="004D2946" w:rsidRPr="00DB49B2">
        <w:rPr>
          <w:rFonts w:asciiTheme="minorHAnsi" w:hAnsiTheme="minorHAnsi"/>
          <w:sz w:val="22"/>
          <w:szCs w:val="22"/>
          <w:lang w:val="lv-LV"/>
        </w:rPr>
        <w:t xml:space="preserve"> klienta uzturēšanu vienā dienā</w:t>
      </w:r>
      <w:r w:rsidR="002562AB" w:rsidRPr="00DB49B2">
        <w:rPr>
          <w:rFonts w:asciiTheme="minorHAnsi" w:hAnsiTheme="minorHAnsi"/>
          <w:sz w:val="22"/>
          <w:szCs w:val="22"/>
          <w:lang w:val="lv-LV"/>
        </w:rPr>
        <w:t xml:space="preserve"> saskaņota ar iepirkuma Nr.LRLM2014/28-3-02/17 rezultāta cenu 18.21 </w:t>
      </w:r>
      <w:r w:rsidR="002562AB" w:rsidRPr="00DB49B2">
        <w:rPr>
          <w:rFonts w:asciiTheme="minorHAnsi" w:hAnsiTheme="minorHAnsi"/>
          <w:i/>
          <w:sz w:val="22"/>
          <w:szCs w:val="22"/>
          <w:lang w:val="lv-LV"/>
        </w:rPr>
        <w:t>euro</w:t>
      </w:r>
      <w:r w:rsidR="004D2946" w:rsidRPr="00DB49B2">
        <w:rPr>
          <w:rFonts w:asciiTheme="minorHAnsi" w:hAnsiTheme="minorHAnsi"/>
          <w:sz w:val="22"/>
          <w:szCs w:val="22"/>
          <w:lang w:val="lv-LV"/>
        </w:rPr>
        <w:t xml:space="preserve">, </w:t>
      </w:r>
      <w:r w:rsidR="002562AB" w:rsidRPr="00DB49B2">
        <w:rPr>
          <w:rFonts w:asciiTheme="minorHAnsi" w:hAnsiTheme="minorHAnsi"/>
          <w:sz w:val="22"/>
          <w:szCs w:val="22"/>
          <w:lang w:val="lv-LV"/>
        </w:rPr>
        <w:t xml:space="preserve"> cenā ieskaitot arī klientu pensijas.</w:t>
      </w:r>
    </w:p>
    <w:p w:rsidR="00030C13" w:rsidRPr="00DB49B2" w:rsidRDefault="00030C13" w:rsidP="00267237">
      <w:pPr>
        <w:ind w:firstLine="318"/>
        <w:jc w:val="both"/>
        <w:rPr>
          <w:rFonts w:asciiTheme="minorHAnsi" w:hAnsiTheme="minorHAnsi"/>
          <w:sz w:val="22"/>
          <w:szCs w:val="22"/>
          <w:lang w:val="lv-LV"/>
        </w:rPr>
      </w:pPr>
    </w:p>
    <w:p w:rsidR="00281903" w:rsidRPr="00DB49B2" w:rsidRDefault="002562AB" w:rsidP="00267237">
      <w:pPr>
        <w:jc w:val="both"/>
        <w:rPr>
          <w:rFonts w:asciiTheme="minorHAnsi" w:hAnsiTheme="minorHAnsi"/>
          <w:sz w:val="22"/>
          <w:szCs w:val="22"/>
          <w:lang w:val="lv-LV"/>
        </w:rPr>
      </w:pPr>
      <w:r w:rsidRPr="00DB49B2">
        <w:rPr>
          <w:rFonts w:asciiTheme="minorHAnsi" w:hAnsiTheme="minorHAnsi"/>
          <w:sz w:val="22"/>
          <w:szCs w:val="22"/>
          <w:lang w:val="lv-LV"/>
        </w:rPr>
        <w:t>2015.</w:t>
      </w:r>
      <w:r w:rsidR="008D52BD">
        <w:rPr>
          <w:rFonts w:asciiTheme="minorHAnsi" w:hAnsiTheme="minorHAnsi"/>
          <w:sz w:val="22"/>
          <w:szCs w:val="22"/>
          <w:lang w:val="lv-LV"/>
        </w:rPr>
        <w:t xml:space="preserve"> </w:t>
      </w:r>
      <w:r w:rsidRPr="00DB49B2">
        <w:rPr>
          <w:rFonts w:asciiTheme="minorHAnsi" w:hAnsiTheme="minorHAnsi"/>
          <w:sz w:val="22"/>
          <w:szCs w:val="22"/>
          <w:lang w:val="lv-LV"/>
        </w:rPr>
        <w:t xml:space="preserve">gada 18. martā tika noslēgts </w:t>
      </w:r>
      <w:r w:rsidR="00C75DBE" w:rsidRPr="00DB49B2">
        <w:rPr>
          <w:rFonts w:asciiTheme="minorHAnsi" w:hAnsiTheme="minorHAnsi"/>
          <w:sz w:val="22"/>
          <w:szCs w:val="22"/>
          <w:lang w:val="lv-LV"/>
        </w:rPr>
        <w:t xml:space="preserve">iepirkuma Nr.LRLM2014/28-3-02/17 līgums </w:t>
      </w:r>
      <w:r w:rsidRPr="00DB49B2">
        <w:rPr>
          <w:rFonts w:asciiTheme="minorHAnsi" w:hAnsiTheme="minorHAnsi"/>
          <w:sz w:val="22"/>
          <w:szCs w:val="22"/>
          <w:lang w:val="lv-LV"/>
        </w:rPr>
        <w:t>Nr. LM2015/24-1-06/22 par ilgstošas sociālās aprūpes un sociālās rehabilitācijas pakalpojumu sniegšana personām ar smagiem garīga rakstura traucējumiem (I un II grupas invalīdiem) par vēl 50 vietām.</w:t>
      </w:r>
    </w:p>
    <w:p w:rsidR="00C75DBE" w:rsidRPr="00DB49B2" w:rsidRDefault="00C75DBE" w:rsidP="00267237">
      <w:pPr>
        <w:ind w:firstLine="318"/>
        <w:jc w:val="both"/>
        <w:rPr>
          <w:rFonts w:asciiTheme="minorHAnsi" w:hAnsiTheme="minorHAnsi"/>
          <w:sz w:val="22"/>
          <w:szCs w:val="22"/>
          <w:lang w:val="lv-LV"/>
        </w:rPr>
      </w:pPr>
      <w:r w:rsidRPr="00DB49B2">
        <w:rPr>
          <w:rFonts w:asciiTheme="minorHAnsi" w:hAnsiTheme="minorHAnsi"/>
          <w:sz w:val="22"/>
          <w:szCs w:val="22"/>
          <w:lang w:val="lv-LV"/>
        </w:rPr>
        <w:t>Kopējais Labklājības ministrijas pasūtījuma apjoms 201</w:t>
      </w:r>
      <w:r w:rsidR="008D52BD">
        <w:rPr>
          <w:rFonts w:asciiTheme="minorHAnsi" w:hAnsiTheme="minorHAnsi"/>
          <w:sz w:val="22"/>
          <w:szCs w:val="22"/>
          <w:lang w:val="lv-LV"/>
        </w:rPr>
        <w:t>6</w:t>
      </w:r>
      <w:r w:rsidRPr="00DB49B2">
        <w:rPr>
          <w:rFonts w:asciiTheme="minorHAnsi" w:hAnsiTheme="minorHAnsi"/>
          <w:sz w:val="22"/>
          <w:szCs w:val="22"/>
          <w:lang w:val="lv-LV"/>
        </w:rPr>
        <w:t>.</w:t>
      </w:r>
      <w:r w:rsidR="008D52BD">
        <w:rPr>
          <w:rFonts w:asciiTheme="minorHAnsi" w:hAnsiTheme="minorHAnsi"/>
          <w:sz w:val="22"/>
          <w:szCs w:val="22"/>
          <w:lang w:val="lv-LV"/>
        </w:rPr>
        <w:t xml:space="preserve"> </w:t>
      </w:r>
      <w:r w:rsidRPr="00DB49B2">
        <w:rPr>
          <w:rFonts w:asciiTheme="minorHAnsi" w:hAnsiTheme="minorHAnsi"/>
          <w:sz w:val="22"/>
          <w:szCs w:val="22"/>
          <w:lang w:val="lv-LV"/>
        </w:rPr>
        <w:t xml:space="preserve">gadam ir 50 personu sociālā aprūpe, nodrošinot </w:t>
      </w:r>
      <w:r w:rsidR="008D52BD">
        <w:rPr>
          <w:rFonts w:asciiTheme="minorHAnsi" w:hAnsiTheme="minorHAnsi"/>
          <w:sz w:val="22"/>
          <w:szCs w:val="22"/>
          <w:lang w:val="lv-LV"/>
        </w:rPr>
        <w:t>9100</w:t>
      </w:r>
      <w:r w:rsidRPr="00DB49B2">
        <w:rPr>
          <w:rFonts w:asciiTheme="minorHAnsi" w:hAnsiTheme="minorHAnsi"/>
          <w:sz w:val="22"/>
          <w:szCs w:val="22"/>
          <w:lang w:val="lv-LV"/>
        </w:rPr>
        <w:t xml:space="preserve"> klientu dienu skaitu. Pakalpojuma cena par viena klienta uzturēšanu vienā dienā 18.21 </w:t>
      </w:r>
      <w:r w:rsidRPr="00DB49B2">
        <w:rPr>
          <w:rFonts w:asciiTheme="minorHAnsi" w:hAnsiTheme="minorHAnsi"/>
          <w:i/>
          <w:sz w:val="22"/>
          <w:szCs w:val="22"/>
          <w:lang w:val="lv-LV"/>
        </w:rPr>
        <w:t xml:space="preserve">euro, </w:t>
      </w:r>
      <w:r w:rsidRPr="00DB49B2">
        <w:rPr>
          <w:rFonts w:asciiTheme="minorHAnsi" w:hAnsiTheme="minorHAnsi"/>
          <w:sz w:val="22"/>
          <w:szCs w:val="22"/>
          <w:lang w:val="lv-LV"/>
        </w:rPr>
        <w:t>cenā ieskaitot arī klientu pensijas.</w:t>
      </w:r>
    </w:p>
    <w:p w:rsidR="00C75DBE" w:rsidRPr="00DB49B2" w:rsidRDefault="00C75DBE" w:rsidP="00267237">
      <w:pPr>
        <w:jc w:val="both"/>
        <w:rPr>
          <w:rFonts w:asciiTheme="minorHAnsi" w:hAnsiTheme="minorHAnsi"/>
          <w:b/>
          <w:sz w:val="22"/>
          <w:szCs w:val="22"/>
          <w:lang w:val="lv-LV"/>
        </w:rPr>
      </w:pPr>
    </w:p>
    <w:p w:rsidR="008A1170" w:rsidRPr="00DB49B2" w:rsidRDefault="008A1170" w:rsidP="00267237">
      <w:pPr>
        <w:jc w:val="both"/>
        <w:rPr>
          <w:rFonts w:asciiTheme="minorHAnsi" w:hAnsiTheme="minorHAnsi"/>
          <w:sz w:val="22"/>
          <w:szCs w:val="22"/>
          <w:lang w:val="lv-LV"/>
        </w:rPr>
      </w:pPr>
      <w:r w:rsidRPr="00DB49B2">
        <w:rPr>
          <w:rFonts w:asciiTheme="minorHAnsi" w:hAnsiTheme="minorHAnsi"/>
          <w:sz w:val="22"/>
          <w:szCs w:val="22"/>
          <w:lang w:val="lv-LV"/>
        </w:rPr>
        <w:t>Iestājoties Ilgstošas sociālās aprūpes un sociālās rehabilitācijas nodaļā, klientiem tika veikta pirmreizējā funkcionālo spēju izvērtēšana un atkārtota funkcionālo spēju izvērtēšana pēc 6. mēnešiem. Saskaņa ar funkcionālo spēju izvērtēšanas instrumenta rezultātiem</w:t>
      </w:r>
      <w:r w:rsidR="007328CD">
        <w:rPr>
          <w:rFonts w:asciiTheme="minorHAnsi" w:hAnsiTheme="minorHAnsi"/>
          <w:sz w:val="22"/>
          <w:szCs w:val="22"/>
          <w:lang w:val="lv-LV"/>
        </w:rPr>
        <w:t xml:space="preserve"> </w:t>
      </w:r>
      <w:r w:rsidRPr="00DB49B2">
        <w:rPr>
          <w:rFonts w:asciiTheme="minorHAnsi" w:hAnsiTheme="minorHAnsi"/>
          <w:sz w:val="22"/>
          <w:szCs w:val="22"/>
          <w:lang w:val="lv-LV"/>
        </w:rPr>
        <w:t>un starpprofesionāļu komandas slēdzienu klientiem tika noteikts aprūpes līmenis un sastādīts individuālās sociālās aprūpēs vai sociālās rehabilitācijas plāns.</w:t>
      </w:r>
    </w:p>
    <w:p w:rsidR="00FB0450" w:rsidRPr="00DB49B2" w:rsidRDefault="00FB0450" w:rsidP="008A1170">
      <w:pPr>
        <w:jc w:val="both"/>
        <w:rPr>
          <w:rFonts w:asciiTheme="minorHAnsi" w:hAnsiTheme="minorHAnsi"/>
          <w:sz w:val="22"/>
          <w:szCs w:val="22"/>
          <w:lang w:val="lv-LV"/>
        </w:rPr>
      </w:pPr>
    </w:p>
    <w:p w:rsidR="00702666" w:rsidRDefault="00702666" w:rsidP="00702666">
      <w:pPr>
        <w:rPr>
          <w:rFonts w:asciiTheme="minorHAnsi" w:hAnsiTheme="minorHAnsi"/>
          <w:sz w:val="22"/>
          <w:szCs w:val="22"/>
          <w:lang w:val="lv-LV"/>
        </w:rPr>
      </w:pPr>
      <w:r w:rsidRPr="00DB49B2">
        <w:rPr>
          <w:rFonts w:asciiTheme="minorHAnsi" w:hAnsiTheme="minorHAnsi"/>
          <w:sz w:val="22"/>
          <w:szCs w:val="22"/>
          <w:lang w:val="lv-LV"/>
        </w:rPr>
        <w:t>Klientu sadalījums pa aprūpes līmeņiem:</w:t>
      </w:r>
    </w:p>
    <w:p w:rsidR="00367356" w:rsidRDefault="00367356" w:rsidP="00702666">
      <w:pPr>
        <w:rPr>
          <w:rFonts w:asciiTheme="minorHAnsi" w:hAnsiTheme="minorHAnsi"/>
          <w:sz w:val="22"/>
          <w:szCs w:val="22"/>
          <w:lang w:val="lv-LV"/>
        </w:rPr>
      </w:pPr>
      <w:r w:rsidRPr="00DB49B2">
        <w:rPr>
          <w:rFonts w:asciiTheme="minorHAnsi" w:hAnsiTheme="minorHAnsi"/>
          <w:sz w:val="22"/>
          <w:szCs w:val="22"/>
          <w:lang w:val="lv-LV"/>
        </w:rPr>
        <w:t>Līgums Nr. Nr.LM2015/24-1-06/2</w:t>
      </w:r>
    </w:p>
    <w:p w:rsidR="00367356" w:rsidRPr="00DB49B2" w:rsidRDefault="00367356" w:rsidP="00702666">
      <w:pPr>
        <w:rPr>
          <w:rFonts w:asciiTheme="minorHAnsi" w:hAnsiTheme="minorHAnsi"/>
          <w:sz w:val="22"/>
          <w:szCs w:val="22"/>
          <w:lang w:val="lv-LV"/>
        </w:rPr>
      </w:pPr>
    </w:p>
    <w:tbl>
      <w:tblPr>
        <w:tblStyle w:val="Reatabula"/>
        <w:tblW w:w="8691" w:type="dxa"/>
        <w:tblLook w:val="04A0" w:firstRow="1" w:lastRow="0" w:firstColumn="1" w:lastColumn="0" w:noHBand="0" w:noVBand="1"/>
      </w:tblPr>
      <w:tblGrid>
        <w:gridCol w:w="897"/>
        <w:gridCol w:w="846"/>
        <w:gridCol w:w="1232"/>
        <w:gridCol w:w="897"/>
        <w:gridCol w:w="846"/>
        <w:gridCol w:w="1232"/>
        <w:gridCol w:w="897"/>
        <w:gridCol w:w="846"/>
        <w:gridCol w:w="1075"/>
      </w:tblGrid>
      <w:tr w:rsidR="00666FE8" w:rsidRPr="00DB49B2" w:rsidTr="00666FE8">
        <w:trPr>
          <w:trHeight w:val="231"/>
        </w:trPr>
        <w:tc>
          <w:tcPr>
            <w:tcW w:w="2949" w:type="dxa"/>
            <w:gridSpan w:val="3"/>
          </w:tcPr>
          <w:p w:rsidR="00666FE8" w:rsidRPr="00DB49B2" w:rsidRDefault="00666FE8" w:rsidP="00702666">
            <w:pPr>
              <w:jc w:val="center"/>
              <w:rPr>
                <w:rFonts w:asciiTheme="minorHAnsi" w:hAnsiTheme="minorHAnsi"/>
                <w:sz w:val="22"/>
                <w:szCs w:val="22"/>
                <w:lang w:val="lv-LV"/>
              </w:rPr>
            </w:pPr>
            <w:bookmarkStart w:id="9" w:name="_Hlk461013304"/>
            <w:bookmarkStart w:id="10" w:name="OLE_LINK1"/>
            <w:bookmarkStart w:id="11" w:name="OLE_LINK2"/>
            <w:bookmarkStart w:id="12" w:name="OLE_LINK3"/>
            <w:r>
              <w:rPr>
                <w:rFonts w:asciiTheme="minorHAnsi" w:hAnsiTheme="minorHAnsi"/>
                <w:sz w:val="22"/>
                <w:szCs w:val="22"/>
                <w:lang w:val="lv-LV"/>
              </w:rPr>
              <w:t>31.12.2015.</w:t>
            </w:r>
          </w:p>
        </w:tc>
        <w:tc>
          <w:tcPr>
            <w:tcW w:w="2948" w:type="dxa"/>
            <w:gridSpan w:val="3"/>
          </w:tcPr>
          <w:p w:rsidR="00666FE8" w:rsidRPr="00DB49B2" w:rsidRDefault="00666FE8" w:rsidP="00702666">
            <w:pPr>
              <w:jc w:val="center"/>
              <w:rPr>
                <w:rFonts w:asciiTheme="minorHAnsi" w:hAnsiTheme="minorHAnsi"/>
                <w:sz w:val="22"/>
                <w:szCs w:val="22"/>
                <w:lang w:val="lv-LV"/>
              </w:rPr>
            </w:pPr>
            <w:r>
              <w:rPr>
                <w:rFonts w:asciiTheme="minorHAnsi" w:hAnsiTheme="minorHAnsi"/>
                <w:sz w:val="22"/>
                <w:szCs w:val="22"/>
                <w:lang w:val="lv-LV"/>
              </w:rPr>
              <w:t>30.06.2016</w:t>
            </w:r>
          </w:p>
        </w:tc>
        <w:tc>
          <w:tcPr>
            <w:tcW w:w="2794" w:type="dxa"/>
            <w:gridSpan w:val="3"/>
          </w:tcPr>
          <w:p w:rsidR="00666FE8" w:rsidRDefault="00666FE8" w:rsidP="00702666">
            <w:pPr>
              <w:jc w:val="center"/>
              <w:rPr>
                <w:rFonts w:asciiTheme="minorHAnsi" w:hAnsiTheme="minorHAnsi"/>
                <w:sz w:val="22"/>
                <w:szCs w:val="22"/>
                <w:lang w:val="lv-LV"/>
              </w:rPr>
            </w:pPr>
            <w:r>
              <w:rPr>
                <w:rFonts w:asciiTheme="minorHAnsi" w:hAnsiTheme="minorHAnsi"/>
                <w:sz w:val="22"/>
                <w:szCs w:val="22"/>
                <w:lang w:val="lv-LV"/>
              </w:rPr>
              <w:t>30.09.2016</w:t>
            </w:r>
          </w:p>
        </w:tc>
      </w:tr>
      <w:bookmarkEnd w:id="9"/>
      <w:tr w:rsidR="00666FE8" w:rsidRPr="00DB49B2" w:rsidTr="00666FE8">
        <w:trPr>
          <w:trHeight w:val="451"/>
        </w:trPr>
        <w:tc>
          <w:tcPr>
            <w:tcW w:w="890" w:type="dxa"/>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Līmenis</w:t>
            </w:r>
          </w:p>
        </w:tc>
        <w:tc>
          <w:tcPr>
            <w:tcW w:w="840" w:type="dxa"/>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Klientu skaits</w:t>
            </w:r>
          </w:p>
        </w:tc>
        <w:tc>
          <w:tcPr>
            <w:tcW w:w="1217" w:type="dxa"/>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Īpatsvars,%</w:t>
            </w:r>
          </w:p>
        </w:tc>
        <w:tc>
          <w:tcPr>
            <w:tcW w:w="889" w:type="dxa"/>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Līmenis</w:t>
            </w:r>
          </w:p>
        </w:tc>
        <w:tc>
          <w:tcPr>
            <w:tcW w:w="840" w:type="dxa"/>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Klientu skaits</w:t>
            </w:r>
          </w:p>
        </w:tc>
        <w:tc>
          <w:tcPr>
            <w:tcW w:w="1217" w:type="dxa"/>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Īpatsvars,%</w:t>
            </w:r>
          </w:p>
        </w:tc>
        <w:tc>
          <w:tcPr>
            <w:tcW w:w="889" w:type="dxa"/>
          </w:tcPr>
          <w:p w:rsidR="00666FE8" w:rsidRPr="00DB49B2" w:rsidRDefault="00666FE8" w:rsidP="00702666">
            <w:pPr>
              <w:jc w:val="center"/>
              <w:rPr>
                <w:rFonts w:asciiTheme="minorHAnsi" w:hAnsiTheme="minorHAnsi"/>
                <w:sz w:val="22"/>
                <w:szCs w:val="22"/>
                <w:lang w:val="lv-LV"/>
              </w:rPr>
            </w:pPr>
            <w:r>
              <w:rPr>
                <w:rFonts w:asciiTheme="minorHAnsi" w:hAnsiTheme="minorHAnsi"/>
                <w:sz w:val="22"/>
                <w:szCs w:val="22"/>
                <w:lang w:val="lv-LV"/>
              </w:rPr>
              <w:t>Līmenis</w:t>
            </w:r>
          </w:p>
        </w:tc>
        <w:tc>
          <w:tcPr>
            <w:tcW w:w="840" w:type="dxa"/>
          </w:tcPr>
          <w:p w:rsidR="00666FE8" w:rsidRPr="00DB49B2" w:rsidRDefault="00666FE8" w:rsidP="00702666">
            <w:pPr>
              <w:jc w:val="center"/>
              <w:rPr>
                <w:rFonts w:asciiTheme="minorHAnsi" w:hAnsiTheme="minorHAnsi"/>
                <w:sz w:val="22"/>
                <w:szCs w:val="22"/>
                <w:lang w:val="lv-LV"/>
              </w:rPr>
            </w:pPr>
            <w:r>
              <w:rPr>
                <w:rFonts w:asciiTheme="minorHAnsi" w:hAnsiTheme="minorHAnsi"/>
                <w:sz w:val="22"/>
                <w:szCs w:val="22"/>
                <w:lang w:val="lv-LV"/>
              </w:rPr>
              <w:t>Klientu skaits</w:t>
            </w:r>
          </w:p>
        </w:tc>
        <w:tc>
          <w:tcPr>
            <w:tcW w:w="1063" w:type="dxa"/>
          </w:tcPr>
          <w:p w:rsidR="00666FE8" w:rsidRPr="00DB49B2" w:rsidRDefault="00666FE8" w:rsidP="00702666">
            <w:pPr>
              <w:jc w:val="center"/>
              <w:rPr>
                <w:rFonts w:asciiTheme="minorHAnsi" w:hAnsiTheme="minorHAnsi"/>
                <w:sz w:val="22"/>
                <w:szCs w:val="22"/>
                <w:lang w:val="lv-LV"/>
              </w:rPr>
            </w:pPr>
            <w:r>
              <w:rPr>
                <w:rFonts w:asciiTheme="minorHAnsi" w:hAnsiTheme="minorHAnsi"/>
                <w:sz w:val="22"/>
                <w:szCs w:val="22"/>
                <w:lang w:val="lv-LV"/>
              </w:rPr>
              <w:t>Īpatsvars, %</w:t>
            </w:r>
          </w:p>
        </w:tc>
      </w:tr>
      <w:tr w:rsidR="00666FE8" w:rsidRPr="00DB49B2" w:rsidTr="00666FE8">
        <w:trPr>
          <w:trHeight w:val="231"/>
        </w:trPr>
        <w:tc>
          <w:tcPr>
            <w:tcW w:w="890" w:type="dxa"/>
            <w:vAlign w:val="center"/>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1</w:t>
            </w:r>
          </w:p>
        </w:tc>
        <w:tc>
          <w:tcPr>
            <w:tcW w:w="840" w:type="dxa"/>
            <w:vAlign w:val="center"/>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20</w:t>
            </w:r>
          </w:p>
        </w:tc>
        <w:tc>
          <w:tcPr>
            <w:tcW w:w="1217" w:type="dxa"/>
            <w:vAlign w:val="center"/>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40</w:t>
            </w:r>
          </w:p>
        </w:tc>
        <w:tc>
          <w:tcPr>
            <w:tcW w:w="889" w:type="dxa"/>
            <w:vAlign w:val="center"/>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1</w:t>
            </w:r>
          </w:p>
        </w:tc>
        <w:tc>
          <w:tcPr>
            <w:tcW w:w="840" w:type="dxa"/>
            <w:vAlign w:val="center"/>
          </w:tcPr>
          <w:p w:rsidR="00666FE8" w:rsidRPr="00DB49B2" w:rsidRDefault="00666FE8" w:rsidP="00702666">
            <w:pPr>
              <w:jc w:val="center"/>
              <w:rPr>
                <w:rFonts w:asciiTheme="minorHAnsi" w:hAnsiTheme="minorHAnsi"/>
                <w:sz w:val="22"/>
                <w:szCs w:val="22"/>
                <w:lang w:val="lv-LV"/>
              </w:rPr>
            </w:pPr>
            <w:r>
              <w:rPr>
                <w:rFonts w:asciiTheme="minorHAnsi" w:hAnsiTheme="minorHAnsi"/>
                <w:sz w:val="22"/>
                <w:szCs w:val="22"/>
                <w:lang w:val="lv-LV"/>
              </w:rPr>
              <w:t>18</w:t>
            </w:r>
          </w:p>
        </w:tc>
        <w:tc>
          <w:tcPr>
            <w:tcW w:w="1217" w:type="dxa"/>
            <w:vAlign w:val="center"/>
          </w:tcPr>
          <w:p w:rsidR="00666FE8" w:rsidRPr="00DB49B2" w:rsidRDefault="00666FE8" w:rsidP="00702666">
            <w:pPr>
              <w:jc w:val="center"/>
              <w:rPr>
                <w:rFonts w:asciiTheme="minorHAnsi" w:hAnsiTheme="minorHAnsi"/>
                <w:sz w:val="22"/>
                <w:szCs w:val="22"/>
                <w:lang w:val="lv-LV"/>
              </w:rPr>
            </w:pPr>
            <w:r>
              <w:rPr>
                <w:rFonts w:asciiTheme="minorHAnsi" w:hAnsiTheme="minorHAnsi"/>
                <w:sz w:val="22"/>
                <w:szCs w:val="22"/>
                <w:lang w:val="lv-LV"/>
              </w:rPr>
              <w:t>36</w:t>
            </w:r>
          </w:p>
        </w:tc>
        <w:tc>
          <w:tcPr>
            <w:tcW w:w="889" w:type="dxa"/>
          </w:tcPr>
          <w:p w:rsidR="00666FE8" w:rsidRDefault="00666FE8" w:rsidP="00702666">
            <w:pPr>
              <w:jc w:val="center"/>
              <w:rPr>
                <w:rFonts w:asciiTheme="minorHAnsi" w:hAnsiTheme="minorHAnsi"/>
                <w:sz w:val="22"/>
                <w:szCs w:val="22"/>
                <w:lang w:val="lv-LV"/>
              </w:rPr>
            </w:pPr>
            <w:r>
              <w:rPr>
                <w:rFonts w:asciiTheme="minorHAnsi" w:hAnsiTheme="minorHAnsi"/>
                <w:sz w:val="22"/>
                <w:szCs w:val="22"/>
                <w:lang w:val="lv-LV"/>
              </w:rPr>
              <w:t>1</w:t>
            </w:r>
          </w:p>
        </w:tc>
        <w:tc>
          <w:tcPr>
            <w:tcW w:w="840" w:type="dxa"/>
          </w:tcPr>
          <w:p w:rsidR="00666FE8" w:rsidRDefault="00122EAF" w:rsidP="00702666">
            <w:pPr>
              <w:jc w:val="center"/>
              <w:rPr>
                <w:rFonts w:asciiTheme="minorHAnsi" w:hAnsiTheme="minorHAnsi"/>
                <w:sz w:val="22"/>
                <w:szCs w:val="22"/>
                <w:lang w:val="lv-LV"/>
              </w:rPr>
            </w:pPr>
            <w:r>
              <w:rPr>
                <w:rFonts w:asciiTheme="minorHAnsi" w:hAnsiTheme="minorHAnsi"/>
                <w:sz w:val="22"/>
                <w:szCs w:val="22"/>
                <w:lang w:val="lv-LV"/>
              </w:rPr>
              <w:t>18</w:t>
            </w:r>
          </w:p>
        </w:tc>
        <w:tc>
          <w:tcPr>
            <w:tcW w:w="1063" w:type="dxa"/>
          </w:tcPr>
          <w:p w:rsidR="00666FE8" w:rsidRDefault="00122EAF" w:rsidP="00702666">
            <w:pPr>
              <w:jc w:val="center"/>
              <w:rPr>
                <w:rFonts w:asciiTheme="minorHAnsi" w:hAnsiTheme="minorHAnsi"/>
                <w:sz w:val="22"/>
                <w:szCs w:val="22"/>
                <w:lang w:val="lv-LV"/>
              </w:rPr>
            </w:pPr>
            <w:r>
              <w:rPr>
                <w:rFonts w:asciiTheme="minorHAnsi" w:hAnsiTheme="minorHAnsi"/>
                <w:sz w:val="22"/>
                <w:szCs w:val="22"/>
                <w:lang w:val="lv-LV"/>
              </w:rPr>
              <w:t>36</w:t>
            </w:r>
          </w:p>
        </w:tc>
      </w:tr>
      <w:tr w:rsidR="00666FE8" w:rsidRPr="00DB49B2" w:rsidTr="00666FE8">
        <w:trPr>
          <w:trHeight w:val="218"/>
        </w:trPr>
        <w:tc>
          <w:tcPr>
            <w:tcW w:w="890" w:type="dxa"/>
            <w:vAlign w:val="center"/>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2</w:t>
            </w:r>
          </w:p>
        </w:tc>
        <w:tc>
          <w:tcPr>
            <w:tcW w:w="840" w:type="dxa"/>
            <w:vAlign w:val="center"/>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14</w:t>
            </w:r>
          </w:p>
        </w:tc>
        <w:tc>
          <w:tcPr>
            <w:tcW w:w="1217" w:type="dxa"/>
            <w:vAlign w:val="center"/>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28</w:t>
            </w:r>
          </w:p>
        </w:tc>
        <w:tc>
          <w:tcPr>
            <w:tcW w:w="889" w:type="dxa"/>
            <w:vAlign w:val="center"/>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2</w:t>
            </w:r>
          </w:p>
        </w:tc>
        <w:tc>
          <w:tcPr>
            <w:tcW w:w="840" w:type="dxa"/>
            <w:vAlign w:val="center"/>
          </w:tcPr>
          <w:p w:rsidR="00666FE8" w:rsidRPr="00DB49B2" w:rsidRDefault="00666FE8" w:rsidP="00702666">
            <w:pPr>
              <w:jc w:val="center"/>
              <w:rPr>
                <w:rFonts w:asciiTheme="minorHAnsi" w:hAnsiTheme="minorHAnsi"/>
                <w:sz w:val="22"/>
                <w:szCs w:val="22"/>
                <w:lang w:val="lv-LV"/>
              </w:rPr>
            </w:pPr>
            <w:r>
              <w:rPr>
                <w:rFonts w:asciiTheme="minorHAnsi" w:hAnsiTheme="minorHAnsi"/>
                <w:sz w:val="22"/>
                <w:szCs w:val="22"/>
                <w:lang w:val="lv-LV"/>
              </w:rPr>
              <w:t>18</w:t>
            </w:r>
          </w:p>
        </w:tc>
        <w:tc>
          <w:tcPr>
            <w:tcW w:w="1217" w:type="dxa"/>
            <w:vAlign w:val="center"/>
          </w:tcPr>
          <w:p w:rsidR="00666FE8" w:rsidRPr="00DB49B2" w:rsidRDefault="00666FE8" w:rsidP="00702666">
            <w:pPr>
              <w:jc w:val="center"/>
              <w:rPr>
                <w:rFonts w:asciiTheme="minorHAnsi" w:hAnsiTheme="minorHAnsi"/>
                <w:sz w:val="22"/>
                <w:szCs w:val="22"/>
                <w:lang w:val="lv-LV"/>
              </w:rPr>
            </w:pPr>
            <w:r>
              <w:rPr>
                <w:rFonts w:asciiTheme="minorHAnsi" w:hAnsiTheme="minorHAnsi"/>
                <w:sz w:val="22"/>
                <w:szCs w:val="22"/>
                <w:lang w:val="lv-LV"/>
              </w:rPr>
              <w:t>36</w:t>
            </w:r>
          </w:p>
        </w:tc>
        <w:tc>
          <w:tcPr>
            <w:tcW w:w="889" w:type="dxa"/>
          </w:tcPr>
          <w:p w:rsidR="00666FE8" w:rsidRDefault="00666FE8" w:rsidP="00702666">
            <w:pPr>
              <w:jc w:val="center"/>
              <w:rPr>
                <w:rFonts w:asciiTheme="minorHAnsi" w:hAnsiTheme="minorHAnsi"/>
                <w:sz w:val="22"/>
                <w:szCs w:val="22"/>
                <w:lang w:val="lv-LV"/>
              </w:rPr>
            </w:pPr>
            <w:r>
              <w:rPr>
                <w:rFonts w:asciiTheme="minorHAnsi" w:hAnsiTheme="minorHAnsi"/>
                <w:sz w:val="22"/>
                <w:szCs w:val="22"/>
                <w:lang w:val="lv-LV"/>
              </w:rPr>
              <w:t>2</w:t>
            </w:r>
          </w:p>
        </w:tc>
        <w:tc>
          <w:tcPr>
            <w:tcW w:w="840" w:type="dxa"/>
          </w:tcPr>
          <w:p w:rsidR="00666FE8" w:rsidRDefault="00122EAF" w:rsidP="00702666">
            <w:pPr>
              <w:jc w:val="center"/>
              <w:rPr>
                <w:rFonts w:asciiTheme="minorHAnsi" w:hAnsiTheme="minorHAnsi"/>
                <w:sz w:val="22"/>
                <w:szCs w:val="22"/>
                <w:lang w:val="lv-LV"/>
              </w:rPr>
            </w:pPr>
            <w:r>
              <w:rPr>
                <w:rFonts w:asciiTheme="minorHAnsi" w:hAnsiTheme="minorHAnsi"/>
                <w:sz w:val="22"/>
                <w:szCs w:val="22"/>
                <w:lang w:val="lv-LV"/>
              </w:rPr>
              <w:t>18</w:t>
            </w:r>
          </w:p>
        </w:tc>
        <w:tc>
          <w:tcPr>
            <w:tcW w:w="1063" w:type="dxa"/>
          </w:tcPr>
          <w:p w:rsidR="00666FE8" w:rsidRDefault="00122EAF" w:rsidP="00702666">
            <w:pPr>
              <w:jc w:val="center"/>
              <w:rPr>
                <w:rFonts w:asciiTheme="minorHAnsi" w:hAnsiTheme="minorHAnsi"/>
                <w:sz w:val="22"/>
                <w:szCs w:val="22"/>
                <w:lang w:val="lv-LV"/>
              </w:rPr>
            </w:pPr>
            <w:r>
              <w:rPr>
                <w:rFonts w:asciiTheme="minorHAnsi" w:hAnsiTheme="minorHAnsi"/>
                <w:sz w:val="22"/>
                <w:szCs w:val="22"/>
                <w:lang w:val="lv-LV"/>
              </w:rPr>
              <w:t>36</w:t>
            </w:r>
          </w:p>
        </w:tc>
      </w:tr>
      <w:tr w:rsidR="00666FE8" w:rsidRPr="00DB49B2" w:rsidTr="00666FE8">
        <w:trPr>
          <w:trHeight w:val="231"/>
        </w:trPr>
        <w:tc>
          <w:tcPr>
            <w:tcW w:w="890" w:type="dxa"/>
            <w:vAlign w:val="center"/>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3</w:t>
            </w:r>
          </w:p>
        </w:tc>
        <w:tc>
          <w:tcPr>
            <w:tcW w:w="840" w:type="dxa"/>
            <w:vAlign w:val="center"/>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10</w:t>
            </w:r>
          </w:p>
        </w:tc>
        <w:tc>
          <w:tcPr>
            <w:tcW w:w="1217" w:type="dxa"/>
            <w:vAlign w:val="center"/>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20</w:t>
            </w:r>
          </w:p>
        </w:tc>
        <w:tc>
          <w:tcPr>
            <w:tcW w:w="889" w:type="dxa"/>
            <w:vAlign w:val="center"/>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3</w:t>
            </w:r>
          </w:p>
        </w:tc>
        <w:tc>
          <w:tcPr>
            <w:tcW w:w="840" w:type="dxa"/>
            <w:vAlign w:val="center"/>
          </w:tcPr>
          <w:p w:rsidR="00666FE8" w:rsidRPr="00DB49B2" w:rsidRDefault="00666FE8" w:rsidP="00702666">
            <w:pPr>
              <w:jc w:val="center"/>
              <w:rPr>
                <w:rFonts w:asciiTheme="minorHAnsi" w:hAnsiTheme="minorHAnsi"/>
                <w:sz w:val="22"/>
                <w:szCs w:val="22"/>
                <w:lang w:val="lv-LV"/>
              </w:rPr>
            </w:pPr>
            <w:r>
              <w:rPr>
                <w:rFonts w:asciiTheme="minorHAnsi" w:hAnsiTheme="minorHAnsi"/>
                <w:sz w:val="22"/>
                <w:szCs w:val="22"/>
                <w:lang w:val="lv-LV"/>
              </w:rPr>
              <w:t>8</w:t>
            </w:r>
          </w:p>
        </w:tc>
        <w:tc>
          <w:tcPr>
            <w:tcW w:w="1217" w:type="dxa"/>
            <w:vAlign w:val="center"/>
          </w:tcPr>
          <w:p w:rsidR="00666FE8" w:rsidRPr="00DB49B2" w:rsidRDefault="00666FE8" w:rsidP="00702666">
            <w:pPr>
              <w:jc w:val="center"/>
              <w:rPr>
                <w:rFonts w:asciiTheme="minorHAnsi" w:hAnsiTheme="minorHAnsi"/>
                <w:sz w:val="22"/>
                <w:szCs w:val="22"/>
                <w:lang w:val="lv-LV"/>
              </w:rPr>
            </w:pPr>
            <w:r>
              <w:rPr>
                <w:rFonts w:asciiTheme="minorHAnsi" w:hAnsiTheme="minorHAnsi"/>
                <w:sz w:val="22"/>
                <w:szCs w:val="22"/>
                <w:lang w:val="lv-LV"/>
              </w:rPr>
              <w:t>16</w:t>
            </w:r>
          </w:p>
        </w:tc>
        <w:tc>
          <w:tcPr>
            <w:tcW w:w="889" w:type="dxa"/>
          </w:tcPr>
          <w:p w:rsidR="00666FE8" w:rsidRDefault="00666FE8" w:rsidP="00702666">
            <w:pPr>
              <w:jc w:val="center"/>
              <w:rPr>
                <w:rFonts w:asciiTheme="minorHAnsi" w:hAnsiTheme="minorHAnsi"/>
                <w:sz w:val="22"/>
                <w:szCs w:val="22"/>
                <w:lang w:val="lv-LV"/>
              </w:rPr>
            </w:pPr>
            <w:r>
              <w:rPr>
                <w:rFonts w:asciiTheme="minorHAnsi" w:hAnsiTheme="minorHAnsi"/>
                <w:sz w:val="22"/>
                <w:szCs w:val="22"/>
                <w:lang w:val="lv-LV"/>
              </w:rPr>
              <w:t>3</w:t>
            </w:r>
          </w:p>
        </w:tc>
        <w:tc>
          <w:tcPr>
            <w:tcW w:w="840" w:type="dxa"/>
          </w:tcPr>
          <w:p w:rsidR="00666FE8" w:rsidRDefault="00122EAF" w:rsidP="00702666">
            <w:pPr>
              <w:jc w:val="center"/>
              <w:rPr>
                <w:rFonts w:asciiTheme="minorHAnsi" w:hAnsiTheme="minorHAnsi"/>
                <w:sz w:val="22"/>
                <w:szCs w:val="22"/>
                <w:lang w:val="lv-LV"/>
              </w:rPr>
            </w:pPr>
            <w:r>
              <w:rPr>
                <w:rFonts w:asciiTheme="minorHAnsi" w:hAnsiTheme="minorHAnsi"/>
                <w:sz w:val="22"/>
                <w:szCs w:val="22"/>
                <w:lang w:val="lv-LV"/>
              </w:rPr>
              <w:t>8</w:t>
            </w:r>
          </w:p>
        </w:tc>
        <w:tc>
          <w:tcPr>
            <w:tcW w:w="1063" w:type="dxa"/>
          </w:tcPr>
          <w:p w:rsidR="00666FE8" w:rsidRDefault="00122EAF" w:rsidP="00702666">
            <w:pPr>
              <w:jc w:val="center"/>
              <w:rPr>
                <w:rFonts w:asciiTheme="minorHAnsi" w:hAnsiTheme="minorHAnsi"/>
                <w:sz w:val="22"/>
                <w:szCs w:val="22"/>
                <w:lang w:val="lv-LV"/>
              </w:rPr>
            </w:pPr>
            <w:r>
              <w:rPr>
                <w:rFonts w:asciiTheme="minorHAnsi" w:hAnsiTheme="minorHAnsi"/>
                <w:sz w:val="22"/>
                <w:szCs w:val="22"/>
                <w:lang w:val="lv-LV"/>
              </w:rPr>
              <w:t>16</w:t>
            </w:r>
          </w:p>
        </w:tc>
      </w:tr>
      <w:tr w:rsidR="00666FE8" w:rsidRPr="00DB49B2" w:rsidTr="00666FE8">
        <w:trPr>
          <w:trHeight w:val="218"/>
        </w:trPr>
        <w:tc>
          <w:tcPr>
            <w:tcW w:w="890" w:type="dxa"/>
            <w:vAlign w:val="center"/>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4</w:t>
            </w:r>
          </w:p>
        </w:tc>
        <w:tc>
          <w:tcPr>
            <w:tcW w:w="840" w:type="dxa"/>
            <w:vAlign w:val="center"/>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6</w:t>
            </w:r>
          </w:p>
        </w:tc>
        <w:tc>
          <w:tcPr>
            <w:tcW w:w="1217" w:type="dxa"/>
            <w:vAlign w:val="center"/>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12</w:t>
            </w:r>
          </w:p>
        </w:tc>
        <w:tc>
          <w:tcPr>
            <w:tcW w:w="889" w:type="dxa"/>
            <w:vAlign w:val="center"/>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4</w:t>
            </w:r>
          </w:p>
        </w:tc>
        <w:tc>
          <w:tcPr>
            <w:tcW w:w="840" w:type="dxa"/>
            <w:vAlign w:val="center"/>
          </w:tcPr>
          <w:p w:rsidR="00666FE8" w:rsidRPr="00DB49B2" w:rsidRDefault="00666FE8" w:rsidP="00702666">
            <w:pPr>
              <w:jc w:val="center"/>
              <w:rPr>
                <w:rFonts w:asciiTheme="minorHAnsi" w:hAnsiTheme="minorHAnsi"/>
                <w:sz w:val="22"/>
                <w:szCs w:val="22"/>
                <w:lang w:val="lv-LV"/>
              </w:rPr>
            </w:pPr>
            <w:r>
              <w:rPr>
                <w:rFonts w:asciiTheme="minorHAnsi" w:hAnsiTheme="minorHAnsi"/>
                <w:sz w:val="22"/>
                <w:szCs w:val="22"/>
                <w:lang w:val="lv-LV"/>
              </w:rPr>
              <w:t>6</w:t>
            </w:r>
          </w:p>
        </w:tc>
        <w:tc>
          <w:tcPr>
            <w:tcW w:w="1217" w:type="dxa"/>
            <w:vAlign w:val="center"/>
          </w:tcPr>
          <w:p w:rsidR="00666FE8" w:rsidRPr="00DB49B2" w:rsidRDefault="00666FE8" w:rsidP="00367356">
            <w:pPr>
              <w:jc w:val="center"/>
              <w:rPr>
                <w:rFonts w:asciiTheme="minorHAnsi" w:hAnsiTheme="minorHAnsi"/>
                <w:sz w:val="22"/>
                <w:szCs w:val="22"/>
                <w:lang w:val="lv-LV"/>
              </w:rPr>
            </w:pPr>
            <w:r w:rsidRPr="00DB49B2">
              <w:rPr>
                <w:rFonts w:asciiTheme="minorHAnsi" w:hAnsiTheme="minorHAnsi"/>
                <w:sz w:val="22"/>
                <w:szCs w:val="22"/>
                <w:lang w:val="lv-LV"/>
              </w:rPr>
              <w:t>1</w:t>
            </w:r>
            <w:r>
              <w:rPr>
                <w:rFonts w:asciiTheme="minorHAnsi" w:hAnsiTheme="minorHAnsi"/>
                <w:sz w:val="22"/>
                <w:szCs w:val="22"/>
                <w:lang w:val="lv-LV"/>
              </w:rPr>
              <w:t>2</w:t>
            </w:r>
          </w:p>
        </w:tc>
        <w:tc>
          <w:tcPr>
            <w:tcW w:w="889" w:type="dxa"/>
          </w:tcPr>
          <w:p w:rsidR="00666FE8" w:rsidRPr="00DB49B2" w:rsidRDefault="00666FE8" w:rsidP="00367356">
            <w:pPr>
              <w:jc w:val="center"/>
              <w:rPr>
                <w:rFonts w:asciiTheme="minorHAnsi" w:hAnsiTheme="minorHAnsi"/>
                <w:sz w:val="22"/>
                <w:szCs w:val="22"/>
                <w:lang w:val="lv-LV"/>
              </w:rPr>
            </w:pPr>
            <w:r>
              <w:rPr>
                <w:rFonts w:asciiTheme="minorHAnsi" w:hAnsiTheme="minorHAnsi"/>
                <w:sz w:val="22"/>
                <w:szCs w:val="22"/>
                <w:lang w:val="lv-LV"/>
              </w:rPr>
              <w:t>4</w:t>
            </w:r>
          </w:p>
        </w:tc>
        <w:tc>
          <w:tcPr>
            <w:tcW w:w="840" w:type="dxa"/>
          </w:tcPr>
          <w:p w:rsidR="00666FE8" w:rsidRPr="00DB49B2" w:rsidRDefault="00122EAF" w:rsidP="00367356">
            <w:pPr>
              <w:jc w:val="center"/>
              <w:rPr>
                <w:rFonts w:asciiTheme="minorHAnsi" w:hAnsiTheme="minorHAnsi"/>
                <w:sz w:val="22"/>
                <w:szCs w:val="22"/>
                <w:lang w:val="lv-LV"/>
              </w:rPr>
            </w:pPr>
            <w:r>
              <w:rPr>
                <w:rFonts w:asciiTheme="minorHAnsi" w:hAnsiTheme="minorHAnsi"/>
                <w:sz w:val="22"/>
                <w:szCs w:val="22"/>
                <w:lang w:val="lv-LV"/>
              </w:rPr>
              <w:t>6</w:t>
            </w:r>
          </w:p>
        </w:tc>
        <w:tc>
          <w:tcPr>
            <w:tcW w:w="1063" w:type="dxa"/>
          </w:tcPr>
          <w:p w:rsidR="00666FE8" w:rsidRPr="00DB49B2" w:rsidRDefault="00122EAF" w:rsidP="00367356">
            <w:pPr>
              <w:jc w:val="center"/>
              <w:rPr>
                <w:rFonts w:asciiTheme="minorHAnsi" w:hAnsiTheme="minorHAnsi"/>
                <w:sz w:val="22"/>
                <w:szCs w:val="22"/>
                <w:lang w:val="lv-LV"/>
              </w:rPr>
            </w:pPr>
            <w:r>
              <w:rPr>
                <w:rFonts w:asciiTheme="minorHAnsi" w:hAnsiTheme="minorHAnsi"/>
                <w:sz w:val="22"/>
                <w:szCs w:val="22"/>
                <w:lang w:val="lv-LV"/>
              </w:rPr>
              <w:t>12</w:t>
            </w:r>
          </w:p>
        </w:tc>
      </w:tr>
      <w:tr w:rsidR="00666FE8" w:rsidRPr="00DB49B2" w:rsidTr="00666FE8">
        <w:trPr>
          <w:trHeight w:val="231"/>
        </w:trPr>
        <w:tc>
          <w:tcPr>
            <w:tcW w:w="890" w:type="dxa"/>
            <w:vAlign w:val="center"/>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kopā</w:t>
            </w:r>
          </w:p>
        </w:tc>
        <w:tc>
          <w:tcPr>
            <w:tcW w:w="840" w:type="dxa"/>
            <w:vAlign w:val="center"/>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50</w:t>
            </w:r>
          </w:p>
        </w:tc>
        <w:tc>
          <w:tcPr>
            <w:tcW w:w="1217" w:type="dxa"/>
            <w:vAlign w:val="center"/>
          </w:tcPr>
          <w:p w:rsidR="00666FE8" w:rsidRPr="00DB49B2" w:rsidRDefault="00666FE8" w:rsidP="00702666">
            <w:pPr>
              <w:jc w:val="center"/>
              <w:rPr>
                <w:rFonts w:asciiTheme="minorHAnsi" w:hAnsiTheme="minorHAnsi"/>
                <w:sz w:val="22"/>
                <w:szCs w:val="22"/>
                <w:lang w:val="lv-LV"/>
              </w:rPr>
            </w:pPr>
          </w:p>
        </w:tc>
        <w:tc>
          <w:tcPr>
            <w:tcW w:w="889" w:type="dxa"/>
            <w:vAlign w:val="center"/>
          </w:tcPr>
          <w:p w:rsidR="00666FE8" w:rsidRPr="00DB49B2" w:rsidRDefault="00666FE8" w:rsidP="00702666">
            <w:pPr>
              <w:jc w:val="center"/>
              <w:rPr>
                <w:rFonts w:asciiTheme="minorHAnsi" w:hAnsiTheme="minorHAnsi"/>
                <w:sz w:val="22"/>
                <w:szCs w:val="22"/>
                <w:lang w:val="lv-LV"/>
              </w:rPr>
            </w:pPr>
            <w:r w:rsidRPr="00DB49B2">
              <w:rPr>
                <w:rFonts w:asciiTheme="minorHAnsi" w:hAnsiTheme="minorHAnsi"/>
                <w:sz w:val="22"/>
                <w:szCs w:val="22"/>
                <w:lang w:val="lv-LV"/>
              </w:rPr>
              <w:t>kopā</w:t>
            </w:r>
          </w:p>
        </w:tc>
        <w:tc>
          <w:tcPr>
            <w:tcW w:w="840" w:type="dxa"/>
            <w:vAlign w:val="center"/>
          </w:tcPr>
          <w:p w:rsidR="00666FE8" w:rsidRPr="00DB49B2" w:rsidRDefault="00666FE8" w:rsidP="00702666">
            <w:pPr>
              <w:jc w:val="center"/>
              <w:rPr>
                <w:rFonts w:asciiTheme="minorHAnsi" w:hAnsiTheme="minorHAnsi"/>
                <w:sz w:val="22"/>
                <w:szCs w:val="22"/>
                <w:lang w:val="lv-LV"/>
              </w:rPr>
            </w:pPr>
            <w:r>
              <w:rPr>
                <w:rFonts w:asciiTheme="minorHAnsi" w:hAnsiTheme="minorHAnsi"/>
                <w:sz w:val="22"/>
                <w:szCs w:val="22"/>
                <w:lang w:val="lv-LV"/>
              </w:rPr>
              <w:t>50</w:t>
            </w:r>
          </w:p>
        </w:tc>
        <w:tc>
          <w:tcPr>
            <w:tcW w:w="1217" w:type="dxa"/>
            <w:vAlign w:val="center"/>
          </w:tcPr>
          <w:p w:rsidR="00666FE8" w:rsidRPr="00DB49B2" w:rsidRDefault="00666FE8" w:rsidP="00702666">
            <w:pPr>
              <w:jc w:val="center"/>
              <w:rPr>
                <w:rFonts w:asciiTheme="minorHAnsi" w:hAnsiTheme="minorHAnsi"/>
                <w:sz w:val="22"/>
                <w:szCs w:val="22"/>
                <w:lang w:val="lv-LV"/>
              </w:rPr>
            </w:pPr>
          </w:p>
        </w:tc>
        <w:tc>
          <w:tcPr>
            <w:tcW w:w="889" w:type="dxa"/>
          </w:tcPr>
          <w:p w:rsidR="00666FE8" w:rsidRPr="00DB49B2" w:rsidRDefault="00666FE8" w:rsidP="00702666">
            <w:pPr>
              <w:jc w:val="center"/>
              <w:rPr>
                <w:rFonts w:asciiTheme="minorHAnsi" w:hAnsiTheme="minorHAnsi"/>
                <w:sz w:val="22"/>
                <w:szCs w:val="22"/>
                <w:lang w:val="lv-LV"/>
              </w:rPr>
            </w:pPr>
            <w:r>
              <w:rPr>
                <w:rFonts w:asciiTheme="minorHAnsi" w:hAnsiTheme="minorHAnsi"/>
                <w:sz w:val="22"/>
                <w:szCs w:val="22"/>
                <w:lang w:val="lv-LV"/>
              </w:rPr>
              <w:t>kopā</w:t>
            </w:r>
          </w:p>
        </w:tc>
        <w:tc>
          <w:tcPr>
            <w:tcW w:w="840" w:type="dxa"/>
          </w:tcPr>
          <w:p w:rsidR="00666FE8" w:rsidRPr="00DB49B2" w:rsidRDefault="00122EAF" w:rsidP="00702666">
            <w:pPr>
              <w:jc w:val="center"/>
              <w:rPr>
                <w:rFonts w:asciiTheme="minorHAnsi" w:hAnsiTheme="minorHAnsi"/>
                <w:sz w:val="22"/>
                <w:szCs w:val="22"/>
                <w:lang w:val="lv-LV"/>
              </w:rPr>
            </w:pPr>
            <w:r>
              <w:rPr>
                <w:rFonts w:asciiTheme="minorHAnsi" w:hAnsiTheme="minorHAnsi"/>
                <w:sz w:val="22"/>
                <w:szCs w:val="22"/>
                <w:lang w:val="lv-LV"/>
              </w:rPr>
              <w:t>50</w:t>
            </w:r>
          </w:p>
        </w:tc>
        <w:tc>
          <w:tcPr>
            <w:tcW w:w="1063" w:type="dxa"/>
          </w:tcPr>
          <w:p w:rsidR="00666FE8" w:rsidRPr="00DB49B2" w:rsidRDefault="00666FE8" w:rsidP="00702666">
            <w:pPr>
              <w:jc w:val="center"/>
              <w:rPr>
                <w:rFonts w:asciiTheme="minorHAnsi" w:hAnsiTheme="minorHAnsi"/>
                <w:sz w:val="22"/>
                <w:szCs w:val="22"/>
                <w:lang w:val="lv-LV"/>
              </w:rPr>
            </w:pPr>
          </w:p>
        </w:tc>
      </w:tr>
      <w:bookmarkEnd w:id="10"/>
      <w:bookmarkEnd w:id="11"/>
      <w:bookmarkEnd w:id="12"/>
    </w:tbl>
    <w:p w:rsidR="00702666" w:rsidRDefault="00702666" w:rsidP="00702666">
      <w:pPr>
        <w:rPr>
          <w:rFonts w:asciiTheme="minorHAnsi" w:hAnsiTheme="minorHAnsi"/>
          <w:sz w:val="22"/>
          <w:szCs w:val="22"/>
          <w:lang w:val="lv-LV"/>
        </w:rPr>
      </w:pPr>
    </w:p>
    <w:p w:rsidR="00367356" w:rsidRPr="00DB49B2" w:rsidRDefault="00367356" w:rsidP="00702666">
      <w:pPr>
        <w:rPr>
          <w:rFonts w:asciiTheme="minorHAnsi" w:hAnsiTheme="minorHAnsi"/>
          <w:sz w:val="22"/>
          <w:szCs w:val="22"/>
          <w:lang w:val="lv-LV"/>
        </w:rPr>
      </w:pPr>
      <w:r w:rsidRPr="00DB49B2">
        <w:rPr>
          <w:rFonts w:asciiTheme="minorHAnsi" w:hAnsiTheme="minorHAnsi"/>
          <w:sz w:val="22"/>
          <w:szCs w:val="22"/>
          <w:lang w:val="lv-LV"/>
        </w:rPr>
        <w:t>Līgums Nr. Nr.LM2015/24-1-06/22</w:t>
      </w:r>
    </w:p>
    <w:p w:rsidR="00015E7D" w:rsidRPr="00DB49B2" w:rsidRDefault="00015E7D" w:rsidP="00702666">
      <w:pPr>
        <w:rPr>
          <w:rFonts w:asciiTheme="minorHAnsi" w:hAnsiTheme="minorHAnsi"/>
          <w:sz w:val="22"/>
          <w:szCs w:val="22"/>
          <w:lang w:val="lv-LV"/>
        </w:rPr>
      </w:pPr>
    </w:p>
    <w:tbl>
      <w:tblPr>
        <w:tblStyle w:val="Reatabula"/>
        <w:tblW w:w="8898" w:type="dxa"/>
        <w:tblLook w:val="04A0" w:firstRow="1" w:lastRow="0" w:firstColumn="1" w:lastColumn="0" w:noHBand="0" w:noVBand="1"/>
      </w:tblPr>
      <w:tblGrid>
        <w:gridCol w:w="916"/>
        <w:gridCol w:w="865"/>
        <w:gridCol w:w="1259"/>
        <w:gridCol w:w="916"/>
        <w:gridCol w:w="865"/>
        <w:gridCol w:w="1259"/>
        <w:gridCol w:w="897"/>
        <w:gridCol w:w="846"/>
        <w:gridCol w:w="1075"/>
      </w:tblGrid>
      <w:tr w:rsidR="00666FE8" w:rsidRPr="00DB49B2" w:rsidTr="00B27F73">
        <w:trPr>
          <w:trHeight w:val="227"/>
        </w:trPr>
        <w:tc>
          <w:tcPr>
            <w:tcW w:w="3192" w:type="dxa"/>
            <w:gridSpan w:val="3"/>
          </w:tcPr>
          <w:p w:rsidR="00666FE8" w:rsidRPr="00DB49B2" w:rsidRDefault="00666FE8" w:rsidP="00367356">
            <w:pPr>
              <w:jc w:val="center"/>
              <w:rPr>
                <w:rFonts w:asciiTheme="minorHAnsi" w:hAnsiTheme="minorHAnsi"/>
                <w:sz w:val="22"/>
                <w:szCs w:val="22"/>
                <w:lang w:val="lv-LV"/>
              </w:rPr>
            </w:pPr>
            <w:r>
              <w:rPr>
                <w:rFonts w:asciiTheme="minorHAnsi" w:hAnsiTheme="minorHAnsi"/>
                <w:sz w:val="22"/>
                <w:szCs w:val="22"/>
                <w:lang w:val="lv-LV"/>
              </w:rPr>
              <w:t>31.12.2015.</w:t>
            </w:r>
          </w:p>
        </w:tc>
        <w:tc>
          <w:tcPr>
            <w:tcW w:w="3192" w:type="dxa"/>
            <w:gridSpan w:val="3"/>
          </w:tcPr>
          <w:p w:rsidR="00666FE8" w:rsidRPr="00DB49B2" w:rsidRDefault="00666FE8" w:rsidP="00367356">
            <w:pPr>
              <w:jc w:val="center"/>
              <w:rPr>
                <w:rFonts w:asciiTheme="minorHAnsi" w:hAnsiTheme="minorHAnsi"/>
                <w:sz w:val="22"/>
                <w:szCs w:val="22"/>
                <w:lang w:val="lv-LV"/>
              </w:rPr>
            </w:pPr>
            <w:r>
              <w:rPr>
                <w:rFonts w:asciiTheme="minorHAnsi" w:hAnsiTheme="minorHAnsi"/>
                <w:sz w:val="22"/>
                <w:szCs w:val="22"/>
                <w:lang w:val="lv-LV"/>
              </w:rPr>
              <w:t>30.06.2016</w:t>
            </w:r>
          </w:p>
        </w:tc>
        <w:tc>
          <w:tcPr>
            <w:tcW w:w="2514" w:type="dxa"/>
            <w:gridSpan w:val="3"/>
          </w:tcPr>
          <w:p w:rsidR="00666FE8" w:rsidRDefault="00666FE8" w:rsidP="00367356">
            <w:pPr>
              <w:jc w:val="center"/>
              <w:rPr>
                <w:rFonts w:asciiTheme="minorHAnsi" w:hAnsiTheme="minorHAnsi"/>
                <w:sz w:val="22"/>
                <w:szCs w:val="22"/>
                <w:lang w:val="lv-LV"/>
              </w:rPr>
            </w:pPr>
            <w:r>
              <w:rPr>
                <w:rFonts w:asciiTheme="minorHAnsi" w:hAnsiTheme="minorHAnsi"/>
                <w:sz w:val="22"/>
                <w:szCs w:val="22"/>
                <w:lang w:val="lv-LV"/>
              </w:rPr>
              <w:t>30.09.2016</w:t>
            </w:r>
          </w:p>
        </w:tc>
      </w:tr>
      <w:tr w:rsidR="00666FE8" w:rsidRPr="00DB49B2" w:rsidTr="00666FE8">
        <w:trPr>
          <w:trHeight w:val="442"/>
        </w:trPr>
        <w:tc>
          <w:tcPr>
            <w:tcW w:w="961" w:type="dxa"/>
          </w:tcPr>
          <w:p w:rsidR="00666FE8" w:rsidRPr="00DB49B2" w:rsidRDefault="00666FE8" w:rsidP="00487003">
            <w:pPr>
              <w:jc w:val="center"/>
              <w:rPr>
                <w:rFonts w:asciiTheme="minorHAnsi" w:hAnsiTheme="minorHAnsi"/>
                <w:sz w:val="22"/>
                <w:szCs w:val="22"/>
                <w:lang w:val="lv-LV"/>
              </w:rPr>
            </w:pPr>
            <w:r w:rsidRPr="00DB49B2">
              <w:rPr>
                <w:rFonts w:asciiTheme="minorHAnsi" w:hAnsiTheme="minorHAnsi"/>
                <w:sz w:val="22"/>
                <w:szCs w:val="22"/>
                <w:lang w:val="lv-LV"/>
              </w:rPr>
              <w:t>Līmenis</w:t>
            </w:r>
          </w:p>
        </w:tc>
        <w:tc>
          <w:tcPr>
            <w:tcW w:w="910" w:type="dxa"/>
          </w:tcPr>
          <w:p w:rsidR="00666FE8" w:rsidRPr="00DB49B2" w:rsidRDefault="00666FE8" w:rsidP="00487003">
            <w:pPr>
              <w:jc w:val="center"/>
              <w:rPr>
                <w:rFonts w:asciiTheme="minorHAnsi" w:hAnsiTheme="minorHAnsi"/>
                <w:sz w:val="22"/>
                <w:szCs w:val="22"/>
                <w:lang w:val="lv-LV"/>
              </w:rPr>
            </w:pPr>
            <w:r w:rsidRPr="00DB49B2">
              <w:rPr>
                <w:rFonts w:asciiTheme="minorHAnsi" w:hAnsiTheme="minorHAnsi"/>
                <w:sz w:val="22"/>
                <w:szCs w:val="22"/>
                <w:lang w:val="lv-LV"/>
              </w:rPr>
              <w:t>Klientu skaits</w:t>
            </w:r>
          </w:p>
        </w:tc>
        <w:tc>
          <w:tcPr>
            <w:tcW w:w="1321" w:type="dxa"/>
          </w:tcPr>
          <w:p w:rsidR="00666FE8" w:rsidRPr="00DB49B2" w:rsidRDefault="00666FE8" w:rsidP="00487003">
            <w:pPr>
              <w:jc w:val="center"/>
              <w:rPr>
                <w:rFonts w:asciiTheme="minorHAnsi" w:hAnsiTheme="minorHAnsi"/>
                <w:sz w:val="22"/>
                <w:szCs w:val="22"/>
                <w:lang w:val="lv-LV"/>
              </w:rPr>
            </w:pPr>
            <w:r w:rsidRPr="00DB49B2">
              <w:rPr>
                <w:rFonts w:asciiTheme="minorHAnsi" w:hAnsiTheme="minorHAnsi"/>
                <w:sz w:val="22"/>
                <w:szCs w:val="22"/>
                <w:lang w:val="lv-LV"/>
              </w:rPr>
              <w:t>Īpatsvars,%</w:t>
            </w:r>
          </w:p>
        </w:tc>
        <w:tc>
          <w:tcPr>
            <w:tcW w:w="961" w:type="dxa"/>
          </w:tcPr>
          <w:p w:rsidR="00666FE8" w:rsidRPr="00DB49B2" w:rsidRDefault="00666FE8" w:rsidP="00487003">
            <w:pPr>
              <w:jc w:val="center"/>
              <w:rPr>
                <w:rFonts w:asciiTheme="minorHAnsi" w:hAnsiTheme="minorHAnsi"/>
                <w:sz w:val="22"/>
                <w:szCs w:val="22"/>
                <w:lang w:val="lv-LV"/>
              </w:rPr>
            </w:pPr>
            <w:r w:rsidRPr="00DB49B2">
              <w:rPr>
                <w:rFonts w:asciiTheme="minorHAnsi" w:hAnsiTheme="minorHAnsi"/>
                <w:sz w:val="22"/>
                <w:szCs w:val="22"/>
                <w:lang w:val="lv-LV"/>
              </w:rPr>
              <w:t>Līmenis</w:t>
            </w:r>
          </w:p>
        </w:tc>
        <w:tc>
          <w:tcPr>
            <w:tcW w:w="910" w:type="dxa"/>
          </w:tcPr>
          <w:p w:rsidR="00666FE8" w:rsidRPr="00DB49B2" w:rsidRDefault="00666FE8" w:rsidP="00487003">
            <w:pPr>
              <w:jc w:val="center"/>
              <w:rPr>
                <w:rFonts w:asciiTheme="minorHAnsi" w:hAnsiTheme="minorHAnsi"/>
                <w:sz w:val="22"/>
                <w:szCs w:val="22"/>
                <w:lang w:val="lv-LV"/>
              </w:rPr>
            </w:pPr>
            <w:r w:rsidRPr="00DB49B2">
              <w:rPr>
                <w:rFonts w:asciiTheme="minorHAnsi" w:hAnsiTheme="minorHAnsi"/>
                <w:sz w:val="22"/>
                <w:szCs w:val="22"/>
                <w:lang w:val="lv-LV"/>
              </w:rPr>
              <w:t>Klientu skaits</w:t>
            </w:r>
          </w:p>
        </w:tc>
        <w:tc>
          <w:tcPr>
            <w:tcW w:w="1321" w:type="dxa"/>
          </w:tcPr>
          <w:p w:rsidR="00666FE8" w:rsidRPr="00DB49B2" w:rsidRDefault="00666FE8" w:rsidP="00487003">
            <w:pPr>
              <w:jc w:val="center"/>
              <w:rPr>
                <w:rFonts w:asciiTheme="minorHAnsi" w:hAnsiTheme="minorHAnsi"/>
                <w:sz w:val="22"/>
                <w:szCs w:val="22"/>
                <w:lang w:val="lv-LV"/>
              </w:rPr>
            </w:pPr>
            <w:r w:rsidRPr="00DB49B2">
              <w:rPr>
                <w:rFonts w:asciiTheme="minorHAnsi" w:hAnsiTheme="minorHAnsi"/>
                <w:sz w:val="22"/>
                <w:szCs w:val="22"/>
                <w:lang w:val="lv-LV"/>
              </w:rPr>
              <w:t>Īpatsvars,%</w:t>
            </w:r>
          </w:p>
        </w:tc>
        <w:tc>
          <w:tcPr>
            <w:tcW w:w="838" w:type="dxa"/>
          </w:tcPr>
          <w:p w:rsidR="00666FE8" w:rsidRPr="00DB49B2" w:rsidRDefault="00666FE8" w:rsidP="00487003">
            <w:pPr>
              <w:jc w:val="center"/>
              <w:rPr>
                <w:rFonts w:asciiTheme="minorHAnsi" w:hAnsiTheme="minorHAnsi"/>
                <w:sz w:val="22"/>
                <w:szCs w:val="22"/>
                <w:lang w:val="lv-LV"/>
              </w:rPr>
            </w:pPr>
            <w:r>
              <w:rPr>
                <w:rFonts w:asciiTheme="minorHAnsi" w:hAnsiTheme="minorHAnsi"/>
                <w:sz w:val="22"/>
                <w:szCs w:val="22"/>
                <w:lang w:val="lv-LV"/>
              </w:rPr>
              <w:t>Līmenis</w:t>
            </w:r>
          </w:p>
        </w:tc>
        <w:tc>
          <w:tcPr>
            <w:tcW w:w="838" w:type="dxa"/>
          </w:tcPr>
          <w:p w:rsidR="00666FE8" w:rsidRPr="00DB49B2" w:rsidRDefault="00666FE8" w:rsidP="00487003">
            <w:pPr>
              <w:jc w:val="center"/>
              <w:rPr>
                <w:rFonts w:asciiTheme="minorHAnsi" w:hAnsiTheme="minorHAnsi"/>
                <w:sz w:val="22"/>
                <w:szCs w:val="22"/>
                <w:lang w:val="lv-LV"/>
              </w:rPr>
            </w:pPr>
            <w:r>
              <w:rPr>
                <w:rFonts w:asciiTheme="minorHAnsi" w:hAnsiTheme="minorHAnsi"/>
                <w:sz w:val="22"/>
                <w:szCs w:val="22"/>
                <w:lang w:val="lv-LV"/>
              </w:rPr>
              <w:t>Klientu skaits</w:t>
            </w:r>
          </w:p>
        </w:tc>
        <w:tc>
          <w:tcPr>
            <w:tcW w:w="838" w:type="dxa"/>
          </w:tcPr>
          <w:p w:rsidR="00666FE8" w:rsidRPr="00DB49B2" w:rsidRDefault="00666FE8" w:rsidP="00487003">
            <w:pPr>
              <w:jc w:val="center"/>
              <w:rPr>
                <w:rFonts w:asciiTheme="minorHAnsi" w:hAnsiTheme="minorHAnsi"/>
                <w:sz w:val="22"/>
                <w:szCs w:val="22"/>
                <w:lang w:val="lv-LV"/>
              </w:rPr>
            </w:pPr>
            <w:r>
              <w:rPr>
                <w:rFonts w:asciiTheme="minorHAnsi" w:hAnsiTheme="minorHAnsi"/>
                <w:sz w:val="22"/>
                <w:szCs w:val="22"/>
                <w:lang w:val="lv-LV"/>
              </w:rPr>
              <w:t>Īpatsvars, %</w:t>
            </w:r>
          </w:p>
        </w:tc>
      </w:tr>
      <w:tr w:rsidR="00666FE8" w:rsidRPr="00DB49B2" w:rsidTr="00666FE8">
        <w:trPr>
          <w:trHeight w:val="227"/>
        </w:trPr>
        <w:tc>
          <w:tcPr>
            <w:tcW w:w="961" w:type="dxa"/>
            <w:vAlign w:val="center"/>
          </w:tcPr>
          <w:p w:rsidR="00666FE8" w:rsidRPr="00DB49B2" w:rsidRDefault="00666FE8" w:rsidP="00367356">
            <w:pPr>
              <w:jc w:val="center"/>
              <w:rPr>
                <w:rFonts w:asciiTheme="minorHAnsi" w:hAnsiTheme="minorHAnsi"/>
                <w:sz w:val="22"/>
                <w:szCs w:val="22"/>
                <w:lang w:val="lv-LV"/>
              </w:rPr>
            </w:pPr>
            <w:bookmarkStart w:id="13" w:name="_Hlk461013335"/>
            <w:r w:rsidRPr="00DB49B2">
              <w:rPr>
                <w:rFonts w:asciiTheme="minorHAnsi" w:hAnsiTheme="minorHAnsi"/>
                <w:sz w:val="22"/>
                <w:szCs w:val="22"/>
                <w:lang w:val="lv-LV"/>
              </w:rPr>
              <w:t>1</w:t>
            </w:r>
          </w:p>
        </w:tc>
        <w:tc>
          <w:tcPr>
            <w:tcW w:w="910" w:type="dxa"/>
            <w:vAlign w:val="center"/>
          </w:tcPr>
          <w:p w:rsidR="00666FE8" w:rsidRPr="00DB49B2" w:rsidRDefault="00666FE8" w:rsidP="00367356">
            <w:pPr>
              <w:jc w:val="center"/>
              <w:rPr>
                <w:rFonts w:asciiTheme="minorHAnsi" w:hAnsiTheme="minorHAnsi"/>
                <w:sz w:val="22"/>
                <w:szCs w:val="22"/>
                <w:lang w:val="lv-LV"/>
              </w:rPr>
            </w:pPr>
            <w:r w:rsidRPr="00DB49B2">
              <w:rPr>
                <w:rFonts w:asciiTheme="minorHAnsi" w:hAnsiTheme="minorHAnsi"/>
                <w:sz w:val="22"/>
                <w:szCs w:val="22"/>
                <w:lang w:val="lv-LV"/>
              </w:rPr>
              <w:t>10</w:t>
            </w:r>
          </w:p>
        </w:tc>
        <w:tc>
          <w:tcPr>
            <w:tcW w:w="1321" w:type="dxa"/>
            <w:vAlign w:val="center"/>
          </w:tcPr>
          <w:p w:rsidR="00666FE8" w:rsidRPr="00DB49B2" w:rsidRDefault="00666FE8" w:rsidP="00367356">
            <w:pPr>
              <w:jc w:val="center"/>
              <w:rPr>
                <w:rFonts w:asciiTheme="minorHAnsi" w:hAnsiTheme="minorHAnsi"/>
                <w:sz w:val="22"/>
                <w:szCs w:val="22"/>
                <w:lang w:val="lv-LV"/>
              </w:rPr>
            </w:pPr>
            <w:r w:rsidRPr="00DB49B2">
              <w:rPr>
                <w:rFonts w:asciiTheme="minorHAnsi" w:hAnsiTheme="minorHAnsi"/>
                <w:sz w:val="22"/>
                <w:szCs w:val="22"/>
                <w:lang w:val="lv-LV"/>
              </w:rPr>
              <w:t>22</w:t>
            </w:r>
          </w:p>
        </w:tc>
        <w:tc>
          <w:tcPr>
            <w:tcW w:w="961" w:type="dxa"/>
            <w:vAlign w:val="center"/>
          </w:tcPr>
          <w:p w:rsidR="00666FE8" w:rsidRPr="00DB49B2" w:rsidRDefault="00666FE8" w:rsidP="00367356">
            <w:pPr>
              <w:jc w:val="center"/>
              <w:rPr>
                <w:rFonts w:asciiTheme="minorHAnsi" w:hAnsiTheme="minorHAnsi"/>
                <w:sz w:val="22"/>
                <w:szCs w:val="22"/>
                <w:lang w:val="lv-LV"/>
              </w:rPr>
            </w:pPr>
            <w:r w:rsidRPr="00DB49B2">
              <w:rPr>
                <w:rFonts w:asciiTheme="minorHAnsi" w:hAnsiTheme="minorHAnsi"/>
                <w:sz w:val="22"/>
                <w:szCs w:val="22"/>
                <w:lang w:val="lv-LV"/>
              </w:rPr>
              <w:t>1</w:t>
            </w:r>
          </w:p>
        </w:tc>
        <w:tc>
          <w:tcPr>
            <w:tcW w:w="910" w:type="dxa"/>
            <w:vAlign w:val="center"/>
          </w:tcPr>
          <w:p w:rsidR="00666FE8" w:rsidRPr="00DB49B2" w:rsidRDefault="00666FE8" w:rsidP="00367356">
            <w:pPr>
              <w:jc w:val="center"/>
              <w:rPr>
                <w:rFonts w:asciiTheme="minorHAnsi" w:hAnsiTheme="minorHAnsi"/>
                <w:sz w:val="22"/>
                <w:szCs w:val="22"/>
                <w:lang w:val="lv-LV"/>
              </w:rPr>
            </w:pPr>
            <w:r w:rsidRPr="00DB49B2">
              <w:rPr>
                <w:rFonts w:asciiTheme="minorHAnsi" w:hAnsiTheme="minorHAnsi"/>
                <w:sz w:val="22"/>
                <w:szCs w:val="22"/>
                <w:lang w:val="lv-LV"/>
              </w:rPr>
              <w:t>10</w:t>
            </w:r>
          </w:p>
        </w:tc>
        <w:tc>
          <w:tcPr>
            <w:tcW w:w="1321" w:type="dxa"/>
            <w:vAlign w:val="center"/>
          </w:tcPr>
          <w:p w:rsidR="00666FE8" w:rsidRPr="00DB49B2" w:rsidRDefault="00666FE8" w:rsidP="00367356">
            <w:pPr>
              <w:jc w:val="center"/>
              <w:rPr>
                <w:rFonts w:asciiTheme="minorHAnsi" w:hAnsiTheme="minorHAnsi"/>
                <w:sz w:val="22"/>
                <w:szCs w:val="22"/>
                <w:lang w:val="lv-LV"/>
              </w:rPr>
            </w:pPr>
            <w:r w:rsidRPr="00DB49B2">
              <w:rPr>
                <w:rFonts w:asciiTheme="minorHAnsi" w:hAnsiTheme="minorHAnsi"/>
                <w:sz w:val="22"/>
                <w:szCs w:val="22"/>
                <w:lang w:val="lv-LV"/>
              </w:rPr>
              <w:t>2</w:t>
            </w:r>
            <w:r>
              <w:rPr>
                <w:rFonts w:asciiTheme="minorHAnsi" w:hAnsiTheme="minorHAnsi"/>
                <w:sz w:val="22"/>
                <w:szCs w:val="22"/>
                <w:lang w:val="lv-LV"/>
              </w:rPr>
              <w:t>0</w:t>
            </w:r>
          </w:p>
        </w:tc>
        <w:tc>
          <w:tcPr>
            <w:tcW w:w="838" w:type="dxa"/>
          </w:tcPr>
          <w:p w:rsidR="00666FE8" w:rsidRPr="00DB49B2" w:rsidRDefault="00666FE8" w:rsidP="00367356">
            <w:pPr>
              <w:jc w:val="center"/>
              <w:rPr>
                <w:rFonts w:asciiTheme="minorHAnsi" w:hAnsiTheme="minorHAnsi"/>
                <w:sz w:val="22"/>
                <w:szCs w:val="22"/>
                <w:lang w:val="lv-LV"/>
              </w:rPr>
            </w:pPr>
            <w:r>
              <w:rPr>
                <w:rFonts w:asciiTheme="minorHAnsi" w:hAnsiTheme="minorHAnsi"/>
                <w:sz w:val="22"/>
                <w:szCs w:val="22"/>
                <w:lang w:val="lv-LV"/>
              </w:rPr>
              <w:t>1</w:t>
            </w:r>
          </w:p>
        </w:tc>
        <w:tc>
          <w:tcPr>
            <w:tcW w:w="838" w:type="dxa"/>
          </w:tcPr>
          <w:p w:rsidR="00666FE8" w:rsidRPr="00DB49B2" w:rsidRDefault="00122EAF" w:rsidP="00367356">
            <w:pPr>
              <w:jc w:val="center"/>
              <w:rPr>
                <w:rFonts w:asciiTheme="minorHAnsi" w:hAnsiTheme="minorHAnsi"/>
                <w:sz w:val="22"/>
                <w:szCs w:val="22"/>
                <w:lang w:val="lv-LV"/>
              </w:rPr>
            </w:pPr>
            <w:r>
              <w:rPr>
                <w:rFonts w:asciiTheme="minorHAnsi" w:hAnsiTheme="minorHAnsi"/>
                <w:sz w:val="22"/>
                <w:szCs w:val="22"/>
                <w:lang w:val="lv-LV"/>
              </w:rPr>
              <w:t>10</w:t>
            </w:r>
          </w:p>
        </w:tc>
        <w:tc>
          <w:tcPr>
            <w:tcW w:w="838" w:type="dxa"/>
          </w:tcPr>
          <w:p w:rsidR="00666FE8" w:rsidRPr="00DB49B2" w:rsidRDefault="00122EAF" w:rsidP="00367356">
            <w:pPr>
              <w:jc w:val="center"/>
              <w:rPr>
                <w:rFonts w:asciiTheme="minorHAnsi" w:hAnsiTheme="minorHAnsi"/>
                <w:sz w:val="22"/>
                <w:szCs w:val="22"/>
                <w:lang w:val="lv-LV"/>
              </w:rPr>
            </w:pPr>
            <w:r>
              <w:rPr>
                <w:rFonts w:asciiTheme="minorHAnsi" w:hAnsiTheme="minorHAnsi"/>
                <w:sz w:val="22"/>
                <w:szCs w:val="22"/>
                <w:lang w:val="lv-LV"/>
              </w:rPr>
              <w:t>20</w:t>
            </w:r>
          </w:p>
        </w:tc>
      </w:tr>
      <w:tr w:rsidR="00666FE8" w:rsidRPr="00DB49B2" w:rsidTr="00666FE8">
        <w:trPr>
          <w:trHeight w:val="214"/>
        </w:trPr>
        <w:tc>
          <w:tcPr>
            <w:tcW w:w="961" w:type="dxa"/>
            <w:vAlign w:val="center"/>
          </w:tcPr>
          <w:p w:rsidR="00666FE8" w:rsidRPr="00DB49B2" w:rsidRDefault="00666FE8" w:rsidP="00367356">
            <w:pPr>
              <w:jc w:val="center"/>
              <w:rPr>
                <w:rFonts w:asciiTheme="minorHAnsi" w:hAnsiTheme="minorHAnsi"/>
                <w:sz w:val="22"/>
                <w:szCs w:val="22"/>
                <w:lang w:val="lv-LV"/>
              </w:rPr>
            </w:pPr>
            <w:r w:rsidRPr="00DB49B2">
              <w:rPr>
                <w:rFonts w:asciiTheme="minorHAnsi" w:hAnsiTheme="minorHAnsi"/>
                <w:sz w:val="22"/>
                <w:szCs w:val="22"/>
                <w:lang w:val="lv-LV"/>
              </w:rPr>
              <w:t>2</w:t>
            </w:r>
          </w:p>
        </w:tc>
        <w:tc>
          <w:tcPr>
            <w:tcW w:w="910" w:type="dxa"/>
            <w:vAlign w:val="center"/>
          </w:tcPr>
          <w:p w:rsidR="00666FE8" w:rsidRPr="00DB49B2" w:rsidRDefault="00666FE8" w:rsidP="00367356">
            <w:pPr>
              <w:jc w:val="center"/>
              <w:rPr>
                <w:rFonts w:asciiTheme="minorHAnsi" w:hAnsiTheme="minorHAnsi"/>
                <w:sz w:val="22"/>
                <w:szCs w:val="22"/>
                <w:lang w:val="lv-LV"/>
              </w:rPr>
            </w:pPr>
            <w:r w:rsidRPr="00DB49B2">
              <w:rPr>
                <w:rFonts w:asciiTheme="minorHAnsi" w:hAnsiTheme="minorHAnsi"/>
                <w:sz w:val="22"/>
                <w:szCs w:val="22"/>
                <w:lang w:val="lv-LV"/>
              </w:rPr>
              <w:t>11</w:t>
            </w:r>
          </w:p>
        </w:tc>
        <w:tc>
          <w:tcPr>
            <w:tcW w:w="1321" w:type="dxa"/>
            <w:vAlign w:val="center"/>
          </w:tcPr>
          <w:p w:rsidR="00666FE8" w:rsidRPr="00DB49B2" w:rsidRDefault="00666FE8" w:rsidP="00367356">
            <w:pPr>
              <w:jc w:val="center"/>
              <w:rPr>
                <w:rFonts w:asciiTheme="minorHAnsi" w:hAnsiTheme="minorHAnsi"/>
                <w:sz w:val="22"/>
                <w:szCs w:val="22"/>
                <w:lang w:val="lv-LV"/>
              </w:rPr>
            </w:pPr>
            <w:r w:rsidRPr="00DB49B2">
              <w:rPr>
                <w:rFonts w:asciiTheme="minorHAnsi" w:hAnsiTheme="minorHAnsi"/>
                <w:sz w:val="22"/>
                <w:szCs w:val="22"/>
                <w:lang w:val="lv-LV"/>
              </w:rPr>
              <w:t>23</w:t>
            </w:r>
          </w:p>
        </w:tc>
        <w:tc>
          <w:tcPr>
            <w:tcW w:w="961" w:type="dxa"/>
            <w:vAlign w:val="center"/>
          </w:tcPr>
          <w:p w:rsidR="00666FE8" w:rsidRPr="00DB49B2" w:rsidRDefault="00666FE8" w:rsidP="00367356">
            <w:pPr>
              <w:jc w:val="center"/>
              <w:rPr>
                <w:rFonts w:asciiTheme="minorHAnsi" w:hAnsiTheme="minorHAnsi"/>
                <w:sz w:val="22"/>
                <w:szCs w:val="22"/>
                <w:lang w:val="lv-LV"/>
              </w:rPr>
            </w:pPr>
            <w:r w:rsidRPr="00DB49B2">
              <w:rPr>
                <w:rFonts w:asciiTheme="minorHAnsi" w:hAnsiTheme="minorHAnsi"/>
                <w:sz w:val="22"/>
                <w:szCs w:val="22"/>
                <w:lang w:val="lv-LV"/>
              </w:rPr>
              <w:t>2</w:t>
            </w:r>
          </w:p>
        </w:tc>
        <w:tc>
          <w:tcPr>
            <w:tcW w:w="910" w:type="dxa"/>
            <w:vAlign w:val="center"/>
          </w:tcPr>
          <w:p w:rsidR="00666FE8" w:rsidRPr="00DB49B2" w:rsidRDefault="00666FE8" w:rsidP="00367356">
            <w:pPr>
              <w:jc w:val="center"/>
              <w:rPr>
                <w:rFonts w:asciiTheme="minorHAnsi" w:hAnsiTheme="minorHAnsi"/>
                <w:sz w:val="22"/>
                <w:szCs w:val="22"/>
                <w:lang w:val="lv-LV"/>
              </w:rPr>
            </w:pPr>
            <w:r w:rsidRPr="00DB49B2">
              <w:rPr>
                <w:rFonts w:asciiTheme="minorHAnsi" w:hAnsiTheme="minorHAnsi"/>
                <w:sz w:val="22"/>
                <w:szCs w:val="22"/>
                <w:lang w:val="lv-LV"/>
              </w:rPr>
              <w:t>1</w:t>
            </w:r>
            <w:r>
              <w:rPr>
                <w:rFonts w:asciiTheme="minorHAnsi" w:hAnsiTheme="minorHAnsi"/>
                <w:sz w:val="22"/>
                <w:szCs w:val="22"/>
                <w:lang w:val="lv-LV"/>
              </w:rPr>
              <w:t>5</w:t>
            </w:r>
          </w:p>
        </w:tc>
        <w:tc>
          <w:tcPr>
            <w:tcW w:w="1321" w:type="dxa"/>
            <w:vAlign w:val="center"/>
          </w:tcPr>
          <w:p w:rsidR="00666FE8" w:rsidRPr="00DB49B2" w:rsidRDefault="00666FE8" w:rsidP="00367356">
            <w:pPr>
              <w:jc w:val="center"/>
              <w:rPr>
                <w:rFonts w:asciiTheme="minorHAnsi" w:hAnsiTheme="minorHAnsi"/>
                <w:sz w:val="22"/>
                <w:szCs w:val="22"/>
                <w:lang w:val="lv-LV"/>
              </w:rPr>
            </w:pPr>
            <w:r>
              <w:rPr>
                <w:rFonts w:asciiTheme="minorHAnsi" w:hAnsiTheme="minorHAnsi"/>
                <w:sz w:val="22"/>
                <w:szCs w:val="22"/>
                <w:lang w:val="lv-LV"/>
              </w:rPr>
              <w:t>31</w:t>
            </w:r>
          </w:p>
        </w:tc>
        <w:tc>
          <w:tcPr>
            <w:tcW w:w="838" w:type="dxa"/>
          </w:tcPr>
          <w:p w:rsidR="00666FE8" w:rsidRDefault="00666FE8" w:rsidP="00367356">
            <w:pPr>
              <w:jc w:val="center"/>
              <w:rPr>
                <w:rFonts w:asciiTheme="minorHAnsi" w:hAnsiTheme="minorHAnsi"/>
                <w:sz w:val="22"/>
                <w:szCs w:val="22"/>
                <w:lang w:val="lv-LV"/>
              </w:rPr>
            </w:pPr>
            <w:r>
              <w:rPr>
                <w:rFonts w:asciiTheme="minorHAnsi" w:hAnsiTheme="minorHAnsi"/>
                <w:sz w:val="22"/>
                <w:szCs w:val="22"/>
                <w:lang w:val="lv-LV"/>
              </w:rPr>
              <w:t>2</w:t>
            </w:r>
          </w:p>
        </w:tc>
        <w:tc>
          <w:tcPr>
            <w:tcW w:w="838" w:type="dxa"/>
          </w:tcPr>
          <w:p w:rsidR="00666FE8" w:rsidRDefault="00122EAF" w:rsidP="00367356">
            <w:pPr>
              <w:jc w:val="center"/>
              <w:rPr>
                <w:rFonts w:asciiTheme="minorHAnsi" w:hAnsiTheme="minorHAnsi"/>
                <w:sz w:val="22"/>
                <w:szCs w:val="22"/>
                <w:lang w:val="lv-LV"/>
              </w:rPr>
            </w:pPr>
            <w:r>
              <w:rPr>
                <w:rFonts w:asciiTheme="minorHAnsi" w:hAnsiTheme="minorHAnsi"/>
                <w:sz w:val="22"/>
                <w:szCs w:val="22"/>
                <w:lang w:val="lv-LV"/>
              </w:rPr>
              <w:t>16</w:t>
            </w:r>
          </w:p>
        </w:tc>
        <w:tc>
          <w:tcPr>
            <w:tcW w:w="838" w:type="dxa"/>
          </w:tcPr>
          <w:p w:rsidR="00666FE8" w:rsidRDefault="00122EAF" w:rsidP="00367356">
            <w:pPr>
              <w:jc w:val="center"/>
              <w:rPr>
                <w:rFonts w:asciiTheme="minorHAnsi" w:hAnsiTheme="minorHAnsi"/>
                <w:sz w:val="22"/>
                <w:szCs w:val="22"/>
                <w:lang w:val="lv-LV"/>
              </w:rPr>
            </w:pPr>
            <w:r>
              <w:rPr>
                <w:rFonts w:asciiTheme="minorHAnsi" w:hAnsiTheme="minorHAnsi"/>
                <w:sz w:val="22"/>
                <w:szCs w:val="22"/>
                <w:lang w:val="lv-LV"/>
              </w:rPr>
              <w:t>32</w:t>
            </w:r>
          </w:p>
        </w:tc>
      </w:tr>
      <w:tr w:rsidR="00666FE8" w:rsidRPr="00DB49B2" w:rsidTr="00666FE8">
        <w:trPr>
          <w:trHeight w:val="227"/>
        </w:trPr>
        <w:tc>
          <w:tcPr>
            <w:tcW w:w="961" w:type="dxa"/>
            <w:vAlign w:val="center"/>
          </w:tcPr>
          <w:p w:rsidR="00666FE8" w:rsidRPr="00DB49B2" w:rsidRDefault="00666FE8" w:rsidP="00367356">
            <w:pPr>
              <w:jc w:val="center"/>
              <w:rPr>
                <w:rFonts w:asciiTheme="minorHAnsi" w:hAnsiTheme="minorHAnsi"/>
                <w:sz w:val="22"/>
                <w:szCs w:val="22"/>
                <w:lang w:val="lv-LV"/>
              </w:rPr>
            </w:pPr>
            <w:r w:rsidRPr="00DB49B2">
              <w:rPr>
                <w:rFonts w:asciiTheme="minorHAnsi" w:hAnsiTheme="minorHAnsi"/>
                <w:sz w:val="22"/>
                <w:szCs w:val="22"/>
                <w:lang w:val="lv-LV"/>
              </w:rPr>
              <w:t>3</w:t>
            </w:r>
          </w:p>
        </w:tc>
        <w:tc>
          <w:tcPr>
            <w:tcW w:w="910" w:type="dxa"/>
            <w:vAlign w:val="center"/>
          </w:tcPr>
          <w:p w:rsidR="00666FE8" w:rsidRPr="00DB49B2" w:rsidRDefault="00666FE8" w:rsidP="00367356">
            <w:pPr>
              <w:jc w:val="center"/>
              <w:rPr>
                <w:rFonts w:asciiTheme="minorHAnsi" w:hAnsiTheme="minorHAnsi"/>
                <w:sz w:val="22"/>
                <w:szCs w:val="22"/>
                <w:lang w:val="lv-LV"/>
              </w:rPr>
            </w:pPr>
            <w:r w:rsidRPr="00DB49B2">
              <w:rPr>
                <w:rFonts w:asciiTheme="minorHAnsi" w:hAnsiTheme="minorHAnsi"/>
                <w:sz w:val="22"/>
                <w:szCs w:val="22"/>
                <w:lang w:val="lv-LV"/>
              </w:rPr>
              <w:t>17</w:t>
            </w:r>
          </w:p>
        </w:tc>
        <w:tc>
          <w:tcPr>
            <w:tcW w:w="1321" w:type="dxa"/>
            <w:vAlign w:val="center"/>
          </w:tcPr>
          <w:p w:rsidR="00666FE8" w:rsidRPr="00DB49B2" w:rsidRDefault="00666FE8" w:rsidP="00367356">
            <w:pPr>
              <w:jc w:val="center"/>
              <w:rPr>
                <w:rFonts w:asciiTheme="minorHAnsi" w:hAnsiTheme="minorHAnsi"/>
                <w:sz w:val="22"/>
                <w:szCs w:val="22"/>
                <w:lang w:val="lv-LV"/>
              </w:rPr>
            </w:pPr>
            <w:r w:rsidRPr="00DB49B2">
              <w:rPr>
                <w:rFonts w:asciiTheme="minorHAnsi" w:hAnsiTheme="minorHAnsi"/>
                <w:sz w:val="22"/>
                <w:szCs w:val="22"/>
                <w:lang w:val="lv-LV"/>
              </w:rPr>
              <w:t>36</w:t>
            </w:r>
          </w:p>
        </w:tc>
        <w:tc>
          <w:tcPr>
            <w:tcW w:w="961" w:type="dxa"/>
            <w:vAlign w:val="center"/>
          </w:tcPr>
          <w:p w:rsidR="00666FE8" w:rsidRPr="00DB49B2" w:rsidRDefault="00666FE8" w:rsidP="00367356">
            <w:pPr>
              <w:jc w:val="center"/>
              <w:rPr>
                <w:rFonts w:asciiTheme="minorHAnsi" w:hAnsiTheme="minorHAnsi"/>
                <w:sz w:val="22"/>
                <w:szCs w:val="22"/>
                <w:lang w:val="lv-LV"/>
              </w:rPr>
            </w:pPr>
            <w:r w:rsidRPr="00DB49B2">
              <w:rPr>
                <w:rFonts w:asciiTheme="minorHAnsi" w:hAnsiTheme="minorHAnsi"/>
                <w:sz w:val="22"/>
                <w:szCs w:val="22"/>
                <w:lang w:val="lv-LV"/>
              </w:rPr>
              <w:t>3</w:t>
            </w:r>
          </w:p>
        </w:tc>
        <w:tc>
          <w:tcPr>
            <w:tcW w:w="910" w:type="dxa"/>
            <w:vAlign w:val="center"/>
          </w:tcPr>
          <w:p w:rsidR="00666FE8" w:rsidRPr="00DB49B2" w:rsidRDefault="00666FE8" w:rsidP="00367356">
            <w:pPr>
              <w:jc w:val="center"/>
              <w:rPr>
                <w:rFonts w:asciiTheme="minorHAnsi" w:hAnsiTheme="minorHAnsi"/>
                <w:sz w:val="22"/>
                <w:szCs w:val="22"/>
                <w:lang w:val="lv-LV"/>
              </w:rPr>
            </w:pPr>
            <w:r>
              <w:rPr>
                <w:rFonts w:asciiTheme="minorHAnsi" w:hAnsiTheme="minorHAnsi"/>
                <w:sz w:val="22"/>
                <w:szCs w:val="22"/>
                <w:lang w:val="lv-LV"/>
              </w:rPr>
              <w:t>9</w:t>
            </w:r>
          </w:p>
        </w:tc>
        <w:tc>
          <w:tcPr>
            <w:tcW w:w="1321" w:type="dxa"/>
            <w:vAlign w:val="center"/>
          </w:tcPr>
          <w:p w:rsidR="00666FE8" w:rsidRPr="00DB49B2" w:rsidRDefault="00666FE8" w:rsidP="00367356">
            <w:pPr>
              <w:jc w:val="center"/>
              <w:rPr>
                <w:rFonts w:asciiTheme="minorHAnsi" w:hAnsiTheme="minorHAnsi"/>
                <w:sz w:val="22"/>
                <w:szCs w:val="22"/>
                <w:lang w:val="lv-LV"/>
              </w:rPr>
            </w:pPr>
            <w:r>
              <w:rPr>
                <w:rFonts w:asciiTheme="minorHAnsi" w:hAnsiTheme="minorHAnsi"/>
                <w:sz w:val="22"/>
                <w:szCs w:val="22"/>
                <w:lang w:val="lv-LV"/>
              </w:rPr>
              <w:t>18</w:t>
            </w:r>
          </w:p>
        </w:tc>
        <w:tc>
          <w:tcPr>
            <w:tcW w:w="838" w:type="dxa"/>
          </w:tcPr>
          <w:p w:rsidR="00666FE8" w:rsidRDefault="00666FE8" w:rsidP="00367356">
            <w:pPr>
              <w:jc w:val="center"/>
              <w:rPr>
                <w:rFonts w:asciiTheme="minorHAnsi" w:hAnsiTheme="minorHAnsi"/>
                <w:sz w:val="22"/>
                <w:szCs w:val="22"/>
                <w:lang w:val="lv-LV"/>
              </w:rPr>
            </w:pPr>
            <w:r>
              <w:rPr>
                <w:rFonts w:asciiTheme="minorHAnsi" w:hAnsiTheme="minorHAnsi"/>
                <w:sz w:val="22"/>
                <w:szCs w:val="22"/>
                <w:lang w:val="lv-LV"/>
              </w:rPr>
              <w:t>3</w:t>
            </w:r>
          </w:p>
        </w:tc>
        <w:tc>
          <w:tcPr>
            <w:tcW w:w="838" w:type="dxa"/>
          </w:tcPr>
          <w:p w:rsidR="00666FE8" w:rsidRDefault="00122EAF" w:rsidP="00367356">
            <w:pPr>
              <w:jc w:val="center"/>
              <w:rPr>
                <w:rFonts w:asciiTheme="minorHAnsi" w:hAnsiTheme="minorHAnsi"/>
                <w:sz w:val="22"/>
                <w:szCs w:val="22"/>
                <w:lang w:val="lv-LV"/>
              </w:rPr>
            </w:pPr>
            <w:r>
              <w:rPr>
                <w:rFonts w:asciiTheme="minorHAnsi" w:hAnsiTheme="minorHAnsi"/>
                <w:sz w:val="22"/>
                <w:szCs w:val="22"/>
                <w:lang w:val="lv-LV"/>
              </w:rPr>
              <w:t>10</w:t>
            </w:r>
          </w:p>
        </w:tc>
        <w:tc>
          <w:tcPr>
            <w:tcW w:w="838" w:type="dxa"/>
          </w:tcPr>
          <w:p w:rsidR="00666FE8" w:rsidRDefault="00122EAF" w:rsidP="00367356">
            <w:pPr>
              <w:jc w:val="center"/>
              <w:rPr>
                <w:rFonts w:asciiTheme="minorHAnsi" w:hAnsiTheme="minorHAnsi"/>
                <w:sz w:val="22"/>
                <w:szCs w:val="22"/>
                <w:lang w:val="lv-LV"/>
              </w:rPr>
            </w:pPr>
            <w:r>
              <w:rPr>
                <w:rFonts w:asciiTheme="minorHAnsi" w:hAnsiTheme="minorHAnsi"/>
                <w:sz w:val="22"/>
                <w:szCs w:val="22"/>
                <w:lang w:val="lv-LV"/>
              </w:rPr>
              <w:t>20</w:t>
            </w:r>
          </w:p>
        </w:tc>
      </w:tr>
      <w:tr w:rsidR="00666FE8" w:rsidRPr="00DB49B2" w:rsidTr="00666FE8">
        <w:trPr>
          <w:trHeight w:val="214"/>
        </w:trPr>
        <w:tc>
          <w:tcPr>
            <w:tcW w:w="961" w:type="dxa"/>
            <w:vAlign w:val="center"/>
          </w:tcPr>
          <w:p w:rsidR="00666FE8" w:rsidRPr="00DB49B2" w:rsidRDefault="00666FE8" w:rsidP="00367356">
            <w:pPr>
              <w:jc w:val="center"/>
              <w:rPr>
                <w:rFonts w:asciiTheme="minorHAnsi" w:hAnsiTheme="minorHAnsi"/>
                <w:sz w:val="22"/>
                <w:szCs w:val="22"/>
                <w:lang w:val="lv-LV"/>
              </w:rPr>
            </w:pPr>
            <w:r w:rsidRPr="00DB49B2">
              <w:rPr>
                <w:rFonts w:asciiTheme="minorHAnsi" w:hAnsiTheme="minorHAnsi"/>
                <w:sz w:val="22"/>
                <w:szCs w:val="22"/>
                <w:lang w:val="lv-LV"/>
              </w:rPr>
              <w:t>4</w:t>
            </w:r>
          </w:p>
        </w:tc>
        <w:tc>
          <w:tcPr>
            <w:tcW w:w="910" w:type="dxa"/>
            <w:vAlign w:val="center"/>
          </w:tcPr>
          <w:p w:rsidR="00666FE8" w:rsidRPr="00DB49B2" w:rsidRDefault="00666FE8" w:rsidP="00367356">
            <w:pPr>
              <w:jc w:val="center"/>
              <w:rPr>
                <w:rFonts w:asciiTheme="minorHAnsi" w:hAnsiTheme="minorHAnsi"/>
                <w:sz w:val="22"/>
                <w:szCs w:val="22"/>
                <w:lang w:val="lv-LV"/>
              </w:rPr>
            </w:pPr>
            <w:r w:rsidRPr="00DB49B2">
              <w:rPr>
                <w:rFonts w:asciiTheme="minorHAnsi" w:hAnsiTheme="minorHAnsi"/>
                <w:sz w:val="22"/>
                <w:szCs w:val="22"/>
                <w:lang w:val="lv-LV"/>
              </w:rPr>
              <w:t>9</w:t>
            </w:r>
          </w:p>
        </w:tc>
        <w:tc>
          <w:tcPr>
            <w:tcW w:w="1321" w:type="dxa"/>
            <w:vAlign w:val="center"/>
          </w:tcPr>
          <w:p w:rsidR="00666FE8" w:rsidRPr="00DB49B2" w:rsidRDefault="00666FE8" w:rsidP="00367356">
            <w:pPr>
              <w:jc w:val="center"/>
              <w:rPr>
                <w:rFonts w:asciiTheme="minorHAnsi" w:hAnsiTheme="minorHAnsi"/>
                <w:sz w:val="22"/>
                <w:szCs w:val="22"/>
                <w:lang w:val="lv-LV"/>
              </w:rPr>
            </w:pPr>
            <w:r w:rsidRPr="00DB49B2">
              <w:rPr>
                <w:rFonts w:asciiTheme="minorHAnsi" w:hAnsiTheme="minorHAnsi"/>
                <w:sz w:val="22"/>
                <w:szCs w:val="22"/>
                <w:lang w:val="lv-LV"/>
              </w:rPr>
              <w:t>19</w:t>
            </w:r>
          </w:p>
        </w:tc>
        <w:tc>
          <w:tcPr>
            <w:tcW w:w="961" w:type="dxa"/>
            <w:vAlign w:val="center"/>
          </w:tcPr>
          <w:p w:rsidR="00666FE8" w:rsidRPr="00DB49B2" w:rsidRDefault="00666FE8" w:rsidP="00367356">
            <w:pPr>
              <w:jc w:val="center"/>
              <w:rPr>
                <w:rFonts w:asciiTheme="minorHAnsi" w:hAnsiTheme="minorHAnsi"/>
                <w:sz w:val="22"/>
                <w:szCs w:val="22"/>
                <w:lang w:val="lv-LV"/>
              </w:rPr>
            </w:pPr>
            <w:r w:rsidRPr="00DB49B2">
              <w:rPr>
                <w:rFonts w:asciiTheme="minorHAnsi" w:hAnsiTheme="minorHAnsi"/>
                <w:sz w:val="22"/>
                <w:szCs w:val="22"/>
                <w:lang w:val="lv-LV"/>
              </w:rPr>
              <w:t>4</w:t>
            </w:r>
          </w:p>
        </w:tc>
        <w:tc>
          <w:tcPr>
            <w:tcW w:w="910" w:type="dxa"/>
            <w:vAlign w:val="center"/>
          </w:tcPr>
          <w:p w:rsidR="00666FE8" w:rsidRPr="00DB49B2" w:rsidRDefault="00666FE8" w:rsidP="00367356">
            <w:pPr>
              <w:jc w:val="center"/>
              <w:rPr>
                <w:rFonts w:asciiTheme="minorHAnsi" w:hAnsiTheme="minorHAnsi"/>
                <w:sz w:val="22"/>
                <w:szCs w:val="22"/>
                <w:lang w:val="lv-LV"/>
              </w:rPr>
            </w:pPr>
            <w:r>
              <w:rPr>
                <w:rFonts w:asciiTheme="minorHAnsi" w:hAnsiTheme="minorHAnsi"/>
                <w:sz w:val="22"/>
                <w:szCs w:val="22"/>
                <w:lang w:val="lv-LV"/>
              </w:rPr>
              <w:t>15</w:t>
            </w:r>
          </w:p>
        </w:tc>
        <w:tc>
          <w:tcPr>
            <w:tcW w:w="1321" w:type="dxa"/>
            <w:vAlign w:val="center"/>
          </w:tcPr>
          <w:p w:rsidR="00666FE8" w:rsidRPr="00DB49B2" w:rsidRDefault="00666FE8" w:rsidP="00367356">
            <w:pPr>
              <w:jc w:val="center"/>
              <w:rPr>
                <w:rFonts w:asciiTheme="minorHAnsi" w:hAnsiTheme="minorHAnsi"/>
                <w:sz w:val="22"/>
                <w:szCs w:val="22"/>
                <w:lang w:val="lv-LV"/>
              </w:rPr>
            </w:pPr>
            <w:r>
              <w:rPr>
                <w:rFonts w:asciiTheme="minorHAnsi" w:hAnsiTheme="minorHAnsi"/>
                <w:sz w:val="22"/>
                <w:szCs w:val="22"/>
                <w:lang w:val="lv-LV"/>
              </w:rPr>
              <w:t>31</w:t>
            </w:r>
          </w:p>
        </w:tc>
        <w:tc>
          <w:tcPr>
            <w:tcW w:w="838" w:type="dxa"/>
          </w:tcPr>
          <w:p w:rsidR="00666FE8" w:rsidRDefault="00666FE8" w:rsidP="00367356">
            <w:pPr>
              <w:jc w:val="center"/>
              <w:rPr>
                <w:rFonts w:asciiTheme="minorHAnsi" w:hAnsiTheme="minorHAnsi"/>
                <w:sz w:val="22"/>
                <w:szCs w:val="22"/>
                <w:lang w:val="lv-LV"/>
              </w:rPr>
            </w:pPr>
            <w:r>
              <w:rPr>
                <w:rFonts w:asciiTheme="minorHAnsi" w:hAnsiTheme="minorHAnsi"/>
                <w:sz w:val="22"/>
                <w:szCs w:val="22"/>
                <w:lang w:val="lv-LV"/>
              </w:rPr>
              <w:t>4</w:t>
            </w:r>
          </w:p>
        </w:tc>
        <w:tc>
          <w:tcPr>
            <w:tcW w:w="838" w:type="dxa"/>
          </w:tcPr>
          <w:p w:rsidR="00666FE8" w:rsidRDefault="00122EAF" w:rsidP="00367356">
            <w:pPr>
              <w:jc w:val="center"/>
              <w:rPr>
                <w:rFonts w:asciiTheme="minorHAnsi" w:hAnsiTheme="minorHAnsi"/>
                <w:sz w:val="22"/>
                <w:szCs w:val="22"/>
                <w:lang w:val="lv-LV"/>
              </w:rPr>
            </w:pPr>
            <w:r>
              <w:rPr>
                <w:rFonts w:asciiTheme="minorHAnsi" w:hAnsiTheme="minorHAnsi"/>
                <w:sz w:val="22"/>
                <w:szCs w:val="22"/>
                <w:lang w:val="lv-LV"/>
              </w:rPr>
              <w:t>14</w:t>
            </w:r>
          </w:p>
        </w:tc>
        <w:tc>
          <w:tcPr>
            <w:tcW w:w="838" w:type="dxa"/>
          </w:tcPr>
          <w:p w:rsidR="00666FE8" w:rsidRDefault="00122EAF" w:rsidP="00367356">
            <w:pPr>
              <w:jc w:val="center"/>
              <w:rPr>
                <w:rFonts w:asciiTheme="minorHAnsi" w:hAnsiTheme="minorHAnsi"/>
                <w:sz w:val="22"/>
                <w:szCs w:val="22"/>
                <w:lang w:val="lv-LV"/>
              </w:rPr>
            </w:pPr>
            <w:r>
              <w:rPr>
                <w:rFonts w:asciiTheme="minorHAnsi" w:hAnsiTheme="minorHAnsi"/>
                <w:sz w:val="22"/>
                <w:szCs w:val="22"/>
                <w:lang w:val="lv-LV"/>
              </w:rPr>
              <w:t>28</w:t>
            </w:r>
          </w:p>
        </w:tc>
      </w:tr>
      <w:tr w:rsidR="00666FE8" w:rsidRPr="00DB49B2" w:rsidTr="00666FE8">
        <w:trPr>
          <w:trHeight w:val="227"/>
        </w:trPr>
        <w:tc>
          <w:tcPr>
            <w:tcW w:w="961" w:type="dxa"/>
            <w:vAlign w:val="center"/>
          </w:tcPr>
          <w:p w:rsidR="00666FE8" w:rsidRPr="00DB49B2" w:rsidRDefault="00666FE8" w:rsidP="00367356">
            <w:pPr>
              <w:jc w:val="center"/>
              <w:rPr>
                <w:rFonts w:asciiTheme="minorHAnsi" w:hAnsiTheme="minorHAnsi"/>
                <w:sz w:val="22"/>
                <w:szCs w:val="22"/>
                <w:lang w:val="lv-LV"/>
              </w:rPr>
            </w:pPr>
            <w:r w:rsidRPr="00DB49B2">
              <w:rPr>
                <w:rFonts w:asciiTheme="minorHAnsi" w:hAnsiTheme="minorHAnsi"/>
                <w:sz w:val="22"/>
                <w:szCs w:val="22"/>
                <w:lang w:val="lv-LV"/>
              </w:rPr>
              <w:t>kopā</w:t>
            </w:r>
          </w:p>
        </w:tc>
        <w:tc>
          <w:tcPr>
            <w:tcW w:w="910" w:type="dxa"/>
            <w:vAlign w:val="center"/>
          </w:tcPr>
          <w:p w:rsidR="00666FE8" w:rsidRPr="00DB49B2" w:rsidRDefault="00666FE8" w:rsidP="00367356">
            <w:pPr>
              <w:jc w:val="center"/>
              <w:rPr>
                <w:rFonts w:asciiTheme="minorHAnsi" w:hAnsiTheme="minorHAnsi"/>
                <w:sz w:val="22"/>
                <w:szCs w:val="22"/>
                <w:lang w:val="lv-LV"/>
              </w:rPr>
            </w:pPr>
            <w:r w:rsidRPr="00DB49B2">
              <w:rPr>
                <w:rFonts w:asciiTheme="minorHAnsi" w:hAnsiTheme="minorHAnsi"/>
                <w:sz w:val="22"/>
                <w:szCs w:val="22"/>
                <w:lang w:val="lv-LV"/>
              </w:rPr>
              <w:t>47</w:t>
            </w:r>
          </w:p>
        </w:tc>
        <w:tc>
          <w:tcPr>
            <w:tcW w:w="1321" w:type="dxa"/>
            <w:vAlign w:val="center"/>
          </w:tcPr>
          <w:p w:rsidR="00666FE8" w:rsidRPr="00DB49B2" w:rsidRDefault="00666FE8" w:rsidP="00367356">
            <w:pPr>
              <w:jc w:val="center"/>
              <w:rPr>
                <w:rFonts w:asciiTheme="minorHAnsi" w:hAnsiTheme="minorHAnsi"/>
                <w:sz w:val="22"/>
                <w:szCs w:val="22"/>
                <w:lang w:val="lv-LV"/>
              </w:rPr>
            </w:pPr>
          </w:p>
        </w:tc>
        <w:tc>
          <w:tcPr>
            <w:tcW w:w="961" w:type="dxa"/>
            <w:vAlign w:val="center"/>
          </w:tcPr>
          <w:p w:rsidR="00666FE8" w:rsidRPr="00DB49B2" w:rsidRDefault="00666FE8" w:rsidP="00367356">
            <w:pPr>
              <w:jc w:val="center"/>
              <w:rPr>
                <w:rFonts w:asciiTheme="minorHAnsi" w:hAnsiTheme="minorHAnsi"/>
                <w:sz w:val="22"/>
                <w:szCs w:val="22"/>
                <w:lang w:val="lv-LV"/>
              </w:rPr>
            </w:pPr>
            <w:r w:rsidRPr="00DB49B2">
              <w:rPr>
                <w:rFonts w:asciiTheme="minorHAnsi" w:hAnsiTheme="minorHAnsi"/>
                <w:sz w:val="22"/>
                <w:szCs w:val="22"/>
                <w:lang w:val="lv-LV"/>
              </w:rPr>
              <w:t>kopā</w:t>
            </w:r>
          </w:p>
        </w:tc>
        <w:tc>
          <w:tcPr>
            <w:tcW w:w="910" w:type="dxa"/>
            <w:vAlign w:val="center"/>
          </w:tcPr>
          <w:p w:rsidR="00666FE8" w:rsidRPr="00DB49B2" w:rsidRDefault="00666FE8" w:rsidP="00367356">
            <w:pPr>
              <w:jc w:val="center"/>
              <w:rPr>
                <w:rFonts w:asciiTheme="minorHAnsi" w:hAnsiTheme="minorHAnsi"/>
                <w:sz w:val="22"/>
                <w:szCs w:val="22"/>
                <w:lang w:val="lv-LV"/>
              </w:rPr>
            </w:pPr>
            <w:r w:rsidRPr="00DB49B2">
              <w:rPr>
                <w:rFonts w:asciiTheme="minorHAnsi" w:hAnsiTheme="minorHAnsi"/>
                <w:sz w:val="22"/>
                <w:szCs w:val="22"/>
                <w:lang w:val="lv-LV"/>
              </w:rPr>
              <w:t>4</w:t>
            </w:r>
            <w:r>
              <w:rPr>
                <w:rFonts w:asciiTheme="minorHAnsi" w:hAnsiTheme="minorHAnsi"/>
                <w:sz w:val="22"/>
                <w:szCs w:val="22"/>
                <w:lang w:val="lv-LV"/>
              </w:rPr>
              <w:t>9</w:t>
            </w:r>
          </w:p>
        </w:tc>
        <w:tc>
          <w:tcPr>
            <w:tcW w:w="1321" w:type="dxa"/>
            <w:vAlign w:val="center"/>
          </w:tcPr>
          <w:p w:rsidR="00666FE8" w:rsidRPr="00DB49B2" w:rsidRDefault="00666FE8" w:rsidP="00367356">
            <w:pPr>
              <w:jc w:val="center"/>
              <w:rPr>
                <w:rFonts w:asciiTheme="minorHAnsi" w:hAnsiTheme="minorHAnsi"/>
                <w:sz w:val="22"/>
                <w:szCs w:val="22"/>
                <w:lang w:val="lv-LV"/>
              </w:rPr>
            </w:pPr>
          </w:p>
        </w:tc>
        <w:tc>
          <w:tcPr>
            <w:tcW w:w="838" w:type="dxa"/>
          </w:tcPr>
          <w:p w:rsidR="00666FE8" w:rsidRPr="00DB49B2" w:rsidRDefault="00666FE8" w:rsidP="00367356">
            <w:pPr>
              <w:jc w:val="center"/>
              <w:rPr>
                <w:rFonts w:asciiTheme="minorHAnsi" w:hAnsiTheme="minorHAnsi"/>
                <w:sz w:val="22"/>
                <w:szCs w:val="22"/>
                <w:lang w:val="lv-LV"/>
              </w:rPr>
            </w:pPr>
            <w:r>
              <w:rPr>
                <w:rFonts w:asciiTheme="minorHAnsi" w:hAnsiTheme="minorHAnsi"/>
                <w:sz w:val="22"/>
                <w:szCs w:val="22"/>
                <w:lang w:val="lv-LV"/>
              </w:rPr>
              <w:t>kopā</w:t>
            </w:r>
          </w:p>
        </w:tc>
        <w:tc>
          <w:tcPr>
            <w:tcW w:w="838" w:type="dxa"/>
          </w:tcPr>
          <w:p w:rsidR="00666FE8" w:rsidRPr="00DB49B2" w:rsidRDefault="00122EAF" w:rsidP="00367356">
            <w:pPr>
              <w:jc w:val="center"/>
              <w:rPr>
                <w:rFonts w:asciiTheme="minorHAnsi" w:hAnsiTheme="minorHAnsi"/>
                <w:sz w:val="22"/>
                <w:szCs w:val="22"/>
                <w:lang w:val="lv-LV"/>
              </w:rPr>
            </w:pPr>
            <w:r>
              <w:rPr>
                <w:rFonts w:asciiTheme="minorHAnsi" w:hAnsiTheme="minorHAnsi"/>
                <w:sz w:val="22"/>
                <w:szCs w:val="22"/>
                <w:lang w:val="lv-LV"/>
              </w:rPr>
              <w:t>50</w:t>
            </w:r>
          </w:p>
        </w:tc>
        <w:tc>
          <w:tcPr>
            <w:tcW w:w="838" w:type="dxa"/>
          </w:tcPr>
          <w:p w:rsidR="00666FE8" w:rsidRPr="00DB49B2" w:rsidRDefault="00666FE8" w:rsidP="00367356">
            <w:pPr>
              <w:jc w:val="center"/>
              <w:rPr>
                <w:rFonts w:asciiTheme="minorHAnsi" w:hAnsiTheme="minorHAnsi"/>
                <w:sz w:val="22"/>
                <w:szCs w:val="22"/>
                <w:lang w:val="lv-LV"/>
              </w:rPr>
            </w:pPr>
          </w:p>
        </w:tc>
      </w:tr>
      <w:bookmarkEnd w:id="13"/>
    </w:tbl>
    <w:p w:rsidR="008A1170" w:rsidRPr="00DB49B2" w:rsidRDefault="008A1170" w:rsidP="00702666">
      <w:pPr>
        <w:rPr>
          <w:rFonts w:asciiTheme="minorHAnsi" w:hAnsiTheme="minorHAnsi"/>
          <w:sz w:val="22"/>
          <w:szCs w:val="22"/>
          <w:lang w:val="lv-LV"/>
        </w:rPr>
      </w:pPr>
    </w:p>
    <w:p w:rsidR="00647A81" w:rsidRDefault="00647A81" w:rsidP="00702666">
      <w:pPr>
        <w:jc w:val="center"/>
        <w:rPr>
          <w:rFonts w:asciiTheme="minorHAnsi" w:hAnsiTheme="minorHAnsi"/>
          <w:b/>
          <w:sz w:val="22"/>
          <w:szCs w:val="22"/>
          <w:lang w:val="lv-LV"/>
        </w:rPr>
      </w:pPr>
    </w:p>
    <w:p w:rsidR="007328CD" w:rsidRDefault="007328CD" w:rsidP="00702666">
      <w:pPr>
        <w:jc w:val="center"/>
        <w:rPr>
          <w:rFonts w:asciiTheme="minorHAnsi" w:hAnsiTheme="minorHAnsi"/>
          <w:b/>
          <w:sz w:val="22"/>
          <w:szCs w:val="22"/>
          <w:lang w:val="lv-LV"/>
        </w:rPr>
      </w:pPr>
    </w:p>
    <w:p w:rsidR="00E6733E" w:rsidRPr="008D52BD" w:rsidRDefault="00702666" w:rsidP="00702666">
      <w:pPr>
        <w:jc w:val="center"/>
        <w:rPr>
          <w:rFonts w:asciiTheme="minorHAnsi" w:hAnsiTheme="minorHAnsi"/>
          <w:i/>
          <w:sz w:val="22"/>
          <w:szCs w:val="22"/>
          <w:lang w:val="lv-LV"/>
        </w:rPr>
      </w:pPr>
      <w:r w:rsidRPr="00DB49B2">
        <w:rPr>
          <w:rFonts w:asciiTheme="minorHAnsi" w:hAnsiTheme="minorHAnsi"/>
          <w:b/>
          <w:sz w:val="22"/>
          <w:szCs w:val="22"/>
          <w:lang w:val="lv-LV"/>
        </w:rPr>
        <w:t>Kopējā l</w:t>
      </w:r>
      <w:r w:rsidR="00E6733E" w:rsidRPr="00DB49B2">
        <w:rPr>
          <w:rFonts w:asciiTheme="minorHAnsi" w:hAnsiTheme="minorHAnsi"/>
          <w:b/>
          <w:sz w:val="22"/>
          <w:szCs w:val="22"/>
          <w:lang w:val="lv-LV"/>
        </w:rPr>
        <w:t>īgum</w:t>
      </w:r>
      <w:r w:rsidRPr="00DB49B2">
        <w:rPr>
          <w:rFonts w:asciiTheme="minorHAnsi" w:hAnsiTheme="minorHAnsi"/>
          <w:b/>
          <w:sz w:val="22"/>
          <w:szCs w:val="22"/>
          <w:lang w:val="lv-LV"/>
        </w:rPr>
        <w:t>u</w:t>
      </w:r>
      <w:r w:rsidR="00E6733E" w:rsidRPr="00DB49B2">
        <w:rPr>
          <w:rFonts w:asciiTheme="minorHAnsi" w:hAnsiTheme="minorHAnsi"/>
          <w:b/>
          <w:sz w:val="22"/>
          <w:szCs w:val="22"/>
          <w:lang w:val="lv-LV"/>
        </w:rPr>
        <w:t xml:space="preserve"> izpilde 20</w:t>
      </w:r>
      <w:r w:rsidR="0076022D" w:rsidRPr="00DB49B2">
        <w:rPr>
          <w:rFonts w:asciiTheme="minorHAnsi" w:hAnsiTheme="minorHAnsi"/>
          <w:b/>
          <w:sz w:val="22"/>
          <w:szCs w:val="22"/>
          <w:lang w:val="lv-LV"/>
        </w:rPr>
        <w:t>1</w:t>
      </w:r>
      <w:r w:rsidR="008D52BD">
        <w:rPr>
          <w:rFonts w:asciiTheme="minorHAnsi" w:hAnsiTheme="minorHAnsi"/>
          <w:b/>
          <w:sz w:val="22"/>
          <w:szCs w:val="22"/>
          <w:lang w:val="lv-LV"/>
        </w:rPr>
        <w:t>6</w:t>
      </w:r>
      <w:r w:rsidR="00E6733E" w:rsidRPr="00DB49B2">
        <w:rPr>
          <w:rFonts w:asciiTheme="minorHAnsi" w:hAnsiTheme="minorHAnsi"/>
          <w:b/>
          <w:sz w:val="22"/>
          <w:szCs w:val="22"/>
          <w:lang w:val="lv-LV"/>
        </w:rPr>
        <w:t>.</w:t>
      </w:r>
      <w:r w:rsidR="008D52BD">
        <w:rPr>
          <w:rFonts w:asciiTheme="minorHAnsi" w:hAnsiTheme="minorHAnsi"/>
          <w:b/>
          <w:sz w:val="22"/>
          <w:szCs w:val="22"/>
          <w:lang w:val="lv-LV"/>
        </w:rPr>
        <w:t xml:space="preserve"> </w:t>
      </w:r>
      <w:r w:rsidR="00E6733E" w:rsidRPr="00DB49B2">
        <w:rPr>
          <w:rFonts w:asciiTheme="minorHAnsi" w:hAnsiTheme="minorHAnsi"/>
          <w:b/>
          <w:sz w:val="22"/>
          <w:szCs w:val="22"/>
          <w:lang w:val="lv-LV"/>
        </w:rPr>
        <w:t>gadā</w:t>
      </w:r>
      <w:r w:rsidR="008D52BD">
        <w:rPr>
          <w:rFonts w:asciiTheme="minorHAnsi" w:hAnsiTheme="minorHAnsi"/>
          <w:b/>
          <w:sz w:val="22"/>
          <w:szCs w:val="22"/>
          <w:lang w:val="lv-LV"/>
        </w:rPr>
        <w:t xml:space="preserve">, </w:t>
      </w:r>
      <w:r w:rsidR="008D52BD" w:rsidRPr="008D52BD">
        <w:rPr>
          <w:rFonts w:asciiTheme="minorHAnsi" w:hAnsiTheme="minorHAnsi"/>
          <w:i/>
          <w:sz w:val="22"/>
          <w:szCs w:val="22"/>
          <w:lang w:val="lv-LV"/>
        </w:rPr>
        <w:t>euro</w:t>
      </w:r>
    </w:p>
    <w:p w:rsidR="00E6733E" w:rsidRPr="00DB49B2" w:rsidRDefault="00E6733E" w:rsidP="00E6733E">
      <w:pPr>
        <w:jc w:val="both"/>
        <w:rPr>
          <w:rFonts w:asciiTheme="minorHAnsi" w:hAnsiTheme="minorHAnsi"/>
          <w:sz w:val="22"/>
          <w:szCs w:val="22"/>
          <w:lang w:val="lv-LV"/>
        </w:rPr>
      </w:pPr>
    </w:p>
    <w:tbl>
      <w:tblPr>
        <w:tblStyle w:val="Reatabula"/>
        <w:tblW w:w="0" w:type="auto"/>
        <w:tblLook w:val="04A0" w:firstRow="1" w:lastRow="0" w:firstColumn="1" w:lastColumn="0" w:noHBand="0" w:noVBand="1"/>
      </w:tblPr>
      <w:tblGrid>
        <w:gridCol w:w="2968"/>
        <w:gridCol w:w="1248"/>
        <w:gridCol w:w="1506"/>
        <w:gridCol w:w="1604"/>
        <w:gridCol w:w="976"/>
      </w:tblGrid>
      <w:tr w:rsidR="00647A81" w:rsidRPr="008D52BD" w:rsidTr="00487003">
        <w:trPr>
          <w:trHeight w:val="549"/>
        </w:trPr>
        <w:tc>
          <w:tcPr>
            <w:tcW w:w="2968" w:type="dxa"/>
            <w:vAlign w:val="center"/>
          </w:tcPr>
          <w:p w:rsidR="00647A81" w:rsidRPr="00DB49B2" w:rsidRDefault="00647A81" w:rsidP="00647A81">
            <w:pPr>
              <w:jc w:val="center"/>
              <w:rPr>
                <w:rFonts w:asciiTheme="minorHAnsi" w:hAnsiTheme="minorHAnsi"/>
                <w:sz w:val="20"/>
                <w:lang w:val="lv-LV"/>
              </w:rPr>
            </w:pPr>
            <w:r w:rsidRPr="00DB49B2">
              <w:rPr>
                <w:rFonts w:asciiTheme="minorHAnsi" w:hAnsiTheme="minorHAnsi"/>
                <w:sz w:val="20"/>
                <w:lang w:val="lv-LV"/>
              </w:rPr>
              <w:t>Apmaksas programma</w:t>
            </w:r>
          </w:p>
        </w:tc>
        <w:tc>
          <w:tcPr>
            <w:tcW w:w="1248" w:type="dxa"/>
            <w:vAlign w:val="center"/>
          </w:tcPr>
          <w:p w:rsidR="00647A81" w:rsidRPr="00DB49B2" w:rsidRDefault="00647A81" w:rsidP="00647A81">
            <w:pPr>
              <w:jc w:val="center"/>
              <w:rPr>
                <w:rFonts w:asciiTheme="minorHAnsi" w:hAnsiTheme="minorHAnsi"/>
                <w:sz w:val="20"/>
                <w:szCs w:val="20"/>
                <w:lang w:val="lv-LV"/>
              </w:rPr>
            </w:pPr>
            <w:r w:rsidRPr="00DB49B2">
              <w:rPr>
                <w:rFonts w:asciiTheme="minorHAnsi" w:hAnsiTheme="minorHAnsi"/>
                <w:sz w:val="20"/>
                <w:szCs w:val="20"/>
                <w:lang w:val="lv-LV"/>
              </w:rPr>
              <w:t xml:space="preserve">2015. gada </w:t>
            </w:r>
            <w:r w:rsidR="00C509EE">
              <w:rPr>
                <w:rFonts w:asciiTheme="minorHAnsi" w:hAnsiTheme="minorHAnsi"/>
                <w:sz w:val="20"/>
                <w:szCs w:val="20"/>
                <w:lang w:val="lv-LV"/>
              </w:rPr>
              <w:t>9</w:t>
            </w:r>
            <w:r w:rsidRPr="00DB49B2">
              <w:rPr>
                <w:rFonts w:asciiTheme="minorHAnsi" w:hAnsiTheme="minorHAnsi"/>
                <w:sz w:val="20"/>
                <w:szCs w:val="20"/>
                <w:lang w:val="lv-LV"/>
              </w:rPr>
              <w:t xml:space="preserve"> mēneši</w:t>
            </w:r>
          </w:p>
        </w:tc>
        <w:tc>
          <w:tcPr>
            <w:tcW w:w="1506" w:type="dxa"/>
            <w:vAlign w:val="center"/>
          </w:tcPr>
          <w:p w:rsidR="00647A81" w:rsidRPr="00DB49B2" w:rsidRDefault="00647A81" w:rsidP="00647A81">
            <w:pPr>
              <w:jc w:val="center"/>
              <w:rPr>
                <w:rFonts w:asciiTheme="minorHAnsi" w:hAnsiTheme="minorHAnsi"/>
                <w:sz w:val="20"/>
                <w:szCs w:val="20"/>
                <w:lang w:val="lv-LV"/>
              </w:rPr>
            </w:pPr>
            <w:r w:rsidRPr="00DB49B2">
              <w:rPr>
                <w:rFonts w:asciiTheme="minorHAnsi" w:hAnsiTheme="minorHAnsi"/>
                <w:sz w:val="20"/>
                <w:szCs w:val="20"/>
                <w:lang w:val="lv-LV"/>
              </w:rPr>
              <w:t xml:space="preserve">2016. gada </w:t>
            </w:r>
            <w:r w:rsidR="00C509EE">
              <w:rPr>
                <w:rFonts w:asciiTheme="minorHAnsi" w:hAnsiTheme="minorHAnsi"/>
                <w:sz w:val="20"/>
                <w:szCs w:val="20"/>
                <w:lang w:val="lv-LV"/>
              </w:rPr>
              <w:t>9</w:t>
            </w:r>
            <w:r w:rsidRPr="00DB49B2">
              <w:rPr>
                <w:rFonts w:asciiTheme="minorHAnsi" w:hAnsiTheme="minorHAnsi"/>
                <w:sz w:val="20"/>
                <w:szCs w:val="20"/>
                <w:lang w:val="lv-LV"/>
              </w:rPr>
              <w:t xml:space="preserve"> mēnešu plāns</w:t>
            </w:r>
          </w:p>
        </w:tc>
        <w:tc>
          <w:tcPr>
            <w:tcW w:w="1604" w:type="dxa"/>
            <w:vAlign w:val="center"/>
          </w:tcPr>
          <w:p w:rsidR="00647A81" w:rsidRPr="00DB49B2" w:rsidRDefault="00647A81" w:rsidP="00647A81">
            <w:pPr>
              <w:jc w:val="center"/>
              <w:rPr>
                <w:rFonts w:asciiTheme="minorHAnsi" w:hAnsiTheme="minorHAnsi"/>
                <w:sz w:val="22"/>
                <w:szCs w:val="22"/>
                <w:lang w:val="lv-LV"/>
              </w:rPr>
            </w:pPr>
            <w:r w:rsidRPr="00DB49B2">
              <w:rPr>
                <w:rFonts w:asciiTheme="minorHAnsi" w:hAnsiTheme="minorHAnsi"/>
                <w:sz w:val="20"/>
                <w:szCs w:val="20"/>
                <w:lang w:val="lv-LV"/>
              </w:rPr>
              <w:t xml:space="preserve">2016. gada </w:t>
            </w:r>
            <w:r w:rsidR="00C509EE">
              <w:rPr>
                <w:rFonts w:asciiTheme="minorHAnsi" w:hAnsiTheme="minorHAnsi"/>
                <w:sz w:val="20"/>
                <w:szCs w:val="20"/>
                <w:lang w:val="lv-LV"/>
              </w:rPr>
              <w:t>9</w:t>
            </w:r>
            <w:r w:rsidRPr="00DB49B2">
              <w:rPr>
                <w:rFonts w:asciiTheme="minorHAnsi" w:hAnsiTheme="minorHAnsi"/>
                <w:sz w:val="20"/>
                <w:szCs w:val="20"/>
                <w:lang w:val="lv-LV"/>
              </w:rPr>
              <w:t xml:space="preserve"> mēnešu fakts</w:t>
            </w:r>
          </w:p>
        </w:tc>
        <w:tc>
          <w:tcPr>
            <w:tcW w:w="976" w:type="dxa"/>
            <w:vAlign w:val="center"/>
          </w:tcPr>
          <w:p w:rsidR="00647A81" w:rsidRPr="00DB49B2" w:rsidRDefault="00647A81" w:rsidP="00647A81">
            <w:pPr>
              <w:jc w:val="center"/>
              <w:rPr>
                <w:rFonts w:asciiTheme="minorHAnsi" w:hAnsiTheme="minorHAnsi"/>
                <w:sz w:val="20"/>
                <w:lang w:val="lv-LV"/>
              </w:rPr>
            </w:pPr>
            <w:r>
              <w:rPr>
                <w:rFonts w:asciiTheme="minorHAnsi" w:hAnsiTheme="minorHAnsi"/>
                <w:sz w:val="20"/>
                <w:lang w:val="lv-LV"/>
              </w:rPr>
              <w:t xml:space="preserve">2016. gada </w:t>
            </w:r>
            <w:r w:rsidRPr="00DB49B2">
              <w:rPr>
                <w:rFonts w:asciiTheme="minorHAnsi" w:hAnsiTheme="minorHAnsi"/>
                <w:sz w:val="20"/>
                <w:lang w:val="lv-LV"/>
              </w:rPr>
              <w:t>Izpilde (+;-)</w:t>
            </w:r>
          </w:p>
        </w:tc>
      </w:tr>
      <w:tr w:rsidR="00647A81" w:rsidRPr="00DB49B2" w:rsidTr="00647A81">
        <w:trPr>
          <w:trHeight w:val="397"/>
        </w:trPr>
        <w:tc>
          <w:tcPr>
            <w:tcW w:w="2968" w:type="dxa"/>
            <w:vAlign w:val="center"/>
          </w:tcPr>
          <w:p w:rsidR="00647A81" w:rsidRPr="00DB49B2" w:rsidRDefault="00647A81" w:rsidP="003141C4">
            <w:pPr>
              <w:rPr>
                <w:rFonts w:asciiTheme="minorHAnsi" w:hAnsiTheme="minorHAnsi"/>
                <w:sz w:val="20"/>
                <w:lang w:val="lv-LV"/>
              </w:rPr>
            </w:pPr>
            <w:r w:rsidRPr="00DB49B2">
              <w:rPr>
                <w:rFonts w:asciiTheme="minorHAnsi" w:hAnsiTheme="minorHAnsi"/>
                <w:sz w:val="20"/>
                <w:lang w:val="lv-LV"/>
              </w:rPr>
              <w:t>Ilgstoša sociālā aprūpe un sociālā rehabilitācija pieaugušām personām ( I un II invaliditātes grupa) ar smagiem garīga rakstura traucējumiem</w:t>
            </w:r>
          </w:p>
        </w:tc>
        <w:tc>
          <w:tcPr>
            <w:tcW w:w="1248" w:type="dxa"/>
            <w:vAlign w:val="center"/>
          </w:tcPr>
          <w:p w:rsidR="00647A81" w:rsidRPr="00DB49B2" w:rsidRDefault="00C509EE" w:rsidP="00647A81">
            <w:pPr>
              <w:jc w:val="center"/>
              <w:rPr>
                <w:rFonts w:asciiTheme="minorHAnsi" w:hAnsiTheme="minorHAnsi"/>
                <w:sz w:val="20"/>
                <w:szCs w:val="20"/>
                <w:lang w:val="lv-LV"/>
              </w:rPr>
            </w:pPr>
            <w:r>
              <w:rPr>
                <w:rFonts w:asciiTheme="minorHAnsi" w:hAnsiTheme="minorHAnsi"/>
                <w:sz w:val="20"/>
                <w:szCs w:val="20"/>
                <w:lang w:val="lv-LV"/>
              </w:rPr>
              <w:t>383 632</w:t>
            </w:r>
          </w:p>
        </w:tc>
        <w:tc>
          <w:tcPr>
            <w:tcW w:w="1506" w:type="dxa"/>
            <w:vAlign w:val="center"/>
          </w:tcPr>
          <w:p w:rsidR="00647A81" w:rsidRPr="00DB49B2" w:rsidRDefault="00C509EE" w:rsidP="00A230F3">
            <w:pPr>
              <w:jc w:val="center"/>
              <w:rPr>
                <w:rFonts w:asciiTheme="minorHAnsi" w:hAnsiTheme="minorHAnsi"/>
                <w:sz w:val="20"/>
                <w:szCs w:val="20"/>
                <w:lang w:val="lv-LV"/>
              </w:rPr>
            </w:pPr>
            <w:r>
              <w:rPr>
                <w:rFonts w:asciiTheme="minorHAnsi" w:hAnsiTheme="minorHAnsi"/>
                <w:sz w:val="20"/>
                <w:szCs w:val="20"/>
                <w:lang w:val="lv-LV"/>
              </w:rPr>
              <w:t>499 864</w:t>
            </w:r>
          </w:p>
        </w:tc>
        <w:tc>
          <w:tcPr>
            <w:tcW w:w="1604" w:type="dxa"/>
            <w:vAlign w:val="center"/>
          </w:tcPr>
          <w:p w:rsidR="00647A81" w:rsidRPr="00DB49B2" w:rsidRDefault="00C509EE" w:rsidP="00A230F3">
            <w:pPr>
              <w:jc w:val="center"/>
              <w:rPr>
                <w:rFonts w:asciiTheme="minorHAnsi" w:hAnsiTheme="minorHAnsi"/>
                <w:sz w:val="20"/>
                <w:szCs w:val="20"/>
                <w:lang w:val="lv-LV"/>
              </w:rPr>
            </w:pPr>
            <w:r>
              <w:rPr>
                <w:rFonts w:asciiTheme="minorHAnsi" w:hAnsiTheme="minorHAnsi"/>
                <w:sz w:val="20"/>
                <w:szCs w:val="20"/>
                <w:lang w:val="lv-LV"/>
              </w:rPr>
              <w:t>489 964</w:t>
            </w:r>
          </w:p>
        </w:tc>
        <w:tc>
          <w:tcPr>
            <w:tcW w:w="976" w:type="dxa"/>
            <w:vAlign w:val="center"/>
          </w:tcPr>
          <w:p w:rsidR="00647A81" w:rsidRPr="00DB49B2" w:rsidRDefault="00647A81" w:rsidP="00647A81">
            <w:pPr>
              <w:jc w:val="center"/>
              <w:rPr>
                <w:rFonts w:asciiTheme="minorHAnsi" w:hAnsiTheme="minorHAnsi"/>
                <w:sz w:val="20"/>
                <w:szCs w:val="20"/>
                <w:lang w:val="lv-LV"/>
              </w:rPr>
            </w:pPr>
            <w:r w:rsidRPr="00DB49B2">
              <w:rPr>
                <w:rFonts w:asciiTheme="minorHAnsi" w:hAnsiTheme="minorHAnsi"/>
                <w:sz w:val="20"/>
                <w:szCs w:val="20"/>
                <w:lang w:val="lv-LV"/>
              </w:rPr>
              <w:t>-</w:t>
            </w:r>
            <w:r w:rsidR="00C509EE">
              <w:rPr>
                <w:rFonts w:asciiTheme="minorHAnsi" w:hAnsiTheme="minorHAnsi"/>
                <w:sz w:val="20"/>
                <w:szCs w:val="20"/>
                <w:lang w:val="lv-LV"/>
              </w:rPr>
              <w:t>9 900</w:t>
            </w:r>
          </w:p>
        </w:tc>
      </w:tr>
    </w:tbl>
    <w:p w:rsidR="00E6733E" w:rsidRPr="00DB49B2" w:rsidRDefault="00E6733E" w:rsidP="00E6733E">
      <w:pPr>
        <w:ind w:left="181" w:firstLine="318"/>
        <w:jc w:val="both"/>
        <w:rPr>
          <w:rFonts w:asciiTheme="minorHAnsi" w:hAnsiTheme="minorHAnsi"/>
          <w:sz w:val="22"/>
          <w:szCs w:val="22"/>
          <w:lang w:val="lv-LV"/>
        </w:rPr>
      </w:pPr>
    </w:p>
    <w:p w:rsidR="00267237" w:rsidRDefault="00267237" w:rsidP="00FB19D5">
      <w:pPr>
        <w:spacing w:line="360" w:lineRule="auto"/>
        <w:ind w:left="180" w:firstLine="318"/>
        <w:jc w:val="center"/>
        <w:rPr>
          <w:rFonts w:asciiTheme="minorHAnsi" w:hAnsiTheme="minorHAnsi"/>
          <w:b/>
          <w:sz w:val="22"/>
          <w:szCs w:val="22"/>
          <w:lang w:val="lv-LV"/>
        </w:rPr>
      </w:pPr>
    </w:p>
    <w:p w:rsidR="00FB19D5" w:rsidRPr="00286824" w:rsidRDefault="00FB19D5" w:rsidP="00FB19D5">
      <w:pPr>
        <w:spacing w:line="360" w:lineRule="auto"/>
        <w:ind w:left="180" w:firstLine="318"/>
        <w:jc w:val="center"/>
        <w:rPr>
          <w:rFonts w:asciiTheme="minorHAnsi" w:hAnsiTheme="minorHAnsi"/>
          <w:b/>
          <w:sz w:val="22"/>
          <w:szCs w:val="22"/>
          <w:lang w:val="lv-LV"/>
        </w:rPr>
      </w:pPr>
      <w:r w:rsidRPr="00286824">
        <w:rPr>
          <w:rFonts w:asciiTheme="minorHAnsi" w:hAnsiTheme="minorHAnsi"/>
          <w:b/>
          <w:sz w:val="22"/>
          <w:szCs w:val="22"/>
          <w:lang w:val="lv-LV"/>
        </w:rPr>
        <w:t>Rezultatīvie rādītāji</w:t>
      </w:r>
    </w:p>
    <w:tbl>
      <w:tblPr>
        <w:tblStyle w:val="Reatabula"/>
        <w:tblW w:w="0" w:type="auto"/>
        <w:tblLook w:val="04A0" w:firstRow="1" w:lastRow="0" w:firstColumn="1" w:lastColumn="0" w:noHBand="0" w:noVBand="1"/>
      </w:tblPr>
      <w:tblGrid>
        <w:gridCol w:w="2075"/>
        <w:gridCol w:w="2075"/>
        <w:gridCol w:w="2076"/>
        <w:gridCol w:w="2076"/>
      </w:tblGrid>
      <w:tr w:rsidR="00FB19D5" w:rsidRPr="00286824" w:rsidTr="00487003">
        <w:tc>
          <w:tcPr>
            <w:tcW w:w="2075" w:type="dxa"/>
            <w:vAlign w:val="center"/>
          </w:tcPr>
          <w:p w:rsidR="00FB19D5" w:rsidRPr="00286824" w:rsidRDefault="00FB19D5" w:rsidP="00487003">
            <w:pPr>
              <w:jc w:val="center"/>
              <w:rPr>
                <w:rFonts w:asciiTheme="minorHAnsi" w:hAnsiTheme="minorHAnsi"/>
                <w:sz w:val="20"/>
                <w:szCs w:val="20"/>
                <w:lang w:val="lv-LV"/>
              </w:rPr>
            </w:pPr>
            <w:bookmarkStart w:id="14" w:name="OLE_LINK14"/>
            <w:bookmarkStart w:id="15" w:name="OLE_LINK15"/>
            <w:bookmarkStart w:id="16" w:name="OLE_LINK16"/>
            <w:r w:rsidRPr="00286824">
              <w:rPr>
                <w:rFonts w:asciiTheme="minorHAnsi" w:hAnsiTheme="minorHAnsi"/>
                <w:sz w:val="20"/>
                <w:szCs w:val="20"/>
                <w:lang w:val="lv-LV"/>
              </w:rPr>
              <w:t>Rādītāji</w:t>
            </w:r>
          </w:p>
        </w:tc>
        <w:tc>
          <w:tcPr>
            <w:tcW w:w="2075" w:type="dxa"/>
            <w:vAlign w:val="center"/>
          </w:tcPr>
          <w:p w:rsidR="00FB19D5" w:rsidRPr="00286824" w:rsidRDefault="00FB19D5" w:rsidP="00487003">
            <w:pPr>
              <w:jc w:val="center"/>
              <w:rPr>
                <w:rFonts w:asciiTheme="minorHAnsi" w:hAnsiTheme="minorHAnsi"/>
                <w:sz w:val="20"/>
                <w:szCs w:val="20"/>
                <w:lang w:val="lv-LV"/>
              </w:rPr>
            </w:pPr>
            <w:r w:rsidRPr="00286824">
              <w:rPr>
                <w:rFonts w:asciiTheme="minorHAnsi" w:hAnsiTheme="minorHAnsi"/>
                <w:sz w:val="20"/>
                <w:szCs w:val="20"/>
                <w:lang w:val="lv-LV"/>
              </w:rPr>
              <w:t xml:space="preserve">2015. gada </w:t>
            </w:r>
            <w:r w:rsidR="00C509EE">
              <w:rPr>
                <w:rFonts w:asciiTheme="minorHAnsi" w:hAnsiTheme="minorHAnsi"/>
                <w:sz w:val="20"/>
                <w:szCs w:val="20"/>
                <w:lang w:val="lv-LV"/>
              </w:rPr>
              <w:t>9</w:t>
            </w:r>
            <w:r w:rsidRPr="00286824">
              <w:rPr>
                <w:rFonts w:asciiTheme="minorHAnsi" w:hAnsiTheme="minorHAnsi"/>
                <w:sz w:val="20"/>
                <w:szCs w:val="20"/>
                <w:lang w:val="lv-LV"/>
              </w:rPr>
              <w:t xml:space="preserve"> mēneši</w:t>
            </w:r>
          </w:p>
        </w:tc>
        <w:tc>
          <w:tcPr>
            <w:tcW w:w="2076" w:type="dxa"/>
            <w:vAlign w:val="center"/>
          </w:tcPr>
          <w:p w:rsidR="00FB19D5" w:rsidRPr="00286824" w:rsidRDefault="00FB19D5" w:rsidP="00487003">
            <w:pPr>
              <w:jc w:val="center"/>
              <w:rPr>
                <w:rFonts w:asciiTheme="minorHAnsi" w:hAnsiTheme="minorHAnsi"/>
                <w:sz w:val="20"/>
                <w:szCs w:val="20"/>
                <w:lang w:val="lv-LV"/>
              </w:rPr>
            </w:pPr>
            <w:r w:rsidRPr="00286824">
              <w:rPr>
                <w:rFonts w:asciiTheme="minorHAnsi" w:hAnsiTheme="minorHAnsi"/>
                <w:sz w:val="20"/>
                <w:szCs w:val="20"/>
                <w:lang w:val="lv-LV"/>
              </w:rPr>
              <w:t xml:space="preserve">2016. gada </w:t>
            </w:r>
            <w:r w:rsidR="00C509EE">
              <w:rPr>
                <w:rFonts w:asciiTheme="minorHAnsi" w:hAnsiTheme="minorHAnsi"/>
                <w:sz w:val="20"/>
                <w:szCs w:val="20"/>
                <w:lang w:val="lv-LV"/>
              </w:rPr>
              <w:t>9</w:t>
            </w:r>
            <w:r w:rsidRPr="00286824">
              <w:rPr>
                <w:rFonts w:asciiTheme="minorHAnsi" w:hAnsiTheme="minorHAnsi"/>
                <w:sz w:val="20"/>
                <w:szCs w:val="20"/>
                <w:lang w:val="lv-LV"/>
              </w:rPr>
              <w:t xml:space="preserve"> mēnešu plāns</w:t>
            </w:r>
          </w:p>
        </w:tc>
        <w:tc>
          <w:tcPr>
            <w:tcW w:w="2076" w:type="dxa"/>
            <w:vAlign w:val="center"/>
          </w:tcPr>
          <w:p w:rsidR="00FB19D5" w:rsidRPr="00286824" w:rsidRDefault="00FB19D5" w:rsidP="00487003">
            <w:pPr>
              <w:jc w:val="center"/>
              <w:rPr>
                <w:rFonts w:asciiTheme="minorHAnsi" w:hAnsiTheme="minorHAnsi"/>
                <w:sz w:val="20"/>
                <w:szCs w:val="20"/>
                <w:lang w:val="lv-LV"/>
              </w:rPr>
            </w:pPr>
            <w:r w:rsidRPr="00286824">
              <w:rPr>
                <w:rFonts w:asciiTheme="minorHAnsi" w:hAnsiTheme="minorHAnsi"/>
                <w:sz w:val="20"/>
                <w:szCs w:val="20"/>
                <w:lang w:val="lv-LV"/>
              </w:rPr>
              <w:t xml:space="preserve">2016. gada </w:t>
            </w:r>
            <w:r w:rsidR="00C509EE">
              <w:rPr>
                <w:rFonts w:asciiTheme="minorHAnsi" w:hAnsiTheme="minorHAnsi"/>
                <w:sz w:val="20"/>
                <w:szCs w:val="20"/>
                <w:lang w:val="lv-LV"/>
              </w:rPr>
              <w:t>9</w:t>
            </w:r>
            <w:r w:rsidRPr="00286824">
              <w:rPr>
                <w:rFonts w:asciiTheme="minorHAnsi" w:hAnsiTheme="minorHAnsi"/>
                <w:sz w:val="20"/>
                <w:szCs w:val="20"/>
                <w:lang w:val="lv-LV"/>
              </w:rPr>
              <w:t xml:space="preserve"> mēnešu fakts</w:t>
            </w:r>
          </w:p>
        </w:tc>
      </w:tr>
      <w:tr w:rsidR="00FB19D5" w:rsidRPr="00286824" w:rsidTr="00487003">
        <w:tc>
          <w:tcPr>
            <w:tcW w:w="2075" w:type="dxa"/>
          </w:tcPr>
          <w:p w:rsidR="00FB19D5" w:rsidRPr="00286824" w:rsidRDefault="00FB19D5" w:rsidP="00487003">
            <w:pPr>
              <w:rPr>
                <w:rFonts w:asciiTheme="minorHAnsi" w:hAnsiTheme="minorHAnsi"/>
                <w:sz w:val="20"/>
                <w:szCs w:val="20"/>
                <w:lang w:val="lv-LV"/>
              </w:rPr>
            </w:pPr>
            <w:r w:rsidRPr="00286824">
              <w:rPr>
                <w:rFonts w:asciiTheme="minorHAnsi" w:hAnsiTheme="minorHAnsi"/>
                <w:sz w:val="20"/>
                <w:szCs w:val="20"/>
                <w:lang w:val="lv-LV"/>
              </w:rPr>
              <w:t>Klientu dienu skaits</w:t>
            </w:r>
          </w:p>
        </w:tc>
        <w:tc>
          <w:tcPr>
            <w:tcW w:w="2075" w:type="dxa"/>
            <w:vAlign w:val="center"/>
          </w:tcPr>
          <w:p w:rsidR="00FB19D5" w:rsidRPr="00286824" w:rsidRDefault="00C509EE" w:rsidP="00487003">
            <w:pPr>
              <w:jc w:val="center"/>
              <w:rPr>
                <w:rFonts w:asciiTheme="minorHAnsi" w:hAnsiTheme="minorHAnsi"/>
                <w:sz w:val="20"/>
                <w:szCs w:val="20"/>
                <w:lang w:val="lv-LV"/>
              </w:rPr>
            </w:pPr>
            <w:r>
              <w:rPr>
                <w:rFonts w:asciiTheme="minorHAnsi" w:hAnsiTheme="minorHAnsi"/>
                <w:sz w:val="20"/>
                <w:szCs w:val="20"/>
                <w:lang w:val="lv-LV"/>
              </w:rPr>
              <w:t>21 173</w:t>
            </w:r>
          </w:p>
        </w:tc>
        <w:tc>
          <w:tcPr>
            <w:tcW w:w="2076" w:type="dxa"/>
            <w:vAlign w:val="center"/>
          </w:tcPr>
          <w:p w:rsidR="00FB19D5" w:rsidRPr="00286824" w:rsidRDefault="00C509EE" w:rsidP="00487003">
            <w:pPr>
              <w:jc w:val="center"/>
              <w:rPr>
                <w:rFonts w:asciiTheme="minorHAnsi" w:hAnsiTheme="minorHAnsi"/>
                <w:sz w:val="20"/>
                <w:szCs w:val="20"/>
                <w:lang w:val="lv-LV"/>
              </w:rPr>
            </w:pPr>
            <w:r>
              <w:rPr>
                <w:rFonts w:asciiTheme="minorHAnsi" w:hAnsiTheme="minorHAnsi"/>
                <w:sz w:val="20"/>
                <w:szCs w:val="20"/>
                <w:lang w:val="lv-LV"/>
              </w:rPr>
              <w:t>27 400</w:t>
            </w:r>
          </w:p>
        </w:tc>
        <w:tc>
          <w:tcPr>
            <w:tcW w:w="2076" w:type="dxa"/>
            <w:vAlign w:val="center"/>
          </w:tcPr>
          <w:p w:rsidR="00FB19D5" w:rsidRPr="00286824" w:rsidRDefault="00C509EE" w:rsidP="00487003">
            <w:pPr>
              <w:jc w:val="center"/>
              <w:rPr>
                <w:rFonts w:asciiTheme="minorHAnsi" w:hAnsiTheme="minorHAnsi"/>
                <w:sz w:val="20"/>
                <w:szCs w:val="20"/>
                <w:lang w:val="lv-LV"/>
              </w:rPr>
            </w:pPr>
            <w:r>
              <w:rPr>
                <w:rFonts w:asciiTheme="minorHAnsi" w:hAnsiTheme="minorHAnsi"/>
                <w:sz w:val="20"/>
                <w:szCs w:val="20"/>
                <w:lang w:val="lv-LV"/>
              </w:rPr>
              <w:t>27 158</w:t>
            </w:r>
          </w:p>
        </w:tc>
      </w:tr>
      <w:tr w:rsidR="00FB19D5" w:rsidRPr="00286824" w:rsidTr="00487003">
        <w:tc>
          <w:tcPr>
            <w:tcW w:w="2075" w:type="dxa"/>
          </w:tcPr>
          <w:p w:rsidR="00FB19D5" w:rsidRPr="00286824" w:rsidRDefault="00FB19D5" w:rsidP="00487003">
            <w:pPr>
              <w:rPr>
                <w:rFonts w:asciiTheme="minorHAnsi" w:hAnsiTheme="minorHAnsi"/>
                <w:sz w:val="20"/>
                <w:szCs w:val="20"/>
                <w:lang w:val="lv-LV"/>
              </w:rPr>
            </w:pPr>
            <w:r>
              <w:rPr>
                <w:rFonts w:asciiTheme="minorHAnsi" w:hAnsiTheme="minorHAnsi"/>
                <w:sz w:val="20"/>
                <w:szCs w:val="20"/>
                <w:lang w:val="lv-LV"/>
              </w:rPr>
              <w:t>Klientu skaits</w:t>
            </w:r>
          </w:p>
        </w:tc>
        <w:tc>
          <w:tcPr>
            <w:tcW w:w="2075" w:type="dxa"/>
            <w:vAlign w:val="center"/>
          </w:tcPr>
          <w:p w:rsidR="00FB19D5" w:rsidRPr="00286824" w:rsidRDefault="00C509EE" w:rsidP="00487003">
            <w:pPr>
              <w:jc w:val="center"/>
              <w:rPr>
                <w:rFonts w:asciiTheme="minorHAnsi" w:hAnsiTheme="minorHAnsi"/>
                <w:sz w:val="20"/>
                <w:szCs w:val="20"/>
                <w:lang w:val="lv-LV"/>
              </w:rPr>
            </w:pPr>
            <w:r>
              <w:rPr>
                <w:rFonts w:asciiTheme="minorHAnsi" w:hAnsiTheme="minorHAnsi"/>
                <w:sz w:val="20"/>
                <w:szCs w:val="20"/>
                <w:lang w:val="lv-LV"/>
              </w:rPr>
              <w:t>78</w:t>
            </w:r>
          </w:p>
        </w:tc>
        <w:tc>
          <w:tcPr>
            <w:tcW w:w="2076" w:type="dxa"/>
            <w:vAlign w:val="center"/>
          </w:tcPr>
          <w:p w:rsidR="00FB19D5" w:rsidRPr="00286824" w:rsidRDefault="00267237" w:rsidP="00487003">
            <w:pPr>
              <w:jc w:val="center"/>
              <w:rPr>
                <w:rFonts w:asciiTheme="minorHAnsi" w:hAnsiTheme="minorHAnsi"/>
                <w:sz w:val="20"/>
                <w:szCs w:val="20"/>
                <w:lang w:val="lv-LV"/>
              </w:rPr>
            </w:pPr>
            <w:r>
              <w:rPr>
                <w:rFonts w:asciiTheme="minorHAnsi" w:hAnsiTheme="minorHAnsi"/>
                <w:sz w:val="20"/>
                <w:szCs w:val="20"/>
                <w:lang w:val="lv-LV"/>
              </w:rPr>
              <w:t>100</w:t>
            </w:r>
          </w:p>
        </w:tc>
        <w:tc>
          <w:tcPr>
            <w:tcW w:w="2076" w:type="dxa"/>
            <w:vAlign w:val="center"/>
          </w:tcPr>
          <w:p w:rsidR="00FB19D5" w:rsidRPr="00286824" w:rsidRDefault="00267237" w:rsidP="00487003">
            <w:pPr>
              <w:jc w:val="center"/>
              <w:rPr>
                <w:rFonts w:asciiTheme="minorHAnsi" w:hAnsiTheme="minorHAnsi"/>
                <w:sz w:val="20"/>
                <w:szCs w:val="20"/>
                <w:lang w:val="lv-LV"/>
              </w:rPr>
            </w:pPr>
            <w:r>
              <w:rPr>
                <w:rFonts w:asciiTheme="minorHAnsi" w:hAnsiTheme="minorHAnsi"/>
                <w:sz w:val="20"/>
                <w:szCs w:val="20"/>
                <w:lang w:val="lv-LV"/>
              </w:rPr>
              <w:t>99</w:t>
            </w:r>
          </w:p>
        </w:tc>
      </w:tr>
      <w:tr w:rsidR="00FB19D5" w:rsidRPr="00286824" w:rsidTr="00487003">
        <w:tc>
          <w:tcPr>
            <w:tcW w:w="2075" w:type="dxa"/>
          </w:tcPr>
          <w:p w:rsidR="00FB19D5" w:rsidRPr="00286824" w:rsidRDefault="00FB19D5" w:rsidP="00487003">
            <w:pPr>
              <w:rPr>
                <w:rFonts w:asciiTheme="minorHAnsi" w:hAnsiTheme="minorHAnsi"/>
                <w:sz w:val="20"/>
                <w:szCs w:val="20"/>
                <w:lang w:val="lv-LV"/>
              </w:rPr>
            </w:pPr>
            <w:r>
              <w:rPr>
                <w:rFonts w:asciiTheme="minorHAnsi" w:hAnsiTheme="minorHAnsi"/>
                <w:sz w:val="20"/>
                <w:szCs w:val="20"/>
                <w:lang w:val="lv-LV"/>
              </w:rPr>
              <w:t>Vidējais sociālās aprūpes ilgums, dienas</w:t>
            </w:r>
          </w:p>
        </w:tc>
        <w:tc>
          <w:tcPr>
            <w:tcW w:w="2075" w:type="dxa"/>
            <w:vAlign w:val="center"/>
          </w:tcPr>
          <w:p w:rsidR="00FB19D5" w:rsidRPr="00286824" w:rsidRDefault="00C509EE" w:rsidP="00487003">
            <w:pPr>
              <w:jc w:val="center"/>
              <w:rPr>
                <w:rFonts w:asciiTheme="minorHAnsi" w:hAnsiTheme="minorHAnsi"/>
                <w:sz w:val="20"/>
                <w:szCs w:val="20"/>
                <w:lang w:val="lv-LV"/>
              </w:rPr>
            </w:pPr>
            <w:r>
              <w:rPr>
                <w:rFonts w:asciiTheme="minorHAnsi" w:hAnsiTheme="minorHAnsi"/>
                <w:sz w:val="20"/>
                <w:szCs w:val="20"/>
                <w:lang w:val="lv-LV"/>
              </w:rPr>
              <w:t>273</w:t>
            </w:r>
          </w:p>
        </w:tc>
        <w:tc>
          <w:tcPr>
            <w:tcW w:w="2076" w:type="dxa"/>
            <w:vAlign w:val="center"/>
          </w:tcPr>
          <w:p w:rsidR="00FB19D5" w:rsidRPr="00286824" w:rsidRDefault="00C509EE" w:rsidP="00487003">
            <w:pPr>
              <w:jc w:val="center"/>
              <w:rPr>
                <w:rFonts w:asciiTheme="minorHAnsi" w:hAnsiTheme="minorHAnsi"/>
                <w:sz w:val="20"/>
                <w:szCs w:val="20"/>
                <w:lang w:val="lv-LV"/>
              </w:rPr>
            </w:pPr>
            <w:r>
              <w:rPr>
                <w:rFonts w:asciiTheme="minorHAnsi" w:hAnsiTheme="minorHAnsi"/>
                <w:sz w:val="20"/>
                <w:szCs w:val="20"/>
                <w:lang w:val="lv-LV"/>
              </w:rPr>
              <w:t>274</w:t>
            </w:r>
          </w:p>
        </w:tc>
        <w:tc>
          <w:tcPr>
            <w:tcW w:w="2076" w:type="dxa"/>
            <w:vAlign w:val="center"/>
          </w:tcPr>
          <w:p w:rsidR="00FB19D5" w:rsidRPr="00286824" w:rsidRDefault="00C509EE" w:rsidP="00487003">
            <w:pPr>
              <w:jc w:val="center"/>
              <w:rPr>
                <w:rFonts w:asciiTheme="minorHAnsi" w:hAnsiTheme="minorHAnsi"/>
                <w:sz w:val="20"/>
                <w:szCs w:val="20"/>
                <w:lang w:val="lv-LV"/>
              </w:rPr>
            </w:pPr>
            <w:r>
              <w:rPr>
                <w:rFonts w:asciiTheme="minorHAnsi" w:hAnsiTheme="minorHAnsi"/>
                <w:sz w:val="20"/>
                <w:szCs w:val="20"/>
                <w:lang w:val="lv-LV"/>
              </w:rPr>
              <w:t>274</w:t>
            </w:r>
          </w:p>
        </w:tc>
      </w:tr>
      <w:tr w:rsidR="00FB19D5" w:rsidRPr="00286824" w:rsidTr="00487003">
        <w:tc>
          <w:tcPr>
            <w:tcW w:w="2075" w:type="dxa"/>
          </w:tcPr>
          <w:p w:rsidR="00FB19D5" w:rsidRPr="00286824" w:rsidRDefault="00FB19D5" w:rsidP="00487003">
            <w:pPr>
              <w:rPr>
                <w:rFonts w:asciiTheme="minorHAnsi" w:hAnsiTheme="minorHAnsi"/>
                <w:sz w:val="20"/>
                <w:szCs w:val="20"/>
                <w:lang w:val="lv-LV"/>
              </w:rPr>
            </w:pPr>
            <w:r>
              <w:rPr>
                <w:rFonts w:asciiTheme="minorHAnsi" w:hAnsiTheme="minorHAnsi"/>
                <w:sz w:val="20"/>
                <w:szCs w:val="20"/>
                <w:lang w:val="lv-LV"/>
              </w:rPr>
              <w:t xml:space="preserve">Klientu dienas vidējā realizācijas maksa, </w:t>
            </w:r>
            <w:r w:rsidRPr="00286824">
              <w:rPr>
                <w:rFonts w:asciiTheme="minorHAnsi" w:hAnsiTheme="minorHAnsi"/>
                <w:i/>
                <w:sz w:val="20"/>
                <w:szCs w:val="20"/>
                <w:lang w:val="lv-LV"/>
              </w:rPr>
              <w:t>euro</w:t>
            </w:r>
          </w:p>
        </w:tc>
        <w:tc>
          <w:tcPr>
            <w:tcW w:w="2075" w:type="dxa"/>
            <w:vAlign w:val="center"/>
          </w:tcPr>
          <w:p w:rsidR="00FB19D5" w:rsidRPr="00286824" w:rsidRDefault="00267237" w:rsidP="00487003">
            <w:pPr>
              <w:jc w:val="center"/>
              <w:rPr>
                <w:rFonts w:asciiTheme="minorHAnsi" w:hAnsiTheme="minorHAnsi"/>
                <w:sz w:val="20"/>
                <w:szCs w:val="20"/>
                <w:lang w:val="lv-LV"/>
              </w:rPr>
            </w:pPr>
            <w:r>
              <w:rPr>
                <w:rFonts w:asciiTheme="minorHAnsi" w:hAnsiTheme="minorHAnsi"/>
                <w:sz w:val="20"/>
                <w:szCs w:val="20"/>
                <w:lang w:val="lv-LV"/>
              </w:rPr>
              <w:t>18.1</w:t>
            </w:r>
            <w:r w:rsidR="00C509EE">
              <w:rPr>
                <w:rFonts w:asciiTheme="minorHAnsi" w:hAnsiTheme="minorHAnsi"/>
                <w:sz w:val="20"/>
                <w:szCs w:val="20"/>
                <w:lang w:val="lv-LV"/>
              </w:rPr>
              <w:t>2</w:t>
            </w:r>
          </w:p>
        </w:tc>
        <w:tc>
          <w:tcPr>
            <w:tcW w:w="2076" w:type="dxa"/>
            <w:vAlign w:val="center"/>
          </w:tcPr>
          <w:p w:rsidR="00FB19D5" w:rsidRPr="00286824" w:rsidRDefault="00267237" w:rsidP="00487003">
            <w:pPr>
              <w:jc w:val="center"/>
              <w:rPr>
                <w:rFonts w:asciiTheme="minorHAnsi" w:hAnsiTheme="minorHAnsi"/>
                <w:sz w:val="20"/>
                <w:szCs w:val="20"/>
                <w:lang w:val="lv-LV"/>
              </w:rPr>
            </w:pPr>
            <w:r>
              <w:rPr>
                <w:rFonts w:asciiTheme="minorHAnsi" w:hAnsiTheme="minorHAnsi"/>
                <w:sz w:val="20"/>
                <w:szCs w:val="20"/>
                <w:lang w:val="lv-LV"/>
              </w:rPr>
              <w:t>18.21</w:t>
            </w:r>
          </w:p>
        </w:tc>
        <w:tc>
          <w:tcPr>
            <w:tcW w:w="2076" w:type="dxa"/>
            <w:vAlign w:val="center"/>
          </w:tcPr>
          <w:p w:rsidR="00FB19D5" w:rsidRPr="00286824" w:rsidRDefault="00267237" w:rsidP="00487003">
            <w:pPr>
              <w:jc w:val="center"/>
              <w:rPr>
                <w:rFonts w:asciiTheme="minorHAnsi" w:hAnsiTheme="minorHAnsi"/>
                <w:sz w:val="20"/>
                <w:szCs w:val="20"/>
                <w:lang w:val="lv-LV"/>
              </w:rPr>
            </w:pPr>
            <w:r>
              <w:rPr>
                <w:rFonts w:asciiTheme="minorHAnsi" w:hAnsiTheme="minorHAnsi"/>
                <w:sz w:val="20"/>
                <w:szCs w:val="20"/>
                <w:lang w:val="lv-LV"/>
              </w:rPr>
              <w:t>18.05</w:t>
            </w:r>
          </w:p>
        </w:tc>
      </w:tr>
      <w:tr w:rsidR="00FB19D5" w:rsidRPr="00286824" w:rsidTr="00487003">
        <w:tc>
          <w:tcPr>
            <w:tcW w:w="2075" w:type="dxa"/>
          </w:tcPr>
          <w:p w:rsidR="00FB19D5" w:rsidRPr="00286824" w:rsidRDefault="00FB19D5" w:rsidP="00487003">
            <w:pPr>
              <w:rPr>
                <w:rFonts w:asciiTheme="minorHAnsi" w:hAnsiTheme="minorHAnsi"/>
                <w:sz w:val="20"/>
                <w:szCs w:val="20"/>
                <w:lang w:val="lv-LV"/>
              </w:rPr>
            </w:pPr>
            <w:r>
              <w:rPr>
                <w:rFonts w:asciiTheme="minorHAnsi" w:hAnsiTheme="minorHAnsi"/>
                <w:sz w:val="20"/>
                <w:szCs w:val="20"/>
                <w:lang w:val="lv-LV"/>
              </w:rPr>
              <w:t xml:space="preserve">Klientu dienas vidējā pašizmaksa maksa, </w:t>
            </w:r>
            <w:r w:rsidRPr="00286824">
              <w:rPr>
                <w:rFonts w:asciiTheme="minorHAnsi" w:hAnsiTheme="minorHAnsi"/>
                <w:i/>
                <w:sz w:val="20"/>
                <w:szCs w:val="20"/>
                <w:lang w:val="lv-LV"/>
              </w:rPr>
              <w:t>euro</w:t>
            </w:r>
          </w:p>
        </w:tc>
        <w:tc>
          <w:tcPr>
            <w:tcW w:w="2075" w:type="dxa"/>
            <w:vAlign w:val="center"/>
          </w:tcPr>
          <w:p w:rsidR="00FB19D5" w:rsidRPr="00286824" w:rsidRDefault="00C509EE" w:rsidP="00487003">
            <w:pPr>
              <w:jc w:val="center"/>
              <w:rPr>
                <w:rFonts w:asciiTheme="minorHAnsi" w:hAnsiTheme="minorHAnsi"/>
                <w:sz w:val="20"/>
                <w:szCs w:val="20"/>
                <w:lang w:val="lv-LV"/>
              </w:rPr>
            </w:pPr>
            <w:r>
              <w:rPr>
                <w:rFonts w:asciiTheme="minorHAnsi" w:hAnsiTheme="minorHAnsi"/>
                <w:sz w:val="20"/>
                <w:szCs w:val="20"/>
                <w:lang w:val="lv-LV"/>
              </w:rPr>
              <w:t>24.81</w:t>
            </w:r>
          </w:p>
        </w:tc>
        <w:tc>
          <w:tcPr>
            <w:tcW w:w="2076" w:type="dxa"/>
            <w:vAlign w:val="center"/>
          </w:tcPr>
          <w:p w:rsidR="00FB19D5" w:rsidRPr="00286824" w:rsidRDefault="00267237" w:rsidP="00487003">
            <w:pPr>
              <w:jc w:val="center"/>
              <w:rPr>
                <w:rFonts w:asciiTheme="minorHAnsi" w:hAnsiTheme="minorHAnsi"/>
                <w:sz w:val="20"/>
                <w:szCs w:val="20"/>
                <w:lang w:val="lv-LV"/>
              </w:rPr>
            </w:pPr>
            <w:r>
              <w:rPr>
                <w:rFonts w:asciiTheme="minorHAnsi" w:hAnsiTheme="minorHAnsi"/>
                <w:sz w:val="20"/>
                <w:szCs w:val="20"/>
                <w:lang w:val="lv-LV"/>
              </w:rPr>
              <w:t>18.21</w:t>
            </w:r>
          </w:p>
        </w:tc>
        <w:tc>
          <w:tcPr>
            <w:tcW w:w="2076" w:type="dxa"/>
            <w:vAlign w:val="center"/>
          </w:tcPr>
          <w:p w:rsidR="00FB19D5" w:rsidRPr="00286824" w:rsidRDefault="00C509EE" w:rsidP="00487003">
            <w:pPr>
              <w:jc w:val="center"/>
              <w:rPr>
                <w:rFonts w:asciiTheme="minorHAnsi" w:hAnsiTheme="minorHAnsi"/>
                <w:sz w:val="20"/>
                <w:szCs w:val="20"/>
                <w:lang w:val="lv-LV"/>
              </w:rPr>
            </w:pPr>
            <w:r>
              <w:rPr>
                <w:rFonts w:asciiTheme="minorHAnsi" w:hAnsiTheme="minorHAnsi"/>
                <w:sz w:val="20"/>
                <w:szCs w:val="20"/>
                <w:lang w:val="lv-LV"/>
              </w:rPr>
              <w:t>18.76</w:t>
            </w:r>
          </w:p>
        </w:tc>
      </w:tr>
      <w:bookmarkEnd w:id="14"/>
      <w:bookmarkEnd w:id="15"/>
      <w:bookmarkEnd w:id="16"/>
    </w:tbl>
    <w:p w:rsidR="009173D7" w:rsidRPr="00DB49B2" w:rsidRDefault="009173D7" w:rsidP="001E4948">
      <w:pPr>
        <w:ind w:left="180"/>
        <w:rPr>
          <w:rFonts w:asciiTheme="minorHAnsi" w:hAnsiTheme="minorHAnsi"/>
          <w:sz w:val="22"/>
          <w:szCs w:val="22"/>
          <w:lang w:val="lv-LV"/>
        </w:rPr>
      </w:pPr>
    </w:p>
    <w:p w:rsidR="00267237" w:rsidRPr="00DB49B2" w:rsidRDefault="00267237" w:rsidP="00C966B1">
      <w:pPr>
        <w:jc w:val="both"/>
        <w:rPr>
          <w:rFonts w:asciiTheme="minorHAnsi" w:hAnsiTheme="minorHAnsi"/>
          <w:sz w:val="22"/>
          <w:szCs w:val="22"/>
          <w:lang w:val="lv-LV"/>
        </w:rPr>
      </w:pPr>
      <w:r>
        <w:rPr>
          <w:rFonts w:asciiTheme="minorHAnsi" w:hAnsiTheme="minorHAnsi"/>
          <w:sz w:val="22"/>
          <w:szCs w:val="22"/>
          <w:lang w:val="lv-LV"/>
        </w:rPr>
        <w:t>2015. gada r</w:t>
      </w:r>
      <w:r w:rsidRPr="00DB49B2">
        <w:rPr>
          <w:rFonts w:asciiTheme="minorHAnsi" w:hAnsiTheme="minorHAnsi"/>
          <w:sz w:val="22"/>
          <w:szCs w:val="22"/>
          <w:lang w:val="lv-LV"/>
        </w:rPr>
        <w:t>ezultatīvos rādītājus līguma Nr.LM2015/24-1-06/22 ietekmēja pakalpojuma uzsākšanas sākuma posms, jo klientu skaits uz 2015.</w:t>
      </w:r>
      <w:r>
        <w:rPr>
          <w:rFonts w:asciiTheme="minorHAnsi" w:hAnsiTheme="minorHAnsi"/>
          <w:sz w:val="22"/>
          <w:szCs w:val="22"/>
          <w:lang w:val="lv-LV"/>
        </w:rPr>
        <w:t xml:space="preserve"> </w:t>
      </w:r>
      <w:r w:rsidRPr="00DB49B2">
        <w:rPr>
          <w:rFonts w:asciiTheme="minorHAnsi" w:hAnsiTheme="minorHAnsi"/>
          <w:sz w:val="22"/>
          <w:szCs w:val="22"/>
          <w:lang w:val="lv-LV"/>
        </w:rPr>
        <w:t>gada 1.</w:t>
      </w:r>
      <w:r>
        <w:rPr>
          <w:rFonts w:asciiTheme="minorHAnsi" w:hAnsiTheme="minorHAnsi"/>
          <w:sz w:val="22"/>
          <w:szCs w:val="22"/>
          <w:lang w:val="lv-LV"/>
        </w:rPr>
        <w:t xml:space="preserve"> </w:t>
      </w:r>
      <w:r w:rsidRPr="00DB49B2">
        <w:rPr>
          <w:rFonts w:asciiTheme="minorHAnsi" w:hAnsiTheme="minorHAnsi"/>
          <w:sz w:val="22"/>
          <w:szCs w:val="22"/>
          <w:lang w:val="lv-LV"/>
        </w:rPr>
        <w:t>aprīli netika nodrošināts atbilstoši līguma nosacījumiem. Klienti iestājās sekojoši: aprīļa otrā pusē -33; maijā-14; jūnijā-1.</w:t>
      </w:r>
      <w:r w:rsidR="00B7111B">
        <w:rPr>
          <w:rFonts w:asciiTheme="minorHAnsi" w:hAnsiTheme="minorHAnsi"/>
          <w:sz w:val="22"/>
          <w:szCs w:val="22"/>
          <w:lang w:val="lv-LV"/>
        </w:rPr>
        <w:t xml:space="preserve"> Tādēļ 2016. gada pārskata perioda rādītāji būtiski atšķiras no iepriekšējā gada pārskata perioda rādītājiem.</w:t>
      </w:r>
    </w:p>
    <w:p w:rsidR="00FB19D5" w:rsidRPr="00DB49B2" w:rsidRDefault="00FB19D5" w:rsidP="00C966B1">
      <w:pPr>
        <w:jc w:val="both"/>
        <w:rPr>
          <w:rFonts w:asciiTheme="minorHAnsi" w:hAnsiTheme="minorHAnsi"/>
          <w:sz w:val="22"/>
          <w:szCs w:val="22"/>
          <w:lang w:val="lv-LV"/>
        </w:rPr>
      </w:pPr>
      <w:r w:rsidRPr="00DB49B2">
        <w:rPr>
          <w:rFonts w:asciiTheme="minorHAnsi" w:hAnsiTheme="minorHAnsi"/>
          <w:sz w:val="22"/>
          <w:szCs w:val="22"/>
          <w:lang w:val="lv-LV"/>
        </w:rPr>
        <w:t>Personāls ilgstošas sociālās aprūpes un sociālās rehabilitācijas pakalpojuma īstenošanai</w:t>
      </w:r>
      <w:r w:rsidR="00C966B1">
        <w:rPr>
          <w:rFonts w:asciiTheme="minorHAnsi" w:hAnsiTheme="minorHAnsi"/>
          <w:sz w:val="22"/>
          <w:szCs w:val="22"/>
          <w:lang w:val="lv-LV"/>
        </w:rPr>
        <w:t xml:space="preserve"> 2016. gada  30. septembrī</w:t>
      </w:r>
      <w:r w:rsidRPr="00DB49B2">
        <w:rPr>
          <w:rFonts w:asciiTheme="minorHAnsi" w:hAnsiTheme="minorHAnsi"/>
          <w:sz w:val="22"/>
          <w:szCs w:val="22"/>
          <w:lang w:val="lv-LV"/>
        </w:rPr>
        <w:t>:</w:t>
      </w:r>
    </w:p>
    <w:p w:rsidR="00FB19D5" w:rsidRPr="00DB49B2" w:rsidRDefault="00FB19D5" w:rsidP="00C966B1">
      <w:pPr>
        <w:jc w:val="both"/>
        <w:rPr>
          <w:rFonts w:asciiTheme="minorHAnsi" w:hAnsiTheme="minorHAnsi"/>
          <w:sz w:val="22"/>
          <w:szCs w:val="22"/>
          <w:lang w:val="lv-LV"/>
        </w:rPr>
      </w:pPr>
      <w:r w:rsidRPr="00DB49B2">
        <w:rPr>
          <w:rFonts w:asciiTheme="minorHAnsi" w:hAnsiTheme="minorHAnsi"/>
          <w:sz w:val="22"/>
          <w:szCs w:val="22"/>
          <w:lang w:val="lv-LV"/>
        </w:rPr>
        <w:t>47.</w:t>
      </w:r>
      <w:r>
        <w:rPr>
          <w:rFonts w:asciiTheme="minorHAnsi" w:hAnsiTheme="minorHAnsi"/>
          <w:sz w:val="22"/>
          <w:szCs w:val="22"/>
          <w:lang w:val="lv-LV"/>
        </w:rPr>
        <w:t xml:space="preserve">75 amata vietas, vidēji </w:t>
      </w:r>
      <w:r w:rsidR="00C966B1">
        <w:rPr>
          <w:rFonts w:asciiTheme="minorHAnsi" w:hAnsiTheme="minorHAnsi"/>
          <w:sz w:val="22"/>
          <w:szCs w:val="22"/>
          <w:lang w:val="lv-LV"/>
        </w:rPr>
        <w:t>48.75</w:t>
      </w:r>
      <w:r>
        <w:rPr>
          <w:rFonts w:asciiTheme="minorHAnsi" w:hAnsiTheme="minorHAnsi"/>
          <w:sz w:val="22"/>
          <w:szCs w:val="22"/>
          <w:lang w:val="lv-LV"/>
        </w:rPr>
        <w:t xml:space="preserve"> darbinieki</w:t>
      </w:r>
    </w:p>
    <w:p w:rsidR="00BF2AE0" w:rsidRDefault="00BF2AE0" w:rsidP="00BF2AE0">
      <w:pPr>
        <w:pStyle w:val="Sarakstarindkopa"/>
        <w:rPr>
          <w:rFonts w:asciiTheme="minorHAnsi" w:hAnsiTheme="minorHAnsi"/>
          <w:sz w:val="22"/>
          <w:szCs w:val="22"/>
          <w:lang w:val="lv-LV"/>
        </w:rPr>
      </w:pPr>
    </w:p>
    <w:p w:rsidR="00DA2B86" w:rsidRDefault="00DA2B86" w:rsidP="00BF2AE0">
      <w:pPr>
        <w:pStyle w:val="Sarakstarindkopa"/>
        <w:rPr>
          <w:rFonts w:asciiTheme="minorHAnsi" w:hAnsiTheme="minorHAnsi"/>
          <w:sz w:val="22"/>
          <w:szCs w:val="22"/>
          <w:lang w:val="lv-LV"/>
        </w:rPr>
      </w:pPr>
    </w:p>
    <w:p w:rsidR="00DA2B86" w:rsidRDefault="00DA2B86" w:rsidP="00BF2AE0">
      <w:pPr>
        <w:pStyle w:val="Sarakstarindkopa"/>
        <w:rPr>
          <w:rFonts w:asciiTheme="minorHAnsi" w:hAnsiTheme="minorHAnsi"/>
          <w:sz w:val="22"/>
          <w:szCs w:val="22"/>
          <w:lang w:val="lv-LV"/>
        </w:rPr>
      </w:pPr>
    </w:p>
    <w:p w:rsidR="00DA2B86" w:rsidRDefault="00DA2B86" w:rsidP="00BF2AE0">
      <w:pPr>
        <w:pStyle w:val="Sarakstarindkopa"/>
        <w:rPr>
          <w:rFonts w:asciiTheme="minorHAnsi" w:hAnsiTheme="minorHAnsi"/>
          <w:sz w:val="22"/>
          <w:szCs w:val="22"/>
          <w:lang w:val="lv-LV"/>
        </w:rPr>
      </w:pPr>
    </w:p>
    <w:p w:rsidR="00DA2B86" w:rsidRDefault="00DA2B86" w:rsidP="00BF2AE0">
      <w:pPr>
        <w:pStyle w:val="Sarakstarindkopa"/>
        <w:rPr>
          <w:rFonts w:asciiTheme="minorHAnsi" w:hAnsiTheme="minorHAnsi"/>
          <w:sz w:val="22"/>
          <w:szCs w:val="22"/>
          <w:lang w:val="lv-LV"/>
        </w:rPr>
      </w:pPr>
    </w:p>
    <w:p w:rsidR="00DA2B86" w:rsidRDefault="00DA2B86" w:rsidP="00BF2AE0">
      <w:pPr>
        <w:pStyle w:val="Sarakstarindkopa"/>
        <w:rPr>
          <w:rFonts w:asciiTheme="minorHAnsi" w:hAnsiTheme="minorHAnsi"/>
          <w:sz w:val="22"/>
          <w:szCs w:val="22"/>
          <w:lang w:val="lv-LV"/>
        </w:rPr>
      </w:pPr>
    </w:p>
    <w:p w:rsidR="00DA2B86" w:rsidRDefault="00DA2B86" w:rsidP="00BF2AE0">
      <w:pPr>
        <w:pStyle w:val="Sarakstarindkopa"/>
        <w:rPr>
          <w:rFonts w:asciiTheme="minorHAnsi" w:hAnsiTheme="minorHAnsi"/>
          <w:sz w:val="22"/>
          <w:szCs w:val="22"/>
          <w:lang w:val="lv-LV"/>
        </w:rPr>
      </w:pPr>
    </w:p>
    <w:p w:rsidR="00DA2B86" w:rsidRDefault="00DA2B86" w:rsidP="00BF2AE0">
      <w:pPr>
        <w:pStyle w:val="Sarakstarindkopa"/>
        <w:rPr>
          <w:rFonts w:asciiTheme="minorHAnsi" w:hAnsiTheme="minorHAnsi"/>
          <w:sz w:val="22"/>
          <w:szCs w:val="22"/>
          <w:lang w:val="lv-LV"/>
        </w:rPr>
      </w:pPr>
    </w:p>
    <w:p w:rsidR="00DA2B86" w:rsidRDefault="00DA2B86" w:rsidP="00BF2AE0">
      <w:pPr>
        <w:pStyle w:val="Sarakstarindkopa"/>
        <w:rPr>
          <w:rFonts w:asciiTheme="minorHAnsi" w:hAnsiTheme="minorHAnsi"/>
          <w:sz w:val="22"/>
          <w:szCs w:val="22"/>
          <w:lang w:val="lv-LV"/>
        </w:rPr>
      </w:pPr>
    </w:p>
    <w:p w:rsidR="00DA2B86" w:rsidRDefault="00DA2B86" w:rsidP="00BF2AE0">
      <w:pPr>
        <w:pStyle w:val="Sarakstarindkopa"/>
        <w:rPr>
          <w:rFonts w:asciiTheme="minorHAnsi" w:hAnsiTheme="minorHAnsi"/>
          <w:sz w:val="22"/>
          <w:szCs w:val="22"/>
          <w:lang w:val="lv-LV"/>
        </w:rPr>
      </w:pPr>
    </w:p>
    <w:p w:rsidR="00DA2B86" w:rsidRDefault="00DA2B86" w:rsidP="00BF2AE0">
      <w:pPr>
        <w:pStyle w:val="Sarakstarindkopa"/>
        <w:rPr>
          <w:rFonts w:asciiTheme="minorHAnsi" w:hAnsiTheme="minorHAnsi"/>
          <w:sz w:val="22"/>
          <w:szCs w:val="22"/>
          <w:lang w:val="lv-LV"/>
        </w:rPr>
      </w:pPr>
    </w:p>
    <w:p w:rsidR="00DA2B86" w:rsidRDefault="00DA2B86" w:rsidP="00BF2AE0">
      <w:pPr>
        <w:pStyle w:val="Sarakstarindkopa"/>
        <w:rPr>
          <w:rFonts w:asciiTheme="minorHAnsi" w:hAnsiTheme="minorHAnsi"/>
          <w:sz w:val="22"/>
          <w:szCs w:val="22"/>
          <w:lang w:val="lv-LV"/>
        </w:rPr>
      </w:pPr>
    </w:p>
    <w:p w:rsidR="00DA2B86" w:rsidRDefault="00DA2B86" w:rsidP="00BF2AE0">
      <w:pPr>
        <w:pStyle w:val="Sarakstarindkopa"/>
        <w:rPr>
          <w:rFonts w:asciiTheme="minorHAnsi" w:hAnsiTheme="minorHAnsi"/>
          <w:sz w:val="22"/>
          <w:szCs w:val="22"/>
          <w:lang w:val="lv-LV"/>
        </w:rPr>
      </w:pPr>
    </w:p>
    <w:p w:rsidR="00DA2B86" w:rsidRDefault="00DA2B86" w:rsidP="00BF2AE0">
      <w:pPr>
        <w:pStyle w:val="Sarakstarindkopa"/>
        <w:rPr>
          <w:rFonts w:asciiTheme="minorHAnsi" w:hAnsiTheme="minorHAnsi"/>
          <w:sz w:val="22"/>
          <w:szCs w:val="22"/>
          <w:lang w:val="lv-LV"/>
        </w:rPr>
      </w:pPr>
    </w:p>
    <w:p w:rsidR="00DA2B86" w:rsidRPr="00DB49B2" w:rsidRDefault="00DA2B86" w:rsidP="00BF2AE0">
      <w:pPr>
        <w:pStyle w:val="Sarakstarindkopa"/>
        <w:rPr>
          <w:rFonts w:asciiTheme="minorHAnsi" w:hAnsiTheme="minorHAnsi"/>
          <w:sz w:val="22"/>
          <w:szCs w:val="22"/>
          <w:lang w:val="lv-LV"/>
        </w:rPr>
      </w:pPr>
    </w:p>
    <w:p w:rsidR="00BF2AE0" w:rsidRPr="00DB49B2" w:rsidRDefault="00BF2AE0" w:rsidP="00BF2AE0">
      <w:pPr>
        <w:pStyle w:val="Sarakstarindkopa"/>
        <w:rPr>
          <w:rFonts w:asciiTheme="minorHAnsi" w:hAnsiTheme="minorHAnsi"/>
          <w:sz w:val="22"/>
          <w:szCs w:val="22"/>
          <w:lang w:val="lv-LV"/>
        </w:rPr>
      </w:pPr>
    </w:p>
    <w:p w:rsidR="00FE58A5" w:rsidRPr="00DB49B2" w:rsidRDefault="00FE58A5" w:rsidP="00FE58A5">
      <w:pPr>
        <w:spacing w:line="360" w:lineRule="auto"/>
        <w:ind w:left="180"/>
        <w:jc w:val="center"/>
        <w:rPr>
          <w:rFonts w:asciiTheme="minorHAnsi" w:hAnsiTheme="minorHAnsi"/>
          <w:b/>
          <w:sz w:val="28"/>
          <w:szCs w:val="28"/>
          <w:lang w:val="lv-LV"/>
        </w:rPr>
      </w:pPr>
      <w:r w:rsidRPr="00DB49B2">
        <w:rPr>
          <w:rFonts w:asciiTheme="minorHAnsi" w:hAnsiTheme="minorHAnsi"/>
          <w:b/>
          <w:sz w:val="28"/>
          <w:szCs w:val="28"/>
          <w:lang w:val="lv-LV"/>
        </w:rPr>
        <w:t>2.4. PĀRĒJĀ  DARBĪBA</w:t>
      </w:r>
    </w:p>
    <w:p w:rsidR="00FE58A5" w:rsidRPr="00DB49B2" w:rsidRDefault="00FE58A5" w:rsidP="005D49F9">
      <w:pPr>
        <w:spacing w:line="360" w:lineRule="auto"/>
        <w:ind w:left="180" w:firstLine="318"/>
        <w:jc w:val="both"/>
        <w:rPr>
          <w:rFonts w:asciiTheme="minorHAnsi" w:hAnsiTheme="minorHAnsi"/>
          <w:lang w:val="lv-LV"/>
        </w:rPr>
      </w:pPr>
    </w:p>
    <w:p w:rsidR="005448FE" w:rsidRPr="00DB49B2" w:rsidRDefault="005448FE" w:rsidP="005448FE">
      <w:pPr>
        <w:ind w:left="360" w:firstLine="318"/>
        <w:jc w:val="both"/>
        <w:rPr>
          <w:rFonts w:asciiTheme="minorHAnsi" w:hAnsiTheme="minorHAnsi"/>
          <w:sz w:val="22"/>
          <w:szCs w:val="22"/>
          <w:lang w:val="lv-LV"/>
        </w:rPr>
      </w:pPr>
      <w:r w:rsidRPr="00DB49B2">
        <w:rPr>
          <w:rFonts w:asciiTheme="minorHAnsi" w:hAnsiTheme="minorHAnsi"/>
          <w:sz w:val="22"/>
          <w:szCs w:val="22"/>
          <w:lang w:val="lv-LV"/>
        </w:rPr>
        <w:t>Slimnīca „Ģintermuiža” papildus ārstnieciskai un sociālās aprūpes un sociālās rehabilitācijas darbībai saskaņā ar VM īpašuma apsaimniekošanas līgumu, īsteno ēku, telpu apsaimniekošanu, lai saglabātu to funkcionalitāti un gūtu papildus ieņēmumus slimnīcas uzturēšanas izmaksu segšanai.</w:t>
      </w:r>
    </w:p>
    <w:p w:rsidR="005448FE" w:rsidRPr="00DB49B2" w:rsidRDefault="005448FE" w:rsidP="005448FE">
      <w:pPr>
        <w:ind w:left="360" w:firstLine="318"/>
        <w:jc w:val="both"/>
        <w:rPr>
          <w:rFonts w:asciiTheme="minorHAnsi" w:hAnsiTheme="minorHAnsi"/>
          <w:sz w:val="22"/>
          <w:szCs w:val="22"/>
          <w:lang w:val="lv-LV"/>
        </w:rPr>
      </w:pPr>
      <w:r w:rsidRPr="00DB49B2">
        <w:rPr>
          <w:rFonts w:asciiTheme="minorHAnsi" w:hAnsiTheme="minorHAnsi"/>
          <w:sz w:val="22"/>
          <w:szCs w:val="22"/>
          <w:lang w:val="lv-LV"/>
        </w:rPr>
        <w:t xml:space="preserve">Galvenie pakalpojumu veidi: </w:t>
      </w:r>
      <w:r w:rsidR="007A5C77" w:rsidRPr="00DB49B2">
        <w:rPr>
          <w:rFonts w:asciiTheme="minorHAnsi" w:hAnsiTheme="minorHAnsi"/>
          <w:sz w:val="22"/>
          <w:szCs w:val="22"/>
          <w:lang w:val="lv-LV"/>
        </w:rPr>
        <w:t>z</w:t>
      </w:r>
      <w:r w:rsidRPr="00DB49B2">
        <w:rPr>
          <w:rFonts w:asciiTheme="minorHAnsi" w:hAnsiTheme="minorHAnsi"/>
          <w:sz w:val="22"/>
          <w:szCs w:val="22"/>
          <w:lang w:val="lv-LV"/>
        </w:rPr>
        <w:t xml:space="preserve">emes noma; telpu īre un noma; transporta pakalpojumi u.c. </w:t>
      </w:r>
    </w:p>
    <w:p w:rsidR="005448FE" w:rsidRPr="00DB49B2" w:rsidRDefault="005448FE" w:rsidP="005448FE">
      <w:pPr>
        <w:ind w:left="360"/>
        <w:jc w:val="both"/>
        <w:rPr>
          <w:rFonts w:asciiTheme="minorHAnsi" w:hAnsiTheme="minorHAnsi"/>
          <w:sz w:val="22"/>
          <w:szCs w:val="22"/>
          <w:lang w:val="lv-LV"/>
        </w:rPr>
      </w:pPr>
      <w:r w:rsidRPr="00DB49B2">
        <w:rPr>
          <w:rFonts w:asciiTheme="minorHAnsi" w:hAnsiTheme="minorHAnsi"/>
          <w:sz w:val="22"/>
          <w:szCs w:val="22"/>
          <w:lang w:val="lv-LV"/>
        </w:rPr>
        <w:t>Saskaņā ar 2006.</w:t>
      </w:r>
      <w:r w:rsidR="004778FF">
        <w:rPr>
          <w:rFonts w:asciiTheme="minorHAnsi" w:hAnsiTheme="minorHAnsi"/>
          <w:sz w:val="22"/>
          <w:szCs w:val="22"/>
          <w:lang w:val="lv-LV"/>
        </w:rPr>
        <w:t xml:space="preserve"> </w:t>
      </w:r>
      <w:r w:rsidRPr="00DB49B2">
        <w:rPr>
          <w:rFonts w:asciiTheme="minorHAnsi" w:hAnsiTheme="minorHAnsi"/>
          <w:sz w:val="22"/>
          <w:szCs w:val="22"/>
          <w:lang w:val="lv-LV"/>
        </w:rPr>
        <w:t>g</w:t>
      </w:r>
      <w:r w:rsidR="007A5C77" w:rsidRPr="00DB49B2">
        <w:rPr>
          <w:rFonts w:asciiTheme="minorHAnsi" w:hAnsiTheme="minorHAnsi"/>
          <w:sz w:val="22"/>
          <w:szCs w:val="22"/>
          <w:lang w:val="lv-LV"/>
        </w:rPr>
        <w:t>ada</w:t>
      </w:r>
      <w:r w:rsidRPr="00DB49B2">
        <w:rPr>
          <w:rFonts w:asciiTheme="minorHAnsi" w:hAnsiTheme="minorHAnsi"/>
          <w:sz w:val="22"/>
          <w:szCs w:val="22"/>
          <w:lang w:val="lv-LV"/>
        </w:rPr>
        <w:t xml:space="preserve"> 5.</w:t>
      </w:r>
      <w:r w:rsidR="004778FF">
        <w:rPr>
          <w:rFonts w:asciiTheme="minorHAnsi" w:hAnsiTheme="minorHAnsi"/>
          <w:sz w:val="22"/>
          <w:szCs w:val="22"/>
          <w:lang w:val="lv-LV"/>
        </w:rPr>
        <w:t xml:space="preserve"> </w:t>
      </w:r>
      <w:r w:rsidRPr="00DB49B2">
        <w:rPr>
          <w:rFonts w:asciiTheme="minorHAnsi" w:hAnsiTheme="minorHAnsi"/>
          <w:sz w:val="22"/>
          <w:szCs w:val="22"/>
          <w:lang w:val="lv-LV"/>
        </w:rPr>
        <w:t xml:space="preserve">jūnijā starp Veselības ministriju un sabiedrību ar ierobežotu atbildību „Slimnīca „Ģintermuiža </w:t>
      </w:r>
      <w:r w:rsidR="007A5C77" w:rsidRPr="00DB49B2">
        <w:rPr>
          <w:rFonts w:asciiTheme="minorHAnsi" w:hAnsiTheme="minorHAnsi"/>
          <w:sz w:val="22"/>
          <w:szCs w:val="22"/>
          <w:lang w:val="lv-LV"/>
        </w:rPr>
        <w:t>“</w:t>
      </w:r>
      <w:r w:rsidRPr="00DB49B2">
        <w:rPr>
          <w:rFonts w:asciiTheme="minorHAnsi" w:hAnsiTheme="minorHAnsi"/>
          <w:sz w:val="22"/>
          <w:szCs w:val="22"/>
          <w:lang w:val="lv-LV"/>
        </w:rPr>
        <w:t xml:space="preserve">” noslēgto līgumu Nr.54, </w:t>
      </w:r>
      <w:r w:rsidR="007A5C77" w:rsidRPr="00DB49B2">
        <w:rPr>
          <w:rFonts w:asciiTheme="minorHAnsi" w:hAnsiTheme="minorHAnsi"/>
          <w:sz w:val="22"/>
          <w:szCs w:val="22"/>
          <w:lang w:val="lv-LV"/>
        </w:rPr>
        <w:t>s</w:t>
      </w:r>
      <w:r w:rsidRPr="00DB49B2">
        <w:rPr>
          <w:rFonts w:asciiTheme="minorHAnsi" w:hAnsiTheme="minorHAnsi"/>
          <w:sz w:val="22"/>
          <w:szCs w:val="22"/>
          <w:lang w:val="lv-LV"/>
        </w:rPr>
        <w:t>abiedrības apsaimniekošanā ir vairākas nekustamā īpašuma vienības, kuras atrodas ārpus slimnīcas nožogotās teritorijas un saimnieciskā darbībā netiek izmantotas. VSIA „Slimnīca „Ģintermuiža”</w:t>
      </w:r>
      <w:r w:rsidR="007A5C77" w:rsidRPr="00DB49B2">
        <w:rPr>
          <w:rFonts w:asciiTheme="minorHAnsi" w:hAnsiTheme="minorHAnsi"/>
          <w:sz w:val="22"/>
          <w:szCs w:val="22"/>
          <w:lang w:val="lv-LV"/>
        </w:rPr>
        <w:t>”</w:t>
      </w:r>
      <w:r w:rsidRPr="00DB49B2">
        <w:rPr>
          <w:rFonts w:asciiTheme="minorHAnsi" w:hAnsiTheme="minorHAnsi"/>
          <w:sz w:val="22"/>
          <w:szCs w:val="22"/>
          <w:lang w:val="lv-LV"/>
        </w:rPr>
        <w:t xml:space="preserve"> vairākkārtēji lūgusi Veselības ministrijai un pašvaldībai atsavināt saimnieciskajā darbībā neizmantojamās ēkas un zemes vienības.  Arī slimnīcas teritorijas centrālajā daļā ir vairākas ēkas (korpusi Nr.2, Nr. 15, Nr.18) kuras pašlaik netiek saimnieciski izmantotas, </w:t>
      </w:r>
      <w:r w:rsidRPr="00DB49B2">
        <w:rPr>
          <w:rFonts w:asciiTheme="minorHAnsi" w:hAnsiTheme="minorHAnsi"/>
          <w:color w:val="000000"/>
          <w:sz w:val="22"/>
          <w:szCs w:val="22"/>
          <w:lang w:val="lv-LV" w:eastAsia="lv-LV"/>
        </w:rPr>
        <w:t>sakarā ar nepietiekošo ārstnieciskā pasūtījuma apjomu.</w:t>
      </w:r>
      <w:r w:rsidRPr="00DB49B2">
        <w:rPr>
          <w:rFonts w:asciiTheme="minorHAnsi" w:hAnsiTheme="minorHAnsi"/>
          <w:sz w:val="22"/>
          <w:szCs w:val="22"/>
          <w:lang w:val="lv-LV"/>
        </w:rPr>
        <w:t xml:space="preserve"> Ēkas ir saglabātas, taču to uzturēšana prasa papildus līdzekļus un ēku pilnvērtīgai izmantošanai nepieciešams to remonts. Kopā slimnīcas apsaimniekošanas līgumā iekļautas 7 ēkas</w:t>
      </w:r>
      <w:r w:rsidR="004778FF">
        <w:rPr>
          <w:rFonts w:asciiTheme="minorHAnsi" w:hAnsiTheme="minorHAnsi"/>
          <w:sz w:val="22"/>
          <w:szCs w:val="22"/>
          <w:lang w:val="lv-LV"/>
        </w:rPr>
        <w:t xml:space="preserve"> </w:t>
      </w:r>
      <w:r w:rsidRPr="00DB49B2">
        <w:rPr>
          <w:rFonts w:asciiTheme="minorHAnsi" w:hAnsiTheme="minorHAnsi"/>
          <w:sz w:val="22"/>
          <w:szCs w:val="22"/>
          <w:lang w:val="lv-LV"/>
        </w:rPr>
        <w:t xml:space="preserve">- arhitektūras pieminekļi un 1 ēka ar kultūrvēsturisku nozīmi. </w:t>
      </w:r>
    </w:p>
    <w:p w:rsidR="005448FE" w:rsidRPr="00DB49B2" w:rsidRDefault="005448FE" w:rsidP="005448FE">
      <w:pPr>
        <w:ind w:left="360"/>
        <w:jc w:val="both"/>
        <w:rPr>
          <w:rFonts w:asciiTheme="minorHAnsi" w:hAnsiTheme="minorHAnsi"/>
          <w:sz w:val="22"/>
          <w:szCs w:val="22"/>
          <w:lang w:val="lv-LV"/>
        </w:rPr>
      </w:pPr>
    </w:p>
    <w:p w:rsidR="005448FE" w:rsidRPr="00DB49B2" w:rsidRDefault="005448FE" w:rsidP="005448FE">
      <w:pPr>
        <w:ind w:left="360"/>
        <w:jc w:val="both"/>
        <w:rPr>
          <w:rFonts w:asciiTheme="minorHAnsi" w:hAnsiTheme="minorHAnsi"/>
          <w:sz w:val="22"/>
          <w:szCs w:val="22"/>
          <w:lang w:val="lv-LV"/>
        </w:rPr>
      </w:pPr>
    </w:p>
    <w:p w:rsidR="005448FE" w:rsidRPr="00DB49B2" w:rsidRDefault="005448FE" w:rsidP="005448FE">
      <w:pPr>
        <w:ind w:left="360"/>
        <w:jc w:val="both"/>
        <w:rPr>
          <w:rFonts w:asciiTheme="minorHAnsi" w:hAnsiTheme="minorHAnsi"/>
          <w:sz w:val="22"/>
          <w:szCs w:val="22"/>
          <w:lang w:val="lv-LV"/>
        </w:rPr>
      </w:pPr>
    </w:p>
    <w:p w:rsidR="005448FE" w:rsidRPr="00DB49B2" w:rsidRDefault="005448FE" w:rsidP="005448FE">
      <w:pPr>
        <w:ind w:left="360"/>
        <w:jc w:val="center"/>
        <w:rPr>
          <w:rFonts w:asciiTheme="minorHAnsi" w:hAnsiTheme="minorHAnsi"/>
          <w:b/>
          <w:sz w:val="22"/>
          <w:szCs w:val="22"/>
          <w:lang w:val="lv-LV"/>
        </w:rPr>
      </w:pPr>
      <w:r w:rsidRPr="00DB49B2">
        <w:rPr>
          <w:rFonts w:asciiTheme="minorHAnsi" w:hAnsiTheme="minorHAnsi"/>
          <w:b/>
          <w:sz w:val="22"/>
          <w:szCs w:val="22"/>
          <w:lang w:val="lv-LV"/>
        </w:rPr>
        <w:t>Pārskats par apsaimniekošanā esošo ēku platībām</w:t>
      </w:r>
    </w:p>
    <w:p w:rsidR="005448FE" w:rsidRPr="00DB49B2" w:rsidRDefault="005448FE" w:rsidP="005448FE">
      <w:pPr>
        <w:ind w:left="360"/>
        <w:jc w:val="center"/>
        <w:rPr>
          <w:rFonts w:asciiTheme="minorHAnsi" w:hAnsiTheme="minorHAnsi"/>
          <w:b/>
          <w:sz w:val="22"/>
          <w:szCs w:val="22"/>
          <w:lang w:val="lv-LV"/>
        </w:rPr>
      </w:pPr>
    </w:p>
    <w:tbl>
      <w:tblPr>
        <w:tblW w:w="7796" w:type="dxa"/>
        <w:tblInd w:w="421" w:type="dxa"/>
        <w:tblLook w:val="04A0" w:firstRow="1" w:lastRow="0" w:firstColumn="1" w:lastColumn="0" w:noHBand="0" w:noVBand="1"/>
      </w:tblPr>
      <w:tblGrid>
        <w:gridCol w:w="2577"/>
        <w:gridCol w:w="2384"/>
        <w:gridCol w:w="1227"/>
        <w:gridCol w:w="1608"/>
      </w:tblGrid>
      <w:tr w:rsidR="005448FE" w:rsidRPr="00DB49B2" w:rsidTr="002562AB">
        <w:trPr>
          <w:trHeight w:val="420"/>
        </w:trPr>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448FE" w:rsidRPr="00DB49B2" w:rsidRDefault="005448FE" w:rsidP="002562AB">
            <w:pPr>
              <w:jc w:val="center"/>
              <w:rPr>
                <w:rFonts w:asciiTheme="minorHAnsi" w:hAnsiTheme="minorHAnsi"/>
                <w:b/>
                <w:bCs/>
                <w:color w:val="000000"/>
                <w:sz w:val="22"/>
                <w:szCs w:val="22"/>
                <w:lang w:val="lv-LV" w:eastAsia="lv-LV"/>
              </w:rPr>
            </w:pPr>
            <w:r w:rsidRPr="00DB49B2">
              <w:rPr>
                <w:rFonts w:asciiTheme="minorHAnsi" w:hAnsiTheme="minorHAnsi"/>
                <w:b/>
                <w:bCs/>
                <w:color w:val="000000"/>
                <w:sz w:val="22"/>
                <w:szCs w:val="22"/>
                <w:lang w:val="lv-LV" w:eastAsia="lv-LV"/>
              </w:rPr>
              <w:t>Apsaimniekošanā esošo ēku platības kopā, m</w:t>
            </w:r>
            <w:r w:rsidRPr="00DB49B2">
              <w:rPr>
                <w:rFonts w:asciiTheme="minorHAnsi" w:hAnsiTheme="minorHAnsi"/>
                <w:b/>
                <w:bCs/>
                <w:color w:val="000000"/>
                <w:sz w:val="22"/>
                <w:szCs w:val="22"/>
                <w:vertAlign w:val="superscript"/>
                <w:lang w:val="lv-LV" w:eastAsia="lv-LV"/>
              </w:rPr>
              <w:t>2</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8FE" w:rsidRPr="00DB49B2" w:rsidRDefault="005448FE" w:rsidP="002562AB">
            <w:pPr>
              <w:jc w:val="center"/>
              <w:rPr>
                <w:rFonts w:asciiTheme="minorHAnsi" w:hAnsiTheme="minorHAnsi"/>
                <w:b/>
                <w:bCs/>
                <w:color w:val="000000"/>
                <w:sz w:val="22"/>
                <w:szCs w:val="22"/>
                <w:lang w:val="lv-LV" w:eastAsia="lv-LV"/>
              </w:rPr>
            </w:pPr>
            <w:r w:rsidRPr="00DB49B2">
              <w:rPr>
                <w:rFonts w:asciiTheme="minorHAnsi" w:hAnsiTheme="minorHAnsi"/>
                <w:b/>
                <w:bCs/>
                <w:color w:val="000000"/>
                <w:sz w:val="22"/>
                <w:szCs w:val="22"/>
                <w:lang w:val="lv-LV" w:eastAsia="lv-LV"/>
              </w:rPr>
              <w:t>27309,20</w:t>
            </w:r>
          </w:p>
        </w:tc>
      </w:tr>
      <w:tr w:rsidR="005448FE" w:rsidRPr="00DB49B2" w:rsidTr="002562AB">
        <w:trPr>
          <w:trHeight w:val="330"/>
        </w:trPr>
        <w:tc>
          <w:tcPr>
            <w:tcW w:w="49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CB0" w:rsidRPr="00DB49B2" w:rsidRDefault="005448FE" w:rsidP="00722CB0">
            <w:pPr>
              <w:jc w:val="right"/>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 xml:space="preserve">t.sk. </w:t>
            </w:r>
            <w:r w:rsidR="00722CB0" w:rsidRPr="00DB49B2">
              <w:rPr>
                <w:rFonts w:asciiTheme="minorHAnsi" w:hAnsiTheme="minorHAnsi"/>
                <w:color w:val="000000"/>
                <w:sz w:val="20"/>
                <w:szCs w:val="20"/>
                <w:lang w:val="lv-LV" w:eastAsia="lv-LV"/>
              </w:rPr>
              <w:t xml:space="preserve">slimnīcas pamatdarbībā </w:t>
            </w:r>
            <w:r w:rsidRPr="00DB49B2">
              <w:rPr>
                <w:rFonts w:asciiTheme="minorHAnsi" w:hAnsiTheme="minorHAnsi"/>
                <w:color w:val="000000"/>
                <w:sz w:val="20"/>
                <w:szCs w:val="20"/>
                <w:lang w:val="lv-LV" w:eastAsia="lv-LV"/>
              </w:rPr>
              <w:t>neizmanto</w:t>
            </w:r>
            <w:r w:rsidR="00722CB0" w:rsidRPr="00DB49B2">
              <w:rPr>
                <w:rFonts w:asciiTheme="minorHAnsi" w:hAnsiTheme="minorHAnsi"/>
                <w:color w:val="000000"/>
                <w:sz w:val="20"/>
                <w:szCs w:val="20"/>
                <w:lang w:val="lv-LV" w:eastAsia="lv-LV"/>
              </w:rPr>
              <w:t>tās</w:t>
            </w:r>
            <w:r w:rsidRPr="00DB49B2">
              <w:rPr>
                <w:rFonts w:asciiTheme="minorHAnsi" w:hAnsiTheme="minorHAnsi"/>
                <w:color w:val="000000"/>
                <w:sz w:val="20"/>
                <w:szCs w:val="20"/>
                <w:lang w:val="lv-LV" w:eastAsia="lv-LV"/>
              </w:rPr>
              <w:t xml:space="preserve"> platības</w:t>
            </w:r>
            <w:r w:rsidR="00722CB0" w:rsidRPr="00DB49B2">
              <w:rPr>
                <w:rFonts w:asciiTheme="minorHAnsi" w:hAnsiTheme="minorHAnsi"/>
                <w:color w:val="000000"/>
                <w:sz w:val="20"/>
                <w:szCs w:val="20"/>
                <w:lang w:val="lv-LV" w:eastAsia="lv-LV"/>
              </w:rPr>
              <w:t>,</w:t>
            </w:r>
          </w:p>
          <w:p w:rsidR="005448FE" w:rsidRPr="00DB49B2" w:rsidRDefault="005448FE" w:rsidP="00722CB0">
            <w:pPr>
              <w:jc w:val="right"/>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 xml:space="preserve"> kopā, m</w:t>
            </w:r>
            <w:r w:rsidRPr="00DB49B2">
              <w:rPr>
                <w:rFonts w:asciiTheme="minorHAnsi" w:hAnsiTheme="minorHAnsi"/>
                <w:color w:val="000000"/>
                <w:sz w:val="20"/>
                <w:szCs w:val="20"/>
                <w:vertAlign w:val="superscript"/>
                <w:lang w:val="lv-LV" w:eastAsia="lv-LV"/>
              </w:rPr>
              <w:t>2</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8FE" w:rsidRPr="00DB49B2" w:rsidRDefault="005448FE" w:rsidP="002562AB">
            <w:pPr>
              <w:jc w:val="right"/>
              <w:rPr>
                <w:rFonts w:asciiTheme="minorHAnsi" w:hAnsiTheme="minorHAnsi"/>
                <w:b/>
                <w:bCs/>
                <w:color w:val="000000"/>
                <w:sz w:val="22"/>
                <w:szCs w:val="22"/>
                <w:lang w:val="lv-LV" w:eastAsia="lv-LV"/>
              </w:rPr>
            </w:pPr>
            <w:r w:rsidRPr="00DB49B2">
              <w:rPr>
                <w:rFonts w:asciiTheme="minorHAnsi" w:hAnsiTheme="minorHAnsi"/>
                <w:b/>
                <w:bCs/>
                <w:color w:val="000000"/>
                <w:sz w:val="22"/>
                <w:szCs w:val="22"/>
                <w:lang w:val="lv-LV" w:eastAsia="lv-LV"/>
              </w:rPr>
              <w:t>3776,70</w:t>
            </w:r>
          </w:p>
        </w:tc>
      </w:tr>
      <w:tr w:rsidR="005448FE" w:rsidRPr="00DB49B2" w:rsidTr="002562AB">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5448FE" w:rsidRPr="00DB49B2" w:rsidRDefault="00722CB0" w:rsidP="002562AB">
            <w:pPr>
              <w:jc w:val="center"/>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 xml:space="preserve">t.sk. </w:t>
            </w:r>
            <w:r w:rsidR="005448FE" w:rsidRPr="00DB49B2">
              <w:rPr>
                <w:rFonts w:asciiTheme="minorHAnsi" w:hAnsiTheme="minorHAnsi"/>
                <w:color w:val="000000"/>
                <w:sz w:val="20"/>
                <w:szCs w:val="20"/>
                <w:lang w:val="lv-LV" w:eastAsia="lv-LV"/>
              </w:rPr>
              <w:t>iznomātā ēka</w:t>
            </w:r>
          </w:p>
        </w:tc>
        <w:tc>
          <w:tcPr>
            <w:tcW w:w="2384" w:type="dxa"/>
            <w:tcBorders>
              <w:top w:val="nil"/>
              <w:left w:val="nil"/>
              <w:bottom w:val="single" w:sz="4" w:space="0" w:color="auto"/>
              <w:right w:val="single" w:sz="4" w:space="0" w:color="auto"/>
            </w:tcBorders>
            <w:shd w:val="clear" w:color="auto" w:fill="auto"/>
            <w:noWrap/>
            <w:vAlign w:val="bottom"/>
            <w:hideMark/>
          </w:tcPr>
          <w:p w:rsidR="005448FE" w:rsidRPr="00DB49B2" w:rsidRDefault="005448FE" w:rsidP="002562AB">
            <w:pPr>
              <w:jc w:val="center"/>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Minesotas ēka</w:t>
            </w:r>
          </w:p>
        </w:tc>
        <w:tc>
          <w:tcPr>
            <w:tcW w:w="1227" w:type="dxa"/>
            <w:tcBorders>
              <w:top w:val="nil"/>
              <w:left w:val="nil"/>
              <w:bottom w:val="single" w:sz="4" w:space="0" w:color="auto"/>
              <w:right w:val="single" w:sz="4" w:space="0" w:color="auto"/>
            </w:tcBorders>
            <w:shd w:val="clear" w:color="auto" w:fill="auto"/>
            <w:noWrap/>
            <w:vAlign w:val="bottom"/>
            <w:hideMark/>
          </w:tcPr>
          <w:p w:rsidR="005448FE" w:rsidRPr="00DB49B2" w:rsidRDefault="005448FE" w:rsidP="002562AB">
            <w:pPr>
              <w:jc w:val="center"/>
              <w:rPr>
                <w:rFonts w:asciiTheme="minorHAnsi" w:hAnsiTheme="minorHAnsi"/>
                <w:b/>
                <w:bCs/>
                <w:i/>
                <w:iCs/>
                <w:color w:val="000000"/>
                <w:sz w:val="20"/>
                <w:szCs w:val="20"/>
                <w:lang w:val="lv-LV" w:eastAsia="lv-LV"/>
              </w:rPr>
            </w:pPr>
            <w:r w:rsidRPr="00DB49B2">
              <w:rPr>
                <w:rFonts w:asciiTheme="minorHAnsi" w:hAnsiTheme="minorHAnsi"/>
                <w:b/>
                <w:bCs/>
                <w:i/>
                <w:iCs/>
                <w:color w:val="000000"/>
                <w:sz w:val="20"/>
                <w:szCs w:val="20"/>
                <w:lang w:val="lv-LV" w:eastAsia="lv-LV"/>
              </w:rPr>
              <w:t>576,70</w:t>
            </w:r>
          </w:p>
        </w:tc>
        <w:tc>
          <w:tcPr>
            <w:tcW w:w="1608" w:type="dxa"/>
            <w:tcBorders>
              <w:top w:val="nil"/>
              <w:left w:val="nil"/>
              <w:bottom w:val="single" w:sz="4" w:space="0" w:color="auto"/>
              <w:right w:val="single" w:sz="4" w:space="0" w:color="auto"/>
            </w:tcBorders>
            <w:shd w:val="clear" w:color="auto" w:fill="auto"/>
            <w:noWrap/>
            <w:vAlign w:val="bottom"/>
            <w:hideMark/>
          </w:tcPr>
          <w:p w:rsidR="005448FE" w:rsidRPr="00DB49B2" w:rsidRDefault="005448FE" w:rsidP="002562AB">
            <w:pPr>
              <w:rPr>
                <w:rFonts w:asciiTheme="minorHAnsi" w:hAnsiTheme="minorHAnsi"/>
                <w:i/>
                <w:iCs/>
                <w:color w:val="000000"/>
                <w:sz w:val="20"/>
                <w:szCs w:val="20"/>
                <w:lang w:val="lv-LV" w:eastAsia="lv-LV"/>
              </w:rPr>
            </w:pPr>
            <w:r w:rsidRPr="00DB49B2">
              <w:rPr>
                <w:rFonts w:asciiTheme="minorHAnsi" w:hAnsiTheme="minorHAnsi"/>
                <w:i/>
                <w:iCs/>
                <w:color w:val="000000"/>
                <w:sz w:val="20"/>
                <w:szCs w:val="20"/>
                <w:lang w:val="lv-LV" w:eastAsia="lv-LV"/>
              </w:rPr>
              <w:t> </w:t>
            </w:r>
          </w:p>
        </w:tc>
      </w:tr>
      <w:tr w:rsidR="005448FE" w:rsidRPr="00DB49B2" w:rsidTr="002562AB">
        <w:trPr>
          <w:trHeight w:val="330"/>
        </w:trPr>
        <w:tc>
          <w:tcPr>
            <w:tcW w:w="49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8FE" w:rsidRPr="00DB49B2" w:rsidRDefault="005448FE" w:rsidP="00722CB0">
            <w:pPr>
              <w:jc w:val="right"/>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neizmanto</w:t>
            </w:r>
            <w:r w:rsidR="00722CB0" w:rsidRPr="00DB49B2">
              <w:rPr>
                <w:rFonts w:asciiTheme="minorHAnsi" w:hAnsiTheme="minorHAnsi"/>
                <w:color w:val="000000"/>
                <w:sz w:val="20"/>
                <w:szCs w:val="20"/>
                <w:lang w:val="lv-LV" w:eastAsia="lv-LV"/>
              </w:rPr>
              <w:t>t</w:t>
            </w:r>
            <w:r w:rsidRPr="00DB49B2">
              <w:rPr>
                <w:rFonts w:asciiTheme="minorHAnsi" w:hAnsiTheme="minorHAnsi"/>
                <w:color w:val="000000"/>
                <w:sz w:val="20"/>
                <w:szCs w:val="20"/>
                <w:lang w:val="lv-LV" w:eastAsia="lv-LV"/>
              </w:rPr>
              <w:t>ās platības bez nomas, m</w:t>
            </w:r>
            <w:r w:rsidRPr="00DB49B2">
              <w:rPr>
                <w:rFonts w:asciiTheme="minorHAnsi" w:hAnsiTheme="minorHAnsi"/>
                <w:color w:val="000000"/>
                <w:sz w:val="20"/>
                <w:szCs w:val="20"/>
                <w:vertAlign w:val="superscript"/>
                <w:lang w:val="lv-LV" w:eastAsia="lv-LV"/>
              </w:rPr>
              <w:t>2</w:t>
            </w:r>
          </w:p>
        </w:tc>
        <w:tc>
          <w:tcPr>
            <w:tcW w:w="1227" w:type="dxa"/>
            <w:tcBorders>
              <w:top w:val="nil"/>
              <w:left w:val="nil"/>
              <w:bottom w:val="single" w:sz="4" w:space="0" w:color="auto"/>
              <w:right w:val="single" w:sz="4" w:space="0" w:color="auto"/>
            </w:tcBorders>
            <w:shd w:val="clear" w:color="auto" w:fill="auto"/>
            <w:noWrap/>
            <w:vAlign w:val="bottom"/>
            <w:hideMark/>
          </w:tcPr>
          <w:p w:rsidR="005448FE" w:rsidRPr="00DB49B2" w:rsidRDefault="005448FE" w:rsidP="002562AB">
            <w:pPr>
              <w:jc w:val="center"/>
              <w:rPr>
                <w:rFonts w:asciiTheme="minorHAnsi" w:hAnsiTheme="minorHAnsi"/>
                <w:i/>
                <w:iCs/>
                <w:color w:val="000000"/>
                <w:sz w:val="20"/>
                <w:szCs w:val="20"/>
                <w:lang w:val="lv-LV" w:eastAsia="lv-LV"/>
              </w:rPr>
            </w:pPr>
            <w:r w:rsidRPr="00DB49B2">
              <w:rPr>
                <w:rFonts w:asciiTheme="minorHAnsi" w:hAnsiTheme="minorHAnsi"/>
                <w:i/>
                <w:iCs/>
                <w:color w:val="000000"/>
                <w:sz w:val="20"/>
                <w:szCs w:val="20"/>
                <w:lang w:val="lv-LV" w:eastAsia="lv-LV"/>
              </w:rPr>
              <w:t> </w:t>
            </w:r>
          </w:p>
        </w:tc>
        <w:tc>
          <w:tcPr>
            <w:tcW w:w="1608" w:type="dxa"/>
            <w:tcBorders>
              <w:top w:val="nil"/>
              <w:left w:val="nil"/>
              <w:bottom w:val="single" w:sz="4" w:space="0" w:color="auto"/>
              <w:right w:val="single" w:sz="4" w:space="0" w:color="auto"/>
            </w:tcBorders>
            <w:shd w:val="clear" w:color="auto" w:fill="auto"/>
            <w:noWrap/>
            <w:vAlign w:val="bottom"/>
            <w:hideMark/>
          </w:tcPr>
          <w:p w:rsidR="005448FE" w:rsidRPr="00DB49B2" w:rsidRDefault="005448FE" w:rsidP="002562AB">
            <w:pPr>
              <w:jc w:val="right"/>
              <w:rPr>
                <w:rFonts w:asciiTheme="minorHAnsi" w:hAnsiTheme="minorHAnsi"/>
                <w:b/>
                <w:bCs/>
                <w:i/>
                <w:iCs/>
                <w:color w:val="000000"/>
                <w:sz w:val="20"/>
                <w:szCs w:val="20"/>
                <w:lang w:val="lv-LV" w:eastAsia="lv-LV"/>
              </w:rPr>
            </w:pPr>
            <w:r w:rsidRPr="00DB49B2">
              <w:rPr>
                <w:rFonts w:asciiTheme="minorHAnsi" w:hAnsiTheme="minorHAnsi"/>
                <w:b/>
                <w:bCs/>
                <w:i/>
                <w:iCs/>
                <w:color w:val="000000"/>
                <w:sz w:val="20"/>
                <w:szCs w:val="20"/>
                <w:lang w:val="lv-LV" w:eastAsia="lv-LV"/>
              </w:rPr>
              <w:t>3200,00</w:t>
            </w:r>
          </w:p>
        </w:tc>
      </w:tr>
      <w:tr w:rsidR="005448FE" w:rsidRPr="00DB49B2" w:rsidTr="002562AB">
        <w:trPr>
          <w:trHeight w:val="33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5448FE" w:rsidRPr="00DB49B2" w:rsidRDefault="005448FE" w:rsidP="002562AB">
            <w:pPr>
              <w:jc w:val="center"/>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nodegusī ēka, m</w:t>
            </w:r>
            <w:r w:rsidRPr="00DB49B2">
              <w:rPr>
                <w:rFonts w:asciiTheme="minorHAnsi" w:hAnsiTheme="minorHAnsi"/>
                <w:color w:val="000000"/>
                <w:sz w:val="20"/>
                <w:szCs w:val="20"/>
                <w:vertAlign w:val="superscript"/>
                <w:lang w:val="lv-LV" w:eastAsia="lv-LV"/>
              </w:rPr>
              <w:t>2</w:t>
            </w:r>
          </w:p>
        </w:tc>
        <w:tc>
          <w:tcPr>
            <w:tcW w:w="2384" w:type="dxa"/>
            <w:tcBorders>
              <w:top w:val="nil"/>
              <w:left w:val="nil"/>
              <w:bottom w:val="single" w:sz="4" w:space="0" w:color="auto"/>
              <w:right w:val="single" w:sz="4" w:space="0" w:color="auto"/>
            </w:tcBorders>
            <w:shd w:val="clear" w:color="auto" w:fill="auto"/>
            <w:noWrap/>
            <w:vAlign w:val="bottom"/>
            <w:hideMark/>
          </w:tcPr>
          <w:p w:rsidR="005448FE" w:rsidRPr="00DB49B2" w:rsidRDefault="005448FE" w:rsidP="002562AB">
            <w:pPr>
              <w:jc w:val="center"/>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16.korpuss</w:t>
            </w:r>
          </w:p>
        </w:tc>
        <w:tc>
          <w:tcPr>
            <w:tcW w:w="1227" w:type="dxa"/>
            <w:tcBorders>
              <w:top w:val="nil"/>
              <w:left w:val="nil"/>
              <w:bottom w:val="single" w:sz="4" w:space="0" w:color="auto"/>
              <w:right w:val="single" w:sz="4" w:space="0" w:color="auto"/>
            </w:tcBorders>
            <w:shd w:val="clear" w:color="auto" w:fill="auto"/>
            <w:noWrap/>
            <w:vAlign w:val="bottom"/>
            <w:hideMark/>
          </w:tcPr>
          <w:p w:rsidR="005448FE" w:rsidRPr="00DB49B2" w:rsidRDefault="005448FE" w:rsidP="002562AB">
            <w:pPr>
              <w:jc w:val="center"/>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 </w:t>
            </w:r>
          </w:p>
        </w:tc>
        <w:tc>
          <w:tcPr>
            <w:tcW w:w="1608" w:type="dxa"/>
            <w:tcBorders>
              <w:top w:val="nil"/>
              <w:left w:val="nil"/>
              <w:bottom w:val="single" w:sz="4" w:space="0" w:color="auto"/>
              <w:right w:val="single" w:sz="4" w:space="0" w:color="auto"/>
            </w:tcBorders>
            <w:shd w:val="clear" w:color="auto" w:fill="auto"/>
            <w:noWrap/>
            <w:vAlign w:val="bottom"/>
            <w:hideMark/>
          </w:tcPr>
          <w:p w:rsidR="005448FE" w:rsidRPr="00DB49B2" w:rsidRDefault="005448FE" w:rsidP="002562AB">
            <w:pPr>
              <w:jc w:val="right"/>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726,30</w:t>
            </w:r>
          </w:p>
        </w:tc>
      </w:tr>
      <w:tr w:rsidR="005448FE" w:rsidRPr="00DB49B2" w:rsidTr="002562AB">
        <w:trPr>
          <w:trHeight w:val="300"/>
        </w:trPr>
        <w:tc>
          <w:tcPr>
            <w:tcW w:w="25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48FE" w:rsidRPr="00DB49B2" w:rsidRDefault="005448FE" w:rsidP="002562AB">
            <w:pPr>
              <w:jc w:val="center"/>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Pēc remonta izmantojamas ēkas</w:t>
            </w:r>
          </w:p>
        </w:tc>
        <w:tc>
          <w:tcPr>
            <w:tcW w:w="2384" w:type="dxa"/>
            <w:tcBorders>
              <w:top w:val="nil"/>
              <w:left w:val="nil"/>
              <w:bottom w:val="single" w:sz="4" w:space="0" w:color="auto"/>
              <w:right w:val="single" w:sz="4" w:space="0" w:color="auto"/>
            </w:tcBorders>
            <w:shd w:val="clear" w:color="auto" w:fill="auto"/>
            <w:noWrap/>
            <w:vAlign w:val="bottom"/>
            <w:hideMark/>
          </w:tcPr>
          <w:p w:rsidR="005448FE" w:rsidRPr="00DB49B2" w:rsidRDefault="005448FE" w:rsidP="002562AB">
            <w:pPr>
              <w:jc w:val="center"/>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2.korpuss (Aptieka)</w:t>
            </w:r>
          </w:p>
        </w:tc>
        <w:tc>
          <w:tcPr>
            <w:tcW w:w="1227" w:type="dxa"/>
            <w:tcBorders>
              <w:top w:val="nil"/>
              <w:left w:val="nil"/>
              <w:bottom w:val="single" w:sz="4" w:space="0" w:color="auto"/>
              <w:right w:val="single" w:sz="4" w:space="0" w:color="auto"/>
            </w:tcBorders>
            <w:shd w:val="clear" w:color="auto" w:fill="auto"/>
            <w:noWrap/>
            <w:vAlign w:val="bottom"/>
            <w:hideMark/>
          </w:tcPr>
          <w:p w:rsidR="005448FE" w:rsidRPr="00DB49B2" w:rsidRDefault="005448FE" w:rsidP="002562AB">
            <w:pPr>
              <w:jc w:val="center"/>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 </w:t>
            </w:r>
          </w:p>
        </w:tc>
        <w:tc>
          <w:tcPr>
            <w:tcW w:w="1608" w:type="dxa"/>
            <w:tcBorders>
              <w:top w:val="nil"/>
              <w:left w:val="nil"/>
              <w:bottom w:val="single" w:sz="4" w:space="0" w:color="auto"/>
              <w:right w:val="single" w:sz="4" w:space="0" w:color="auto"/>
            </w:tcBorders>
            <w:shd w:val="clear" w:color="auto" w:fill="auto"/>
            <w:noWrap/>
            <w:vAlign w:val="bottom"/>
            <w:hideMark/>
          </w:tcPr>
          <w:p w:rsidR="005448FE" w:rsidRPr="00DB49B2" w:rsidRDefault="005448FE" w:rsidP="002562AB">
            <w:pPr>
              <w:jc w:val="right"/>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537,80</w:t>
            </w:r>
          </w:p>
        </w:tc>
      </w:tr>
      <w:tr w:rsidR="005448FE" w:rsidRPr="00DB49B2" w:rsidTr="002562AB">
        <w:trPr>
          <w:trHeight w:val="300"/>
        </w:trPr>
        <w:tc>
          <w:tcPr>
            <w:tcW w:w="2577" w:type="dxa"/>
            <w:vMerge/>
            <w:tcBorders>
              <w:top w:val="nil"/>
              <w:left w:val="single" w:sz="4" w:space="0" w:color="auto"/>
              <w:bottom w:val="single" w:sz="4" w:space="0" w:color="auto"/>
              <w:right w:val="single" w:sz="4" w:space="0" w:color="auto"/>
            </w:tcBorders>
            <w:vAlign w:val="center"/>
            <w:hideMark/>
          </w:tcPr>
          <w:p w:rsidR="005448FE" w:rsidRPr="00DB49B2" w:rsidRDefault="005448FE" w:rsidP="002562AB">
            <w:pPr>
              <w:rPr>
                <w:rFonts w:asciiTheme="minorHAnsi" w:hAnsiTheme="minorHAnsi"/>
                <w:color w:val="000000"/>
                <w:sz w:val="20"/>
                <w:szCs w:val="20"/>
                <w:lang w:val="lv-LV" w:eastAsia="lv-LV"/>
              </w:rPr>
            </w:pPr>
          </w:p>
        </w:tc>
        <w:tc>
          <w:tcPr>
            <w:tcW w:w="2384" w:type="dxa"/>
            <w:tcBorders>
              <w:top w:val="nil"/>
              <w:left w:val="nil"/>
              <w:bottom w:val="single" w:sz="4" w:space="0" w:color="auto"/>
              <w:right w:val="single" w:sz="4" w:space="0" w:color="auto"/>
            </w:tcBorders>
            <w:shd w:val="clear" w:color="auto" w:fill="auto"/>
            <w:noWrap/>
            <w:vAlign w:val="bottom"/>
            <w:hideMark/>
          </w:tcPr>
          <w:p w:rsidR="005448FE" w:rsidRPr="00DB49B2" w:rsidRDefault="005448FE" w:rsidP="002562AB">
            <w:pPr>
              <w:jc w:val="center"/>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18.korpuss (Laboratorija)</w:t>
            </w:r>
          </w:p>
        </w:tc>
        <w:tc>
          <w:tcPr>
            <w:tcW w:w="1227" w:type="dxa"/>
            <w:tcBorders>
              <w:top w:val="nil"/>
              <w:left w:val="nil"/>
              <w:bottom w:val="single" w:sz="4" w:space="0" w:color="auto"/>
              <w:right w:val="single" w:sz="4" w:space="0" w:color="auto"/>
            </w:tcBorders>
            <w:shd w:val="clear" w:color="auto" w:fill="auto"/>
            <w:noWrap/>
            <w:vAlign w:val="bottom"/>
            <w:hideMark/>
          </w:tcPr>
          <w:p w:rsidR="005448FE" w:rsidRPr="00DB49B2" w:rsidRDefault="005448FE" w:rsidP="002562AB">
            <w:pPr>
              <w:jc w:val="center"/>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 </w:t>
            </w:r>
          </w:p>
        </w:tc>
        <w:tc>
          <w:tcPr>
            <w:tcW w:w="1608" w:type="dxa"/>
            <w:tcBorders>
              <w:top w:val="nil"/>
              <w:left w:val="nil"/>
              <w:bottom w:val="single" w:sz="4" w:space="0" w:color="auto"/>
              <w:right w:val="single" w:sz="4" w:space="0" w:color="auto"/>
            </w:tcBorders>
            <w:shd w:val="clear" w:color="auto" w:fill="auto"/>
            <w:noWrap/>
            <w:vAlign w:val="bottom"/>
            <w:hideMark/>
          </w:tcPr>
          <w:p w:rsidR="005448FE" w:rsidRPr="00DB49B2" w:rsidRDefault="005448FE" w:rsidP="002562AB">
            <w:pPr>
              <w:jc w:val="right"/>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416,60</w:t>
            </w:r>
          </w:p>
        </w:tc>
      </w:tr>
      <w:tr w:rsidR="005448FE" w:rsidRPr="00DB49B2" w:rsidTr="002562AB">
        <w:trPr>
          <w:trHeight w:val="300"/>
        </w:trPr>
        <w:tc>
          <w:tcPr>
            <w:tcW w:w="2577" w:type="dxa"/>
            <w:vMerge/>
            <w:tcBorders>
              <w:top w:val="nil"/>
              <w:left w:val="single" w:sz="4" w:space="0" w:color="auto"/>
              <w:bottom w:val="single" w:sz="4" w:space="0" w:color="auto"/>
              <w:right w:val="single" w:sz="4" w:space="0" w:color="auto"/>
            </w:tcBorders>
            <w:vAlign w:val="center"/>
            <w:hideMark/>
          </w:tcPr>
          <w:p w:rsidR="005448FE" w:rsidRPr="00DB49B2" w:rsidRDefault="005448FE" w:rsidP="002562AB">
            <w:pPr>
              <w:rPr>
                <w:rFonts w:asciiTheme="minorHAnsi" w:hAnsiTheme="minorHAnsi"/>
                <w:color w:val="000000"/>
                <w:sz w:val="20"/>
                <w:szCs w:val="20"/>
                <w:lang w:val="lv-LV" w:eastAsia="lv-LV"/>
              </w:rPr>
            </w:pPr>
          </w:p>
        </w:tc>
        <w:tc>
          <w:tcPr>
            <w:tcW w:w="2384" w:type="dxa"/>
            <w:tcBorders>
              <w:top w:val="nil"/>
              <w:left w:val="nil"/>
              <w:bottom w:val="single" w:sz="4" w:space="0" w:color="auto"/>
              <w:right w:val="single" w:sz="4" w:space="0" w:color="auto"/>
            </w:tcBorders>
            <w:shd w:val="clear" w:color="auto" w:fill="auto"/>
            <w:noWrap/>
            <w:vAlign w:val="bottom"/>
            <w:hideMark/>
          </w:tcPr>
          <w:p w:rsidR="005448FE" w:rsidRPr="00DB49B2" w:rsidRDefault="005448FE" w:rsidP="002562AB">
            <w:pPr>
              <w:jc w:val="center"/>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15.korpuss (bijusī narkol.nodaļas ēka)</w:t>
            </w:r>
          </w:p>
        </w:tc>
        <w:tc>
          <w:tcPr>
            <w:tcW w:w="1227" w:type="dxa"/>
            <w:tcBorders>
              <w:top w:val="nil"/>
              <w:left w:val="nil"/>
              <w:bottom w:val="single" w:sz="4" w:space="0" w:color="auto"/>
              <w:right w:val="single" w:sz="4" w:space="0" w:color="auto"/>
            </w:tcBorders>
            <w:shd w:val="clear" w:color="auto" w:fill="auto"/>
            <w:noWrap/>
            <w:vAlign w:val="bottom"/>
            <w:hideMark/>
          </w:tcPr>
          <w:p w:rsidR="005448FE" w:rsidRPr="00DB49B2" w:rsidRDefault="005448FE" w:rsidP="002562AB">
            <w:pPr>
              <w:jc w:val="center"/>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 </w:t>
            </w:r>
          </w:p>
        </w:tc>
        <w:tc>
          <w:tcPr>
            <w:tcW w:w="1608" w:type="dxa"/>
            <w:tcBorders>
              <w:top w:val="nil"/>
              <w:left w:val="nil"/>
              <w:bottom w:val="single" w:sz="4" w:space="0" w:color="auto"/>
              <w:right w:val="single" w:sz="4" w:space="0" w:color="auto"/>
            </w:tcBorders>
            <w:shd w:val="clear" w:color="auto" w:fill="auto"/>
            <w:noWrap/>
            <w:vAlign w:val="bottom"/>
            <w:hideMark/>
          </w:tcPr>
          <w:p w:rsidR="005448FE" w:rsidRPr="00DB49B2" w:rsidRDefault="005448FE" w:rsidP="002562AB">
            <w:pPr>
              <w:jc w:val="right"/>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1443,40</w:t>
            </w:r>
          </w:p>
        </w:tc>
      </w:tr>
      <w:tr w:rsidR="005448FE" w:rsidRPr="00DB49B2" w:rsidTr="002562AB">
        <w:trPr>
          <w:trHeight w:val="300"/>
        </w:trPr>
        <w:tc>
          <w:tcPr>
            <w:tcW w:w="2577" w:type="dxa"/>
            <w:vMerge/>
            <w:tcBorders>
              <w:top w:val="nil"/>
              <w:left w:val="single" w:sz="4" w:space="0" w:color="auto"/>
              <w:bottom w:val="single" w:sz="4" w:space="0" w:color="auto"/>
              <w:right w:val="single" w:sz="4" w:space="0" w:color="auto"/>
            </w:tcBorders>
            <w:vAlign w:val="center"/>
            <w:hideMark/>
          </w:tcPr>
          <w:p w:rsidR="005448FE" w:rsidRPr="00DB49B2" w:rsidRDefault="005448FE" w:rsidP="002562AB">
            <w:pPr>
              <w:rPr>
                <w:rFonts w:asciiTheme="minorHAnsi" w:hAnsiTheme="minorHAnsi"/>
                <w:color w:val="000000"/>
                <w:sz w:val="20"/>
                <w:szCs w:val="20"/>
                <w:lang w:val="lv-LV" w:eastAsia="lv-LV"/>
              </w:rPr>
            </w:pPr>
          </w:p>
        </w:tc>
        <w:tc>
          <w:tcPr>
            <w:tcW w:w="2384" w:type="dxa"/>
            <w:tcBorders>
              <w:top w:val="nil"/>
              <w:left w:val="nil"/>
              <w:bottom w:val="single" w:sz="4" w:space="0" w:color="auto"/>
              <w:right w:val="single" w:sz="4" w:space="0" w:color="auto"/>
            </w:tcBorders>
            <w:shd w:val="clear" w:color="auto" w:fill="auto"/>
            <w:noWrap/>
            <w:vAlign w:val="bottom"/>
            <w:hideMark/>
          </w:tcPr>
          <w:p w:rsidR="005448FE" w:rsidRPr="00DB49B2" w:rsidRDefault="005448FE" w:rsidP="002562AB">
            <w:pPr>
              <w:jc w:val="center"/>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mazuta noliktava</w:t>
            </w:r>
          </w:p>
        </w:tc>
        <w:tc>
          <w:tcPr>
            <w:tcW w:w="1227" w:type="dxa"/>
            <w:tcBorders>
              <w:top w:val="nil"/>
              <w:left w:val="nil"/>
              <w:bottom w:val="single" w:sz="4" w:space="0" w:color="auto"/>
              <w:right w:val="single" w:sz="4" w:space="0" w:color="auto"/>
            </w:tcBorders>
            <w:shd w:val="clear" w:color="auto" w:fill="auto"/>
            <w:noWrap/>
            <w:vAlign w:val="bottom"/>
            <w:hideMark/>
          </w:tcPr>
          <w:p w:rsidR="005448FE" w:rsidRPr="00DB49B2" w:rsidRDefault="005448FE" w:rsidP="002562AB">
            <w:pPr>
              <w:jc w:val="center"/>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 </w:t>
            </w:r>
          </w:p>
        </w:tc>
        <w:tc>
          <w:tcPr>
            <w:tcW w:w="1608" w:type="dxa"/>
            <w:tcBorders>
              <w:top w:val="nil"/>
              <w:left w:val="nil"/>
              <w:bottom w:val="single" w:sz="4" w:space="0" w:color="auto"/>
              <w:right w:val="single" w:sz="4" w:space="0" w:color="auto"/>
            </w:tcBorders>
            <w:shd w:val="clear" w:color="auto" w:fill="auto"/>
            <w:noWrap/>
            <w:vAlign w:val="bottom"/>
            <w:hideMark/>
          </w:tcPr>
          <w:p w:rsidR="005448FE" w:rsidRPr="00DB49B2" w:rsidRDefault="005448FE" w:rsidP="002562AB">
            <w:pPr>
              <w:jc w:val="right"/>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62,70</w:t>
            </w:r>
          </w:p>
        </w:tc>
      </w:tr>
      <w:tr w:rsidR="005448FE" w:rsidRPr="00DB49B2" w:rsidTr="002562AB">
        <w:trPr>
          <w:trHeight w:val="300"/>
        </w:trPr>
        <w:tc>
          <w:tcPr>
            <w:tcW w:w="2577" w:type="dxa"/>
            <w:vMerge/>
            <w:tcBorders>
              <w:top w:val="nil"/>
              <w:left w:val="single" w:sz="4" w:space="0" w:color="auto"/>
              <w:bottom w:val="single" w:sz="4" w:space="0" w:color="auto"/>
              <w:right w:val="single" w:sz="4" w:space="0" w:color="auto"/>
            </w:tcBorders>
            <w:vAlign w:val="center"/>
            <w:hideMark/>
          </w:tcPr>
          <w:p w:rsidR="005448FE" w:rsidRPr="00DB49B2" w:rsidRDefault="005448FE" w:rsidP="002562AB">
            <w:pPr>
              <w:rPr>
                <w:rFonts w:asciiTheme="minorHAnsi" w:hAnsiTheme="minorHAnsi"/>
                <w:color w:val="000000"/>
                <w:sz w:val="20"/>
                <w:szCs w:val="20"/>
                <w:lang w:val="lv-LV" w:eastAsia="lv-LV"/>
              </w:rPr>
            </w:pPr>
          </w:p>
        </w:tc>
        <w:tc>
          <w:tcPr>
            <w:tcW w:w="2384" w:type="dxa"/>
            <w:tcBorders>
              <w:top w:val="nil"/>
              <w:left w:val="nil"/>
              <w:bottom w:val="single" w:sz="4" w:space="0" w:color="auto"/>
              <w:right w:val="single" w:sz="4" w:space="0" w:color="auto"/>
            </w:tcBorders>
            <w:shd w:val="clear" w:color="auto" w:fill="auto"/>
            <w:noWrap/>
            <w:vAlign w:val="bottom"/>
            <w:hideMark/>
          </w:tcPr>
          <w:p w:rsidR="005448FE" w:rsidRPr="00DB49B2" w:rsidRDefault="005448FE" w:rsidP="002562AB">
            <w:pPr>
              <w:jc w:val="center"/>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skābekļa noliktava</w:t>
            </w:r>
          </w:p>
        </w:tc>
        <w:tc>
          <w:tcPr>
            <w:tcW w:w="1227" w:type="dxa"/>
            <w:tcBorders>
              <w:top w:val="nil"/>
              <w:left w:val="nil"/>
              <w:bottom w:val="single" w:sz="4" w:space="0" w:color="auto"/>
              <w:right w:val="single" w:sz="4" w:space="0" w:color="auto"/>
            </w:tcBorders>
            <w:shd w:val="clear" w:color="auto" w:fill="auto"/>
            <w:noWrap/>
            <w:vAlign w:val="bottom"/>
            <w:hideMark/>
          </w:tcPr>
          <w:p w:rsidR="005448FE" w:rsidRPr="00DB49B2" w:rsidRDefault="005448FE" w:rsidP="002562AB">
            <w:pPr>
              <w:jc w:val="center"/>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 </w:t>
            </w:r>
          </w:p>
        </w:tc>
        <w:tc>
          <w:tcPr>
            <w:tcW w:w="1608" w:type="dxa"/>
            <w:tcBorders>
              <w:top w:val="nil"/>
              <w:left w:val="nil"/>
              <w:bottom w:val="single" w:sz="4" w:space="0" w:color="auto"/>
              <w:right w:val="single" w:sz="4" w:space="0" w:color="auto"/>
            </w:tcBorders>
            <w:shd w:val="clear" w:color="auto" w:fill="auto"/>
            <w:noWrap/>
            <w:vAlign w:val="bottom"/>
            <w:hideMark/>
          </w:tcPr>
          <w:p w:rsidR="005448FE" w:rsidRPr="00DB49B2" w:rsidRDefault="005448FE" w:rsidP="002562AB">
            <w:pPr>
              <w:jc w:val="right"/>
              <w:rPr>
                <w:rFonts w:asciiTheme="minorHAnsi" w:hAnsiTheme="minorHAnsi"/>
                <w:color w:val="000000"/>
                <w:sz w:val="20"/>
                <w:szCs w:val="20"/>
                <w:lang w:val="lv-LV" w:eastAsia="lv-LV"/>
              </w:rPr>
            </w:pPr>
            <w:r w:rsidRPr="00DB49B2">
              <w:rPr>
                <w:rFonts w:asciiTheme="minorHAnsi" w:hAnsiTheme="minorHAnsi"/>
                <w:color w:val="000000"/>
                <w:sz w:val="20"/>
                <w:szCs w:val="20"/>
                <w:lang w:val="lv-LV" w:eastAsia="lv-LV"/>
              </w:rPr>
              <w:t>13,20</w:t>
            </w:r>
          </w:p>
        </w:tc>
      </w:tr>
    </w:tbl>
    <w:p w:rsidR="005448FE" w:rsidRPr="00DB49B2" w:rsidRDefault="005448FE" w:rsidP="005448FE">
      <w:pPr>
        <w:ind w:left="360"/>
        <w:jc w:val="center"/>
        <w:rPr>
          <w:rFonts w:asciiTheme="minorHAnsi" w:hAnsiTheme="minorHAnsi"/>
          <w:b/>
          <w:sz w:val="22"/>
          <w:szCs w:val="22"/>
          <w:lang w:val="lv-LV"/>
        </w:rPr>
      </w:pPr>
    </w:p>
    <w:p w:rsidR="005448FE" w:rsidRPr="00DB49B2" w:rsidRDefault="005448FE" w:rsidP="005448FE">
      <w:pPr>
        <w:ind w:left="360"/>
        <w:jc w:val="center"/>
        <w:rPr>
          <w:rFonts w:asciiTheme="minorHAnsi" w:hAnsiTheme="minorHAnsi"/>
          <w:b/>
          <w:sz w:val="22"/>
          <w:szCs w:val="22"/>
          <w:lang w:val="lv-LV"/>
        </w:rPr>
      </w:pPr>
      <w:r w:rsidRPr="00DB49B2">
        <w:rPr>
          <w:rFonts w:asciiTheme="minorHAnsi" w:hAnsiTheme="minorHAnsi"/>
          <w:b/>
          <w:sz w:val="22"/>
          <w:szCs w:val="22"/>
          <w:lang w:val="lv-LV"/>
        </w:rPr>
        <w:t>Pārskats par 201</w:t>
      </w:r>
      <w:r w:rsidR="004778FF">
        <w:rPr>
          <w:rFonts w:asciiTheme="minorHAnsi" w:hAnsiTheme="minorHAnsi"/>
          <w:b/>
          <w:sz w:val="22"/>
          <w:szCs w:val="22"/>
          <w:lang w:val="lv-LV"/>
        </w:rPr>
        <w:t>6</w:t>
      </w:r>
      <w:r w:rsidRPr="00DB49B2">
        <w:rPr>
          <w:rFonts w:asciiTheme="minorHAnsi" w:hAnsiTheme="minorHAnsi"/>
          <w:b/>
          <w:sz w:val="22"/>
          <w:szCs w:val="22"/>
          <w:lang w:val="lv-LV"/>
        </w:rPr>
        <w:t>. gadā spēkā esošajiem nomas līgumiem</w:t>
      </w:r>
    </w:p>
    <w:p w:rsidR="005448FE" w:rsidRPr="00DB49B2" w:rsidRDefault="005448FE" w:rsidP="005448FE">
      <w:pPr>
        <w:ind w:left="360"/>
        <w:jc w:val="both"/>
        <w:rPr>
          <w:rFonts w:asciiTheme="minorHAnsi" w:hAnsiTheme="minorHAnsi"/>
          <w:sz w:val="22"/>
          <w:szCs w:val="22"/>
          <w:lang w:val="lv-LV"/>
        </w:rPr>
      </w:pPr>
    </w:p>
    <w:tbl>
      <w:tblPr>
        <w:tblStyle w:val="Reatabula"/>
        <w:tblW w:w="0" w:type="auto"/>
        <w:tblInd w:w="360" w:type="dxa"/>
        <w:tblLook w:val="04A0" w:firstRow="1" w:lastRow="0" w:firstColumn="1" w:lastColumn="0" w:noHBand="0" w:noVBand="1"/>
      </w:tblPr>
      <w:tblGrid>
        <w:gridCol w:w="911"/>
        <w:gridCol w:w="2410"/>
        <w:gridCol w:w="1440"/>
        <w:gridCol w:w="1587"/>
        <w:gridCol w:w="1588"/>
      </w:tblGrid>
      <w:tr w:rsidR="005448FE" w:rsidRPr="00DB49B2" w:rsidTr="00722CB0">
        <w:tc>
          <w:tcPr>
            <w:tcW w:w="911" w:type="dxa"/>
            <w:vAlign w:val="center"/>
          </w:tcPr>
          <w:p w:rsidR="005448FE" w:rsidRPr="00DB49B2" w:rsidRDefault="005448FE" w:rsidP="00722CB0">
            <w:pPr>
              <w:jc w:val="center"/>
              <w:rPr>
                <w:rFonts w:asciiTheme="minorHAnsi" w:hAnsiTheme="minorHAnsi"/>
                <w:sz w:val="20"/>
                <w:szCs w:val="20"/>
                <w:lang w:val="lv-LV"/>
              </w:rPr>
            </w:pPr>
            <w:r w:rsidRPr="00DB49B2">
              <w:rPr>
                <w:rFonts w:asciiTheme="minorHAnsi" w:hAnsiTheme="minorHAnsi"/>
                <w:sz w:val="20"/>
                <w:szCs w:val="20"/>
                <w:lang w:val="lv-LV"/>
              </w:rPr>
              <w:t>N.P.K.</w:t>
            </w:r>
          </w:p>
        </w:tc>
        <w:tc>
          <w:tcPr>
            <w:tcW w:w="2410" w:type="dxa"/>
            <w:vAlign w:val="center"/>
          </w:tcPr>
          <w:p w:rsidR="005448FE" w:rsidRPr="00DB49B2" w:rsidRDefault="005448FE" w:rsidP="00722CB0">
            <w:pPr>
              <w:jc w:val="center"/>
              <w:rPr>
                <w:rFonts w:asciiTheme="minorHAnsi" w:hAnsiTheme="minorHAnsi"/>
                <w:sz w:val="20"/>
                <w:szCs w:val="20"/>
                <w:lang w:val="lv-LV"/>
              </w:rPr>
            </w:pPr>
            <w:r w:rsidRPr="00DB49B2">
              <w:rPr>
                <w:rFonts w:asciiTheme="minorHAnsi" w:hAnsiTheme="minorHAnsi"/>
                <w:sz w:val="20"/>
                <w:szCs w:val="20"/>
                <w:lang w:val="lv-LV"/>
              </w:rPr>
              <w:t>Nomas/īres objekts</w:t>
            </w:r>
          </w:p>
        </w:tc>
        <w:tc>
          <w:tcPr>
            <w:tcW w:w="1440" w:type="dxa"/>
            <w:vAlign w:val="center"/>
          </w:tcPr>
          <w:p w:rsidR="005448FE" w:rsidRPr="00DB49B2" w:rsidRDefault="005448FE" w:rsidP="00722CB0">
            <w:pPr>
              <w:jc w:val="center"/>
              <w:rPr>
                <w:rFonts w:asciiTheme="minorHAnsi" w:hAnsiTheme="minorHAnsi"/>
                <w:sz w:val="20"/>
                <w:szCs w:val="20"/>
                <w:lang w:val="lv-LV"/>
              </w:rPr>
            </w:pPr>
            <w:r w:rsidRPr="00DB49B2">
              <w:rPr>
                <w:rFonts w:asciiTheme="minorHAnsi" w:hAnsiTheme="minorHAnsi"/>
                <w:sz w:val="20"/>
                <w:szCs w:val="20"/>
                <w:lang w:val="lv-LV"/>
              </w:rPr>
              <w:t>Līgumu skaits (vidēji gadā)</w:t>
            </w:r>
          </w:p>
        </w:tc>
        <w:tc>
          <w:tcPr>
            <w:tcW w:w="1587" w:type="dxa"/>
            <w:vAlign w:val="center"/>
          </w:tcPr>
          <w:p w:rsidR="005448FE" w:rsidRPr="00DB49B2" w:rsidRDefault="005448FE" w:rsidP="00722CB0">
            <w:pPr>
              <w:jc w:val="center"/>
              <w:rPr>
                <w:rFonts w:asciiTheme="minorHAnsi" w:hAnsiTheme="minorHAnsi"/>
                <w:sz w:val="20"/>
                <w:szCs w:val="20"/>
                <w:vertAlign w:val="superscript"/>
                <w:lang w:val="lv-LV"/>
              </w:rPr>
            </w:pPr>
            <w:r w:rsidRPr="00DB49B2">
              <w:rPr>
                <w:rFonts w:asciiTheme="minorHAnsi" w:hAnsiTheme="minorHAnsi"/>
                <w:sz w:val="20"/>
                <w:szCs w:val="20"/>
                <w:lang w:val="lv-LV"/>
              </w:rPr>
              <w:t>Platība, m</w:t>
            </w:r>
            <w:r w:rsidRPr="00DB49B2">
              <w:rPr>
                <w:rFonts w:asciiTheme="minorHAnsi" w:hAnsiTheme="minorHAnsi"/>
                <w:sz w:val="20"/>
                <w:szCs w:val="20"/>
                <w:vertAlign w:val="superscript"/>
                <w:lang w:val="lv-LV"/>
              </w:rPr>
              <w:t>2</w:t>
            </w:r>
          </w:p>
        </w:tc>
        <w:tc>
          <w:tcPr>
            <w:tcW w:w="1588" w:type="dxa"/>
            <w:vAlign w:val="center"/>
          </w:tcPr>
          <w:p w:rsidR="005448FE" w:rsidRPr="00DB49B2" w:rsidRDefault="005448FE" w:rsidP="00722CB0">
            <w:pPr>
              <w:jc w:val="center"/>
              <w:rPr>
                <w:rFonts w:asciiTheme="minorHAnsi" w:hAnsiTheme="minorHAnsi"/>
                <w:sz w:val="20"/>
                <w:szCs w:val="20"/>
                <w:lang w:val="lv-LV"/>
              </w:rPr>
            </w:pPr>
            <w:r w:rsidRPr="00DB49B2">
              <w:rPr>
                <w:rFonts w:asciiTheme="minorHAnsi" w:hAnsiTheme="minorHAnsi"/>
                <w:sz w:val="20"/>
                <w:szCs w:val="20"/>
                <w:lang w:val="lv-LV"/>
              </w:rPr>
              <w:t>Līgumu summa kopā gadā</w:t>
            </w:r>
            <w:r w:rsidR="00722CB0" w:rsidRPr="00DB49B2">
              <w:rPr>
                <w:rFonts w:asciiTheme="minorHAnsi" w:hAnsiTheme="minorHAnsi"/>
                <w:sz w:val="20"/>
                <w:szCs w:val="20"/>
                <w:lang w:val="lv-LV"/>
              </w:rPr>
              <w:t>,</w:t>
            </w:r>
            <w:r w:rsidRPr="00DB49B2">
              <w:rPr>
                <w:rFonts w:asciiTheme="minorHAnsi" w:hAnsiTheme="minorHAnsi"/>
                <w:sz w:val="20"/>
                <w:szCs w:val="20"/>
                <w:lang w:val="lv-LV"/>
              </w:rPr>
              <w:t xml:space="preserve"> EUR</w:t>
            </w:r>
          </w:p>
        </w:tc>
      </w:tr>
      <w:tr w:rsidR="005448FE" w:rsidRPr="00DB49B2" w:rsidTr="00722CB0">
        <w:tc>
          <w:tcPr>
            <w:tcW w:w="911" w:type="dxa"/>
          </w:tcPr>
          <w:p w:rsidR="005448FE" w:rsidRPr="00DB49B2" w:rsidRDefault="005448FE" w:rsidP="002562AB">
            <w:pPr>
              <w:jc w:val="both"/>
              <w:rPr>
                <w:rFonts w:asciiTheme="minorHAnsi" w:hAnsiTheme="minorHAnsi"/>
                <w:sz w:val="20"/>
                <w:szCs w:val="20"/>
                <w:lang w:val="lv-LV"/>
              </w:rPr>
            </w:pPr>
            <w:r w:rsidRPr="00DB49B2">
              <w:rPr>
                <w:rFonts w:asciiTheme="minorHAnsi" w:hAnsiTheme="minorHAnsi"/>
                <w:sz w:val="20"/>
                <w:szCs w:val="20"/>
                <w:lang w:val="lv-LV"/>
              </w:rPr>
              <w:t>1</w:t>
            </w:r>
          </w:p>
        </w:tc>
        <w:tc>
          <w:tcPr>
            <w:tcW w:w="2410" w:type="dxa"/>
          </w:tcPr>
          <w:p w:rsidR="005448FE" w:rsidRPr="00DB49B2" w:rsidRDefault="005448FE" w:rsidP="002562AB">
            <w:pPr>
              <w:jc w:val="both"/>
              <w:rPr>
                <w:rFonts w:asciiTheme="minorHAnsi" w:hAnsiTheme="minorHAnsi"/>
                <w:sz w:val="20"/>
                <w:szCs w:val="20"/>
                <w:lang w:val="lv-LV"/>
              </w:rPr>
            </w:pPr>
            <w:r w:rsidRPr="00DB49B2">
              <w:rPr>
                <w:rFonts w:asciiTheme="minorHAnsi" w:hAnsiTheme="minorHAnsi"/>
                <w:sz w:val="20"/>
                <w:szCs w:val="20"/>
                <w:lang w:val="lv-LV"/>
              </w:rPr>
              <w:t>Dzīvokļu īre</w:t>
            </w:r>
          </w:p>
        </w:tc>
        <w:tc>
          <w:tcPr>
            <w:tcW w:w="1440" w:type="dxa"/>
            <w:vAlign w:val="center"/>
          </w:tcPr>
          <w:p w:rsidR="005448FE" w:rsidRPr="00DB49B2" w:rsidRDefault="005448FE" w:rsidP="00722CB0">
            <w:pPr>
              <w:jc w:val="center"/>
              <w:rPr>
                <w:rFonts w:asciiTheme="minorHAnsi" w:hAnsiTheme="minorHAnsi"/>
                <w:sz w:val="20"/>
                <w:szCs w:val="20"/>
                <w:lang w:val="lv-LV"/>
              </w:rPr>
            </w:pPr>
            <w:r w:rsidRPr="00DB49B2">
              <w:rPr>
                <w:rFonts w:asciiTheme="minorHAnsi" w:hAnsiTheme="minorHAnsi"/>
                <w:sz w:val="20"/>
                <w:szCs w:val="20"/>
                <w:lang w:val="lv-LV"/>
              </w:rPr>
              <w:t>5</w:t>
            </w:r>
          </w:p>
        </w:tc>
        <w:tc>
          <w:tcPr>
            <w:tcW w:w="1587" w:type="dxa"/>
            <w:vAlign w:val="center"/>
          </w:tcPr>
          <w:p w:rsidR="005448FE" w:rsidRPr="00DB49B2" w:rsidRDefault="005448FE" w:rsidP="00722CB0">
            <w:pPr>
              <w:jc w:val="center"/>
              <w:rPr>
                <w:rFonts w:asciiTheme="minorHAnsi" w:hAnsiTheme="minorHAnsi"/>
                <w:sz w:val="20"/>
                <w:szCs w:val="20"/>
                <w:lang w:val="lv-LV"/>
              </w:rPr>
            </w:pPr>
            <w:r w:rsidRPr="00DB49B2">
              <w:rPr>
                <w:rFonts w:asciiTheme="minorHAnsi" w:hAnsiTheme="minorHAnsi"/>
                <w:sz w:val="20"/>
                <w:szCs w:val="20"/>
                <w:lang w:val="lv-LV"/>
              </w:rPr>
              <w:t>188</w:t>
            </w:r>
          </w:p>
        </w:tc>
        <w:tc>
          <w:tcPr>
            <w:tcW w:w="1588" w:type="dxa"/>
            <w:vAlign w:val="center"/>
          </w:tcPr>
          <w:p w:rsidR="005448FE" w:rsidRPr="00DB49B2" w:rsidRDefault="005448FE" w:rsidP="00722CB0">
            <w:pPr>
              <w:jc w:val="center"/>
              <w:rPr>
                <w:rFonts w:asciiTheme="minorHAnsi" w:hAnsiTheme="minorHAnsi"/>
                <w:sz w:val="20"/>
                <w:szCs w:val="20"/>
                <w:lang w:val="lv-LV"/>
              </w:rPr>
            </w:pPr>
            <w:r w:rsidRPr="00DB49B2">
              <w:rPr>
                <w:rFonts w:asciiTheme="minorHAnsi" w:hAnsiTheme="minorHAnsi"/>
                <w:sz w:val="20"/>
                <w:szCs w:val="20"/>
                <w:lang w:val="lv-LV"/>
              </w:rPr>
              <w:t>968</w:t>
            </w:r>
          </w:p>
        </w:tc>
      </w:tr>
      <w:tr w:rsidR="005448FE" w:rsidRPr="00DB49B2" w:rsidTr="00722CB0">
        <w:tc>
          <w:tcPr>
            <w:tcW w:w="911" w:type="dxa"/>
          </w:tcPr>
          <w:p w:rsidR="005448FE" w:rsidRPr="00DB49B2" w:rsidRDefault="005448FE" w:rsidP="002562AB">
            <w:pPr>
              <w:jc w:val="both"/>
              <w:rPr>
                <w:rFonts w:asciiTheme="minorHAnsi" w:hAnsiTheme="minorHAnsi"/>
                <w:sz w:val="20"/>
                <w:szCs w:val="20"/>
                <w:lang w:val="lv-LV"/>
              </w:rPr>
            </w:pPr>
            <w:r w:rsidRPr="00DB49B2">
              <w:rPr>
                <w:rFonts w:asciiTheme="minorHAnsi" w:hAnsiTheme="minorHAnsi"/>
                <w:sz w:val="20"/>
                <w:szCs w:val="20"/>
                <w:lang w:val="lv-LV"/>
              </w:rPr>
              <w:t>2</w:t>
            </w:r>
          </w:p>
        </w:tc>
        <w:tc>
          <w:tcPr>
            <w:tcW w:w="2410" w:type="dxa"/>
          </w:tcPr>
          <w:p w:rsidR="005448FE" w:rsidRPr="00DB49B2" w:rsidRDefault="005448FE" w:rsidP="002562AB">
            <w:pPr>
              <w:jc w:val="both"/>
              <w:rPr>
                <w:rFonts w:asciiTheme="minorHAnsi" w:hAnsiTheme="minorHAnsi"/>
                <w:sz w:val="20"/>
                <w:szCs w:val="20"/>
                <w:lang w:val="lv-LV"/>
              </w:rPr>
            </w:pPr>
            <w:r w:rsidRPr="00DB49B2">
              <w:rPr>
                <w:rFonts w:asciiTheme="minorHAnsi" w:hAnsiTheme="minorHAnsi"/>
                <w:sz w:val="20"/>
                <w:szCs w:val="20"/>
                <w:lang w:val="lv-LV"/>
              </w:rPr>
              <w:t>Garāžu noma</w:t>
            </w:r>
          </w:p>
        </w:tc>
        <w:tc>
          <w:tcPr>
            <w:tcW w:w="1440" w:type="dxa"/>
            <w:vAlign w:val="center"/>
          </w:tcPr>
          <w:p w:rsidR="005448FE" w:rsidRPr="00DB49B2" w:rsidRDefault="005448FE" w:rsidP="00722CB0">
            <w:pPr>
              <w:jc w:val="center"/>
              <w:rPr>
                <w:rFonts w:asciiTheme="minorHAnsi" w:hAnsiTheme="minorHAnsi"/>
                <w:sz w:val="20"/>
                <w:szCs w:val="20"/>
                <w:lang w:val="lv-LV"/>
              </w:rPr>
            </w:pPr>
            <w:r w:rsidRPr="00DB49B2">
              <w:rPr>
                <w:rFonts w:asciiTheme="minorHAnsi" w:hAnsiTheme="minorHAnsi"/>
                <w:sz w:val="20"/>
                <w:szCs w:val="20"/>
                <w:lang w:val="lv-LV"/>
              </w:rPr>
              <w:t>8</w:t>
            </w:r>
          </w:p>
        </w:tc>
        <w:tc>
          <w:tcPr>
            <w:tcW w:w="1587" w:type="dxa"/>
            <w:vAlign w:val="center"/>
          </w:tcPr>
          <w:p w:rsidR="005448FE" w:rsidRPr="00DB49B2" w:rsidRDefault="005448FE" w:rsidP="00722CB0">
            <w:pPr>
              <w:jc w:val="center"/>
              <w:rPr>
                <w:rFonts w:asciiTheme="minorHAnsi" w:hAnsiTheme="minorHAnsi"/>
                <w:sz w:val="20"/>
                <w:szCs w:val="20"/>
                <w:lang w:val="lv-LV"/>
              </w:rPr>
            </w:pPr>
            <w:r w:rsidRPr="00DB49B2">
              <w:rPr>
                <w:rFonts w:asciiTheme="minorHAnsi" w:hAnsiTheme="minorHAnsi"/>
                <w:sz w:val="20"/>
                <w:szCs w:val="20"/>
                <w:lang w:val="lv-LV"/>
              </w:rPr>
              <w:t>330</w:t>
            </w:r>
          </w:p>
        </w:tc>
        <w:tc>
          <w:tcPr>
            <w:tcW w:w="1588" w:type="dxa"/>
            <w:vAlign w:val="center"/>
          </w:tcPr>
          <w:p w:rsidR="005448FE" w:rsidRPr="00DB49B2" w:rsidRDefault="005448FE" w:rsidP="00722CB0">
            <w:pPr>
              <w:jc w:val="center"/>
              <w:rPr>
                <w:rFonts w:asciiTheme="minorHAnsi" w:hAnsiTheme="minorHAnsi"/>
                <w:sz w:val="20"/>
                <w:szCs w:val="20"/>
                <w:lang w:val="lv-LV"/>
              </w:rPr>
            </w:pPr>
            <w:r w:rsidRPr="00DB49B2">
              <w:rPr>
                <w:rFonts w:asciiTheme="minorHAnsi" w:hAnsiTheme="minorHAnsi"/>
                <w:sz w:val="20"/>
                <w:szCs w:val="20"/>
                <w:lang w:val="lv-LV"/>
              </w:rPr>
              <w:t>5168</w:t>
            </w:r>
          </w:p>
        </w:tc>
      </w:tr>
      <w:tr w:rsidR="005448FE" w:rsidRPr="00DB49B2" w:rsidTr="00722CB0">
        <w:tc>
          <w:tcPr>
            <w:tcW w:w="911" w:type="dxa"/>
          </w:tcPr>
          <w:p w:rsidR="005448FE" w:rsidRPr="00DB49B2" w:rsidRDefault="005448FE" w:rsidP="002562AB">
            <w:pPr>
              <w:jc w:val="both"/>
              <w:rPr>
                <w:rFonts w:asciiTheme="minorHAnsi" w:hAnsiTheme="minorHAnsi"/>
                <w:sz w:val="20"/>
                <w:szCs w:val="20"/>
                <w:lang w:val="lv-LV"/>
              </w:rPr>
            </w:pPr>
            <w:r w:rsidRPr="00DB49B2">
              <w:rPr>
                <w:rFonts w:asciiTheme="minorHAnsi" w:hAnsiTheme="minorHAnsi"/>
                <w:sz w:val="20"/>
                <w:szCs w:val="20"/>
                <w:lang w:val="lv-LV"/>
              </w:rPr>
              <w:t>3</w:t>
            </w:r>
          </w:p>
        </w:tc>
        <w:tc>
          <w:tcPr>
            <w:tcW w:w="2410" w:type="dxa"/>
          </w:tcPr>
          <w:p w:rsidR="005448FE" w:rsidRPr="00DB49B2" w:rsidRDefault="005448FE" w:rsidP="002562AB">
            <w:pPr>
              <w:jc w:val="both"/>
              <w:rPr>
                <w:rFonts w:asciiTheme="minorHAnsi" w:hAnsiTheme="minorHAnsi"/>
                <w:sz w:val="20"/>
                <w:szCs w:val="20"/>
                <w:lang w:val="lv-LV"/>
              </w:rPr>
            </w:pPr>
            <w:r w:rsidRPr="00DB49B2">
              <w:rPr>
                <w:rFonts w:asciiTheme="minorHAnsi" w:hAnsiTheme="minorHAnsi"/>
                <w:sz w:val="20"/>
                <w:szCs w:val="20"/>
                <w:lang w:val="lv-LV"/>
              </w:rPr>
              <w:t>Nekustamais īpašums (ēka Kārklu 67)</w:t>
            </w:r>
          </w:p>
        </w:tc>
        <w:tc>
          <w:tcPr>
            <w:tcW w:w="1440" w:type="dxa"/>
            <w:vAlign w:val="center"/>
          </w:tcPr>
          <w:p w:rsidR="005448FE" w:rsidRPr="00DB49B2" w:rsidRDefault="005448FE" w:rsidP="00722CB0">
            <w:pPr>
              <w:jc w:val="center"/>
              <w:rPr>
                <w:rFonts w:asciiTheme="minorHAnsi" w:hAnsiTheme="minorHAnsi"/>
                <w:sz w:val="20"/>
                <w:szCs w:val="20"/>
                <w:lang w:val="lv-LV"/>
              </w:rPr>
            </w:pPr>
            <w:r w:rsidRPr="00DB49B2">
              <w:rPr>
                <w:rFonts w:asciiTheme="minorHAnsi" w:hAnsiTheme="minorHAnsi"/>
                <w:sz w:val="20"/>
                <w:szCs w:val="20"/>
                <w:lang w:val="lv-LV"/>
              </w:rPr>
              <w:t>1</w:t>
            </w:r>
          </w:p>
        </w:tc>
        <w:tc>
          <w:tcPr>
            <w:tcW w:w="1587" w:type="dxa"/>
            <w:vAlign w:val="center"/>
          </w:tcPr>
          <w:p w:rsidR="005448FE" w:rsidRPr="00DB49B2" w:rsidRDefault="005448FE" w:rsidP="00722CB0">
            <w:pPr>
              <w:jc w:val="center"/>
              <w:rPr>
                <w:rFonts w:asciiTheme="minorHAnsi" w:hAnsiTheme="minorHAnsi"/>
                <w:sz w:val="20"/>
                <w:szCs w:val="20"/>
                <w:lang w:val="lv-LV"/>
              </w:rPr>
            </w:pPr>
            <w:r w:rsidRPr="00DB49B2">
              <w:rPr>
                <w:rFonts w:asciiTheme="minorHAnsi" w:hAnsiTheme="minorHAnsi"/>
                <w:sz w:val="20"/>
                <w:szCs w:val="20"/>
                <w:lang w:val="lv-LV"/>
              </w:rPr>
              <w:t>941</w:t>
            </w:r>
          </w:p>
        </w:tc>
        <w:tc>
          <w:tcPr>
            <w:tcW w:w="1588" w:type="dxa"/>
            <w:vAlign w:val="center"/>
          </w:tcPr>
          <w:p w:rsidR="005448FE" w:rsidRPr="00DB49B2" w:rsidRDefault="005448FE" w:rsidP="00722CB0">
            <w:pPr>
              <w:jc w:val="center"/>
              <w:rPr>
                <w:rFonts w:asciiTheme="minorHAnsi" w:hAnsiTheme="minorHAnsi"/>
                <w:sz w:val="20"/>
                <w:szCs w:val="20"/>
                <w:lang w:val="lv-LV"/>
              </w:rPr>
            </w:pPr>
            <w:r w:rsidRPr="00DB49B2">
              <w:rPr>
                <w:rFonts w:asciiTheme="minorHAnsi" w:hAnsiTheme="minorHAnsi"/>
                <w:sz w:val="20"/>
                <w:szCs w:val="20"/>
                <w:lang w:val="lv-LV"/>
              </w:rPr>
              <w:t>10647</w:t>
            </w:r>
          </w:p>
        </w:tc>
      </w:tr>
      <w:tr w:rsidR="005448FE" w:rsidRPr="00DB49B2" w:rsidTr="00722CB0">
        <w:tc>
          <w:tcPr>
            <w:tcW w:w="911" w:type="dxa"/>
          </w:tcPr>
          <w:p w:rsidR="005448FE" w:rsidRPr="00DB49B2" w:rsidRDefault="005448FE" w:rsidP="002562AB">
            <w:pPr>
              <w:jc w:val="both"/>
              <w:rPr>
                <w:rFonts w:asciiTheme="minorHAnsi" w:hAnsiTheme="minorHAnsi"/>
                <w:sz w:val="20"/>
                <w:szCs w:val="20"/>
                <w:lang w:val="lv-LV"/>
              </w:rPr>
            </w:pPr>
            <w:r w:rsidRPr="00DB49B2">
              <w:rPr>
                <w:rFonts w:asciiTheme="minorHAnsi" w:hAnsiTheme="minorHAnsi"/>
                <w:sz w:val="20"/>
                <w:szCs w:val="20"/>
                <w:lang w:val="lv-LV"/>
              </w:rPr>
              <w:t>4</w:t>
            </w:r>
          </w:p>
        </w:tc>
        <w:tc>
          <w:tcPr>
            <w:tcW w:w="2410" w:type="dxa"/>
          </w:tcPr>
          <w:p w:rsidR="005448FE" w:rsidRPr="00DB49B2" w:rsidRDefault="005448FE" w:rsidP="002562AB">
            <w:pPr>
              <w:jc w:val="both"/>
              <w:rPr>
                <w:rFonts w:asciiTheme="minorHAnsi" w:hAnsiTheme="minorHAnsi"/>
                <w:sz w:val="20"/>
                <w:szCs w:val="20"/>
                <w:lang w:val="lv-LV"/>
              </w:rPr>
            </w:pPr>
            <w:r w:rsidRPr="00DB49B2">
              <w:rPr>
                <w:rFonts w:asciiTheme="minorHAnsi" w:hAnsiTheme="minorHAnsi"/>
                <w:sz w:val="20"/>
                <w:szCs w:val="20"/>
                <w:lang w:val="lv-LV"/>
              </w:rPr>
              <w:t>Nekustamais īpašums (telpas)</w:t>
            </w:r>
          </w:p>
        </w:tc>
        <w:tc>
          <w:tcPr>
            <w:tcW w:w="1440" w:type="dxa"/>
            <w:vAlign w:val="center"/>
          </w:tcPr>
          <w:p w:rsidR="005448FE" w:rsidRPr="00DB49B2" w:rsidRDefault="005448FE" w:rsidP="00722CB0">
            <w:pPr>
              <w:jc w:val="center"/>
              <w:rPr>
                <w:rFonts w:asciiTheme="minorHAnsi" w:hAnsiTheme="minorHAnsi"/>
                <w:sz w:val="20"/>
                <w:szCs w:val="20"/>
                <w:lang w:val="lv-LV"/>
              </w:rPr>
            </w:pPr>
            <w:r w:rsidRPr="00DB49B2">
              <w:rPr>
                <w:rFonts w:asciiTheme="minorHAnsi" w:hAnsiTheme="minorHAnsi"/>
                <w:sz w:val="20"/>
                <w:szCs w:val="20"/>
                <w:lang w:val="lv-LV"/>
              </w:rPr>
              <w:t>4</w:t>
            </w:r>
          </w:p>
        </w:tc>
        <w:tc>
          <w:tcPr>
            <w:tcW w:w="1587" w:type="dxa"/>
            <w:vAlign w:val="center"/>
          </w:tcPr>
          <w:p w:rsidR="005448FE" w:rsidRPr="00DB49B2" w:rsidRDefault="005448FE" w:rsidP="00722CB0">
            <w:pPr>
              <w:jc w:val="center"/>
              <w:rPr>
                <w:rFonts w:asciiTheme="minorHAnsi" w:hAnsiTheme="minorHAnsi"/>
                <w:sz w:val="20"/>
                <w:szCs w:val="20"/>
                <w:lang w:val="lv-LV"/>
              </w:rPr>
            </w:pPr>
          </w:p>
        </w:tc>
        <w:tc>
          <w:tcPr>
            <w:tcW w:w="1588" w:type="dxa"/>
            <w:vAlign w:val="center"/>
          </w:tcPr>
          <w:p w:rsidR="005448FE" w:rsidRPr="00DB49B2" w:rsidRDefault="005448FE" w:rsidP="00722CB0">
            <w:pPr>
              <w:jc w:val="center"/>
              <w:rPr>
                <w:rFonts w:asciiTheme="minorHAnsi" w:hAnsiTheme="minorHAnsi"/>
                <w:sz w:val="20"/>
                <w:szCs w:val="20"/>
                <w:lang w:val="lv-LV"/>
              </w:rPr>
            </w:pPr>
          </w:p>
        </w:tc>
      </w:tr>
      <w:tr w:rsidR="005448FE" w:rsidRPr="00DB49B2" w:rsidTr="00722CB0">
        <w:tc>
          <w:tcPr>
            <w:tcW w:w="911" w:type="dxa"/>
          </w:tcPr>
          <w:p w:rsidR="005448FE" w:rsidRPr="00DB49B2" w:rsidRDefault="005448FE" w:rsidP="002562AB">
            <w:pPr>
              <w:jc w:val="both"/>
              <w:rPr>
                <w:rFonts w:asciiTheme="minorHAnsi" w:hAnsiTheme="minorHAnsi"/>
                <w:sz w:val="20"/>
                <w:szCs w:val="20"/>
                <w:lang w:val="lv-LV"/>
              </w:rPr>
            </w:pPr>
            <w:r w:rsidRPr="00DB49B2">
              <w:rPr>
                <w:rFonts w:asciiTheme="minorHAnsi" w:hAnsiTheme="minorHAnsi"/>
                <w:sz w:val="20"/>
                <w:szCs w:val="20"/>
                <w:lang w:val="lv-LV"/>
              </w:rPr>
              <w:t>5</w:t>
            </w:r>
          </w:p>
        </w:tc>
        <w:tc>
          <w:tcPr>
            <w:tcW w:w="2410" w:type="dxa"/>
          </w:tcPr>
          <w:p w:rsidR="005448FE" w:rsidRPr="00DB49B2" w:rsidRDefault="005448FE" w:rsidP="002562AB">
            <w:pPr>
              <w:jc w:val="both"/>
              <w:rPr>
                <w:rFonts w:asciiTheme="minorHAnsi" w:hAnsiTheme="minorHAnsi"/>
                <w:sz w:val="20"/>
                <w:szCs w:val="20"/>
                <w:lang w:val="lv-LV"/>
              </w:rPr>
            </w:pPr>
            <w:r w:rsidRPr="00DB49B2">
              <w:rPr>
                <w:rFonts w:asciiTheme="minorHAnsi" w:hAnsiTheme="minorHAnsi"/>
                <w:sz w:val="20"/>
                <w:szCs w:val="20"/>
                <w:lang w:val="lv-LV"/>
              </w:rPr>
              <w:t>Citi infrastruktūras objekti</w:t>
            </w:r>
          </w:p>
        </w:tc>
        <w:tc>
          <w:tcPr>
            <w:tcW w:w="1440" w:type="dxa"/>
            <w:vAlign w:val="center"/>
          </w:tcPr>
          <w:p w:rsidR="005448FE" w:rsidRPr="00DB49B2" w:rsidRDefault="005448FE" w:rsidP="00722CB0">
            <w:pPr>
              <w:jc w:val="center"/>
              <w:rPr>
                <w:rFonts w:asciiTheme="minorHAnsi" w:hAnsiTheme="minorHAnsi"/>
                <w:sz w:val="20"/>
                <w:szCs w:val="20"/>
                <w:lang w:val="lv-LV"/>
              </w:rPr>
            </w:pPr>
            <w:r w:rsidRPr="00DB49B2">
              <w:rPr>
                <w:rFonts w:asciiTheme="minorHAnsi" w:hAnsiTheme="minorHAnsi"/>
                <w:sz w:val="20"/>
                <w:szCs w:val="20"/>
                <w:lang w:val="lv-LV"/>
              </w:rPr>
              <w:t>2</w:t>
            </w:r>
          </w:p>
        </w:tc>
        <w:tc>
          <w:tcPr>
            <w:tcW w:w="1587" w:type="dxa"/>
            <w:vAlign w:val="center"/>
          </w:tcPr>
          <w:p w:rsidR="005448FE" w:rsidRPr="00DB49B2" w:rsidRDefault="005448FE" w:rsidP="00722CB0">
            <w:pPr>
              <w:jc w:val="center"/>
              <w:rPr>
                <w:rFonts w:asciiTheme="minorHAnsi" w:hAnsiTheme="minorHAnsi"/>
                <w:sz w:val="20"/>
                <w:szCs w:val="20"/>
                <w:lang w:val="lv-LV"/>
              </w:rPr>
            </w:pPr>
            <w:r w:rsidRPr="00DB49B2">
              <w:rPr>
                <w:rFonts w:asciiTheme="minorHAnsi" w:hAnsiTheme="minorHAnsi"/>
                <w:sz w:val="20"/>
                <w:szCs w:val="20"/>
                <w:lang w:val="lv-LV"/>
              </w:rPr>
              <w:t>15</w:t>
            </w:r>
          </w:p>
        </w:tc>
        <w:tc>
          <w:tcPr>
            <w:tcW w:w="1588" w:type="dxa"/>
            <w:vAlign w:val="center"/>
          </w:tcPr>
          <w:p w:rsidR="005448FE" w:rsidRPr="00DB49B2" w:rsidRDefault="005448FE" w:rsidP="00722CB0">
            <w:pPr>
              <w:jc w:val="center"/>
              <w:rPr>
                <w:rFonts w:asciiTheme="minorHAnsi" w:hAnsiTheme="minorHAnsi"/>
                <w:sz w:val="20"/>
                <w:szCs w:val="20"/>
                <w:lang w:val="lv-LV"/>
              </w:rPr>
            </w:pPr>
            <w:r w:rsidRPr="00DB49B2">
              <w:rPr>
                <w:rFonts w:asciiTheme="minorHAnsi" w:hAnsiTheme="minorHAnsi"/>
                <w:sz w:val="20"/>
                <w:szCs w:val="20"/>
                <w:lang w:val="lv-LV"/>
              </w:rPr>
              <w:t>2843</w:t>
            </w:r>
          </w:p>
        </w:tc>
      </w:tr>
      <w:tr w:rsidR="005448FE" w:rsidRPr="00DB49B2" w:rsidTr="00722CB0">
        <w:tc>
          <w:tcPr>
            <w:tcW w:w="911" w:type="dxa"/>
          </w:tcPr>
          <w:p w:rsidR="005448FE" w:rsidRPr="00DB49B2" w:rsidRDefault="005448FE" w:rsidP="002562AB">
            <w:pPr>
              <w:jc w:val="both"/>
              <w:rPr>
                <w:rFonts w:asciiTheme="minorHAnsi" w:hAnsiTheme="minorHAnsi"/>
                <w:b/>
                <w:sz w:val="20"/>
                <w:szCs w:val="20"/>
                <w:lang w:val="lv-LV"/>
              </w:rPr>
            </w:pPr>
          </w:p>
        </w:tc>
        <w:tc>
          <w:tcPr>
            <w:tcW w:w="2410" w:type="dxa"/>
          </w:tcPr>
          <w:p w:rsidR="005448FE" w:rsidRPr="00DB49B2" w:rsidRDefault="005448FE" w:rsidP="002562AB">
            <w:pPr>
              <w:jc w:val="both"/>
              <w:rPr>
                <w:rFonts w:asciiTheme="minorHAnsi" w:hAnsiTheme="minorHAnsi"/>
                <w:b/>
                <w:sz w:val="20"/>
                <w:szCs w:val="20"/>
                <w:lang w:val="lv-LV"/>
              </w:rPr>
            </w:pPr>
            <w:r w:rsidRPr="00DB49B2">
              <w:rPr>
                <w:rFonts w:asciiTheme="minorHAnsi" w:hAnsiTheme="minorHAnsi"/>
                <w:b/>
                <w:sz w:val="20"/>
                <w:szCs w:val="20"/>
                <w:lang w:val="lv-LV"/>
              </w:rPr>
              <w:t>KOPĀ:</w:t>
            </w:r>
          </w:p>
        </w:tc>
        <w:tc>
          <w:tcPr>
            <w:tcW w:w="1440" w:type="dxa"/>
            <w:vAlign w:val="center"/>
          </w:tcPr>
          <w:p w:rsidR="005448FE" w:rsidRPr="00DB49B2" w:rsidRDefault="005448FE" w:rsidP="00722CB0">
            <w:pPr>
              <w:jc w:val="center"/>
              <w:rPr>
                <w:rFonts w:asciiTheme="minorHAnsi" w:hAnsiTheme="minorHAnsi"/>
                <w:b/>
                <w:sz w:val="20"/>
                <w:szCs w:val="20"/>
                <w:lang w:val="lv-LV"/>
              </w:rPr>
            </w:pPr>
            <w:r w:rsidRPr="00DB49B2">
              <w:rPr>
                <w:rFonts w:asciiTheme="minorHAnsi" w:hAnsiTheme="minorHAnsi"/>
                <w:b/>
                <w:sz w:val="20"/>
                <w:szCs w:val="20"/>
                <w:lang w:val="lv-LV"/>
              </w:rPr>
              <w:t>20</w:t>
            </w:r>
          </w:p>
        </w:tc>
        <w:tc>
          <w:tcPr>
            <w:tcW w:w="1587" w:type="dxa"/>
            <w:vAlign w:val="center"/>
          </w:tcPr>
          <w:p w:rsidR="005448FE" w:rsidRPr="00DB49B2" w:rsidRDefault="005448FE" w:rsidP="00722CB0">
            <w:pPr>
              <w:jc w:val="center"/>
              <w:rPr>
                <w:rFonts w:asciiTheme="minorHAnsi" w:hAnsiTheme="minorHAnsi"/>
                <w:b/>
                <w:sz w:val="20"/>
                <w:szCs w:val="20"/>
                <w:lang w:val="lv-LV"/>
              </w:rPr>
            </w:pPr>
            <w:r w:rsidRPr="00DB49B2">
              <w:rPr>
                <w:rFonts w:asciiTheme="minorHAnsi" w:hAnsiTheme="minorHAnsi"/>
                <w:b/>
                <w:sz w:val="20"/>
                <w:szCs w:val="20"/>
                <w:lang w:val="lv-LV"/>
              </w:rPr>
              <w:t>1474</w:t>
            </w:r>
          </w:p>
        </w:tc>
        <w:tc>
          <w:tcPr>
            <w:tcW w:w="1588" w:type="dxa"/>
            <w:vAlign w:val="center"/>
          </w:tcPr>
          <w:p w:rsidR="005448FE" w:rsidRPr="00DB49B2" w:rsidRDefault="005448FE" w:rsidP="00722CB0">
            <w:pPr>
              <w:jc w:val="center"/>
              <w:rPr>
                <w:rFonts w:asciiTheme="minorHAnsi" w:hAnsiTheme="minorHAnsi"/>
                <w:b/>
                <w:sz w:val="20"/>
                <w:szCs w:val="20"/>
                <w:lang w:val="lv-LV"/>
              </w:rPr>
            </w:pPr>
            <w:r w:rsidRPr="00DB49B2">
              <w:rPr>
                <w:rFonts w:asciiTheme="minorHAnsi" w:hAnsiTheme="minorHAnsi"/>
                <w:b/>
                <w:sz w:val="20"/>
                <w:szCs w:val="20"/>
                <w:lang w:val="lv-LV"/>
              </w:rPr>
              <w:t>19626</w:t>
            </w:r>
          </w:p>
        </w:tc>
      </w:tr>
    </w:tbl>
    <w:p w:rsidR="005448FE" w:rsidRPr="00DB49B2" w:rsidRDefault="005448FE" w:rsidP="005448FE">
      <w:pPr>
        <w:ind w:left="360"/>
        <w:jc w:val="both"/>
        <w:rPr>
          <w:rFonts w:asciiTheme="minorHAnsi" w:hAnsiTheme="minorHAnsi"/>
          <w:sz w:val="22"/>
          <w:szCs w:val="22"/>
          <w:lang w:val="lv-LV"/>
        </w:rPr>
      </w:pPr>
    </w:p>
    <w:p w:rsidR="005448FE" w:rsidRPr="00DB49B2" w:rsidRDefault="005448FE" w:rsidP="005448FE">
      <w:pPr>
        <w:jc w:val="both"/>
        <w:rPr>
          <w:lang w:val="lv-LV"/>
        </w:rPr>
      </w:pPr>
    </w:p>
    <w:p w:rsidR="005448FE" w:rsidRPr="00DB49B2" w:rsidRDefault="005448FE" w:rsidP="005448FE">
      <w:pPr>
        <w:ind w:left="360"/>
        <w:jc w:val="both"/>
        <w:rPr>
          <w:rFonts w:asciiTheme="minorHAnsi" w:hAnsiTheme="minorHAnsi"/>
          <w:sz w:val="22"/>
          <w:szCs w:val="22"/>
          <w:lang w:val="lv-LV"/>
        </w:rPr>
      </w:pPr>
    </w:p>
    <w:p w:rsidR="005E3B29" w:rsidRPr="005E3B29" w:rsidRDefault="005E3B29" w:rsidP="009449AE">
      <w:pPr>
        <w:tabs>
          <w:tab w:val="left" w:pos="3630"/>
        </w:tabs>
        <w:jc w:val="both"/>
        <w:rPr>
          <w:rFonts w:ascii="Calibri" w:hAnsi="Calibri"/>
          <w:sz w:val="22"/>
          <w:szCs w:val="22"/>
          <w:lang w:val="lv-LV"/>
        </w:rPr>
      </w:pPr>
      <w:r w:rsidRPr="005E3B29">
        <w:rPr>
          <w:rFonts w:ascii="Calibri" w:hAnsi="Calibri"/>
          <w:sz w:val="22"/>
          <w:szCs w:val="22"/>
          <w:lang w:val="lv-LV"/>
        </w:rPr>
        <w:t>2013.</w:t>
      </w:r>
      <w:r>
        <w:rPr>
          <w:rFonts w:ascii="Calibri" w:hAnsi="Calibri"/>
          <w:sz w:val="22"/>
          <w:szCs w:val="22"/>
          <w:lang w:val="lv-LV"/>
        </w:rPr>
        <w:t xml:space="preserve"> </w:t>
      </w:r>
      <w:r w:rsidRPr="005E3B29">
        <w:rPr>
          <w:rFonts w:ascii="Calibri" w:hAnsi="Calibri"/>
          <w:sz w:val="22"/>
          <w:szCs w:val="22"/>
          <w:lang w:val="lv-LV"/>
        </w:rPr>
        <w:t>gadā nodeg</w:t>
      </w:r>
      <w:r>
        <w:rPr>
          <w:rFonts w:ascii="Calibri" w:hAnsi="Calibri"/>
          <w:sz w:val="22"/>
          <w:szCs w:val="22"/>
          <w:lang w:val="lv-LV"/>
        </w:rPr>
        <w:t>a</w:t>
      </w:r>
      <w:r w:rsidRPr="005E3B29">
        <w:rPr>
          <w:rFonts w:ascii="Calibri" w:hAnsi="Calibri"/>
          <w:sz w:val="22"/>
          <w:szCs w:val="22"/>
          <w:lang w:val="lv-LV"/>
        </w:rPr>
        <w:t xml:space="preserve"> valsts kultūras piemineklis Slimnīcas korpuss Nr.3, valsts aizsardzības Nr.5144.</w:t>
      </w:r>
    </w:p>
    <w:p w:rsidR="005E3B29" w:rsidRPr="005E3B29" w:rsidRDefault="005E3B29" w:rsidP="009449AE">
      <w:pPr>
        <w:tabs>
          <w:tab w:val="left" w:pos="3630"/>
        </w:tabs>
        <w:jc w:val="both"/>
        <w:rPr>
          <w:rFonts w:ascii="Calibri" w:hAnsi="Calibri"/>
          <w:sz w:val="22"/>
          <w:szCs w:val="22"/>
          <w:lang w:val="lv-LV"/>
        </w:rPr>
      </w:pPr>
      <w:r w:rsidRPr="005E3B29">
        <w:rPr>
          <w:rFonts w:ascii="Calibri" w:hAnsi="Calibri"/>
          <w:sz w:val="22"/>
          <w:szCs w:val="22"/>
          <w:lang w:val="lv-LV"/>
        </w:rPr>
        <w:t xml:space="preserve"> 2015.</w:t>
      </w:r>
      <w:r>
        <w:rPr>
          <w:rFonts w:ascii="Calibri" w:hAnsi="Calibri"/>
          <w:sz w:val="22"/>
          <w:szCs w:val="22"/>
          <w:lang w:val="lv-LV"/>
        </w:rPr>
        <w:t xml:space="preserve"> </w:t>
      </w:r>
      <w:r w:rsidRPr="005E3B29">
        <w:rPr>
          <w:rFonts w:ascii="Calibri" w:hAnsi="Calibri"/>
          <w:sz w:val="22"/>
          <w:szCs w:val="22"/>
          <w:lang w:val="lv-LV"/>
        </w:rPr>
        <w:t xml:space="preserve">gadā saskaņā ar VKPAI 18.08.2015.kultūras pieminekļa izpētes, konservācijas un restaurācijas finansēšanas līgumu Nr.GP-FL-107, ir veikta kultūras pieminekļa konservācijas un atjaunošanas projekta izstrāde. Kopējais VKPAI finansējums projekta izstrādei ir 8000 EUR. </w:t>
      </w:r>
    </w:p>
    <w:p w:rsidR="005E3B29" w:rsidRPr="005E3B29" w:rsidRDefault="005E3B29" w:rsidP="009449AE">
      <w:pPr>
        <w:tabs>
          <w:tab w:val="left" w:pos="3630"/>
        </w:tabs>
        <w:jc w:val="both"/>
        <w:rPr>
          <w:rFonts w:ascii="Calibri" w:hAnsi="Calibri"/>
          <w:sz w:val="22"/>
          <w:szCs w:val="22"/>
          <w:lang w:val="lv-LV"/>
        </w:rPr>
      </w:pPr>
      <w:r w:rsidRPr="005E3B29">
        <w:rPr>
          <w:rFonts w:ascii="Calibri" w:hAnsi="Calibri"/>
          <w:sz w:val="22"/>
          <w:szCs w:val="22"/>
          <w:lang w:val="lv-LV"/>
        </w:rPr>
        <w:t>Saskaņā ar izstrādāto būvprojektu konservācijas un atjaunošanas plānotas izmaksas ir 956 604 EUR. Kapitālsabiedrība 2016.</w:t>
      </w:r>
      <w:r>
        <w:rPr>
          <w:rFonts w:ascii="Calibri" w:hAnsi="Calibri"/>
          <w:sz w:val="22"/>
          <w:szCs w:val="22"/>
          <w:lang w:val="lv-LV"/>
        </w:rPr>
        <w:t xml:space="preserve"> </w:t>
      </w:r>
      <w:r w:rsidRPr="005E3B29">
        <w:rPr>
          <w:rFonts w:ascii="Calibri" w:hAnsi="Calibri"/>
          <w:sz w:val="22"/>
          <w:szCs w:val="22"/>
          <w:lang w:val="lv-LV"/>
        </w:rPr>
        <w:t>gada 19.</w:t>
      </w:r>
      <w:r>
        <w:rPr>
          <w:rFonts w:ascii="Calibri" w:hAnsi="Calibri"/>
          <w:sz w:val="22"/>
          <w:szCs w:val="22"/>
          <w:lang w:val="lv-LV"/>
        </w:rPr>
        <w:t xml:space="preserve"> </w:t>
      </w:r>
      <w:r w:rsidRPr="005E3B29">
        <w:rPr>
          <w:rFonts w:ascii="Calibri" w:hAnsi="Calibri"/>
          <w:sz w:val="22"/>
          <w:szCs w:val="22"/>
          <w:lang w:val="lv-LV"/>
        </w:rPr>
        <w:t>janvārī iesniedza VKPAI pieteikumu valsts budžeta finansējuma saņemšanai ēkas konservācijai un atjaunošanai. 2016.</w:t>
      </w:r>
      <w:r>
        <w:rPr>
          <w:rFonts w:ascii="Calibri" w:hAnsi="Calibri"/>
          <w:sz w:val="22"/>
          <w:szCs w:val="22"/>
          <w:lang w:val="lv-LV"/>
        </w:rPr>
        <w:t xml:space="preserve"> </w:t>
      </w:r>
      <w:r w:rsidRPr="005E3B29">
        <w:rPr>
          <w:rFonts w:ascii="Calibri" w:hAnsi="Calibri"/>
          <w:sz w:val="22"/>
          <w:szCs w:val="22"/>
          <w:lang w:val="lv-LV"/>
        </w:rPr>
        <w:t>gada 26.</w:t>
      </w:r>
      <w:r>
        <w:rPr>
          <w:rFonts w:ascii="Calibri" w:hAnsi="Calibri"/>
          <w:sz w:val="22"/>
          <w:szCs w:val="22"/>
          <w:lang w:val="lv-LV"/>
        </w:rPr>
        <w:t xml:space="preserve"> </w:t>
      </w:r>
      <w:r w:rsidRPr="005E3B29">
        <w:rPr>
          <w:rFonts w:ascii="Calibri" w:hAnsi="Calibri"/>
          <w:sz w:val="22"/>
          <w:szCs w:val="22"/>
          <w:lang w:val="lv-LV"/>
        </w:rPr>
        <w:t>janvārī saņemta atbilde, ka pieprasītais apjoms pārsniedz VKPAI potenciālās programmas ietvaros esošās summas iespējas. 2016.</w:t>
      </w:r>
      <w:r>
        <w:rPr>
          <w:rFonts w:ascii="Calibri" w:hAnsi="Calibri"/>
          <w:sz w:val="22"/>
          <w:szCs w:val="22"/>
          <w:lang w:val="lv-LV"/>
        </w:rPr>
        <w:t xml:space="preserve"> </w:t>
      </w:r>
      <w:r w:rsidRPr="005E3B29">
        <w:rPr>
          <w:rFonts w:ascii="Calibri" w:hAnsi="Calibri"/>
          <w:sz w:val="22"/>
          <w:szCs w:val="22"/>
          <w:lang w:val="lv-LV"/>
        </w:rPr>
        <w:t>gada maijā slimnīca lūdz izslēgt ēku no Valsts aizsargājamo kultūras pieminekļu saraksta un atļaut nojaukt, jo ēka ir bīstama apkārtējiem slimnīcas iemītniekiem.</w:t>
      </w:r>
    </w:p>
    <w:p w:rsidR="005448FE" w:rsidRPr="005E3B29" w:rsidRDefault="005E3B29" w:rsidP="009449AE">
      <w:pPr>
        <w:jc w:val="both"/>
        <w:rPr>
          <w:rFonts w:asciiTheme="minorHAnsi" w:hAnsiTheme="minorHAnsi"/>
          <w:sz w:val="22"/>
          <w:szCs w:val="22"/>
          <w:lang w:val="lv-LV"/>
        </w:rPr>
      </w:pPr>
      <w:r w:rsidRPr="005E3B29">
        <w:rPr>
          <w:rFonts w:ascii="Calibri" w:hAnsi="Calibri"/>
          <w:sz w:val="22"/>
          <w:szCs w:val="22"/>
          <w:lang w:val="lv-LV"/>
        </w:rPr>
        <w:t>2016.</w:t>
      </w:r>
      <w:r>
        <w:rPr>
          <w:rFonts w:ascii="Calibri" w:hAnsi="Calibri"/>
          <w:sz w:val="22"/>
          <w:szCs w:val="22"/>
          <w:lang w:val="lv-LV"/>
        </w:rPr>
        <w:t xml:space="preserve"> </w:t>
      </w:r>
      <w:r w:rsidRPr="005E3B29">
        <w:rPr>
          <w:rFonts w:ascii="Calibri" w:hAnsi="Calibri"/>
          <w:sz w:val="22"/>
          <w:szCs w:val="22"/>
          <w:lang w:val="lv-LV"/>
        </w:rPr>
        <w:t>gada 13.</w:t>
      </w:r>
      <w:r>
        <w:rPr>
          <w:rFonts w:ascii="Calibri" w:hAnsi="Calibri"/>
          <w:sz w:val="22"/>
          <w:szCs w:val="22"/>
          <w:lang w:val="lv-LV"/>
        </w:rPr>
        <w:t xml:space="preserve"> </w:t>
      </w:r>
      <w:r w:rsidRPr="005E3B29">
        <w:rPr>
          <w:rFonts w:ascii="Calibri" w:hAnsi="Calibri"/>
          <w:sz w:val="22"/>
          <w:szCs w:val="22"/>
          <w:lang w:val="lv-LV"/>
        </w:rPr>
        <w:t>jūnijā Būvniecības valsts kontroles birojs veica ēkas apsekošanu un Slimnīca ir saņēmusi pārbaudes rezultātu, kas paredz veikt ēkas mansarda stāva atbrīvošanu no būvgružiem un ugunsgrēkā bojātām konstrukcijām, demontēt neatgriezeniski bojātās jumta konstrukcijas un izbūvēt pagaidu vai jaunu jumta konstrukciju, veikt visu starpstāvu pārsegumu atsegšanu un veikt visu pārsegumu un ēkas stāvu sienu detalizētu tehnisko izpēti, veikt ēkas konservāciju saskaņā ar saskaņotu būvprojekta dokumentāciju</w:t>
      </w:r>
      <w:r>
        <w:rPr>
          <w:rFonts w:ascii="Calibri" w:hAnsi="Calibri"/>
          <w:sz w:val="22"/>
          <w:szCs w:val="22"/>
          <w:lang w:val="lv-LV"/>
        </w:rPr>
        <w:t>.</w:t>
      </w:r>
    </w:p>
    <w:p w:rsidR="005448FE" w:rsidRPr="00DB49B2" w:rsidRDefault="005448FE" w:rsidP="009449AE">
      <w:pPr>
        <w:ind w:left="360"/>
        <w:jc w:val="both"/>
        <w:rPr>
          <w:rFonts w:asciiTheme="minorHAnsi" w:hAnsiTheme="minorHAnsi"/>
          <w:sz w:val="22"/>
          <w:szCs w:val="22"/>
          <w:lang w:val="lv-LV"/>
        </w:rPr>
      </w:pPr>
    </w:p>
    <w:p w:rsidR="005E3B29" w:rsidRPr="005E3B29" w:rsidRDefault="005E3B29" w:rsidP="009449AE">
      <w:pPr>
        <w:tabs>
          <w:tab w:val="left" w:pos="3630"/>
        </w:tabs>
        <w:jc w:val="both"/>
        <w:rPr>
          <w:rFonts w:ascii="Calibri" w:hAnsi="Calibri"/>
          <w:sz w:val="22"/>
          <w:szCs w:val="22"/>
          <w:lang w:val="lv-LV"/>
        </w:rPr>
      </w:pPr>
      <w:r w:rsidRPr="005E3B29">
        <w:rPr>
          <w:rFonts w:ascii="Calibri" w:hAnsi="Calibri"/>
          <w:sz w:val="22"/>
          <w:szCs w:val="22"/>
          <w:lang w:val="lv-LV"/>
        </w:rPr>
        <w:t xml:space="preserve">Slimnīca lūdz Veselības ministrijā iesniegtajā infrastruktūras attīstības plānā </w:t>
      </w:r>
      <w:r>
        <w:rPr>
          <w:rFonts w:ascii="Calibri" w:hAnsi="Calibri"/>
          <w:sz w:val="22"/>
          <w:szCs w:val="22"/>
          <w:lang w:val="lv-LV"/>
        </w:rPr>
        <w:t xml:space="preserve">iekļaut </w:t>
      </w:r>
      <w:r w:rsidRPr="005E3B29">
        <w:rPr>
          <w:rFonts w:ascii="Calibri" w:hAnsi="Calibri"/>
          <w:sz w:val="22"/>
          <w:szCs w:val="22"/>
          <w:lang w:val="lv-LV"/>
        </w:rPr>
        <w:t xml:space="preserve">investīciju objektu “Slimnīcas korpuss Nr.3, valsts kultūras pieminekļa (Nr.5144) konservācija”, plānotais investīciju apjoms 160 000 EUR. </w:t>
      </w:r>
    </w:p>
    <w:p w:rsidR="005E3B29" w:rsidRPr="005E3B29" w:rsidRDefault="005E3B29" w:rsidP="005E3B29">
      <w:pPr>
        <w:tabs>
          <w:tab w:val="left" w:pos="3630"/>
        </w:tabs>
        <w:rPr>
          <w:rFonts w:ascii="Calibri" w:hAnsi="Calibri"/>
          <w:sz w:val="22"/>
          <w:szCs w:val="22"/>
          <w:lang w:val="lv-LV"/>
        </w:rPr>
      </w:pPr>
    </w:p>
    <w:p w:rsidR="005448FE" w:rsidRPr="00DB49B2" w:rsidRDefault="005448FE" w:rsidP="005448FE">
      <w:pPr>
        <w:ind w:left="360"/>
        <w:jc w:val="both"/>
        <w:rPr>
          <w:rFonts w:asciiTheme="minorHAnsi" w:hAnsiTheme="minorHAnsi"/>
          <w:sz w:val="22"/>
          <w:szCs w:val="22"/>
          <w:lang w:val="lv-LV"/>
        </w:rPr>
      </w:pPr>
    </w:p>
    <w:p w:rsidR="005448FE" w:rsidRPr="00DB49B2" w:rsidRDefault="005448FE" w:rsidP="005448FE">
      <w:pPr>
        <w:ind w:left="360"/>
        <w:jc w:val="both"/>
        <w:rPr>
          <w:rFonts w:asciiTheme="minorHAnsi" w:hAnsiTheme="minorHAnsi"/>
          <w:sz w:val="22"/>
          <w:szCs w:val="22"/>
          <w:lang w:val="lv-LV"/>
        </w:rPr>
      </w:pPr>
    </w:p>
    <w:p w:rsidR="005448FE" w:rsidRPr="00DB49B2" w:rsidRDefault="005448FE" w:rsidP="005448FE">
      <w:pPr>
        <w:ind w:left="360"/>
        <w:jc w:val="both"/>
        <w:rPr>
          <w:rFonts w:asciiTheme="minorHAnsi" w:hAnsiTheme="minorHAnsi"/>
          <w:sz w:val="22"/>
          <w:szCs w:val="22"/>
          <w:lang w:val="lv-LV"/>
        </w:rPr>
      </w:pPr>
    </w:p>
    <w:p w:rsidR="005448FE" w:rsidRPr="00DB49B2" w:rsidRDefault="005448FE" w:rsidP="005448FE">
      <w:pPr>
        <w:ind w:left="360"/>
        <w:jc w:val="both"/>
        <w:rPr>
          <w:rFonts w:asciiTheme="minorHAnsi" w:hAnsiTheme="minorHAnsi"/>
          <w:sz w:val="22"/>
          <w:szCs w:val="22"/>
          <w:lang w:val="lv-LV"/>
        </w:rPr>
      </w:pPr>
    </w:p>
    <w:p w:rsidR="005448FE" w:rsidRPr="00DB49B2" w:rsidRDefault="005448FE" w:rsidP="005448FE">
      <w:pPr>
        <w:ind w:left="360"/>
        <w:jc w:val="both"/>
        <w:rPr>
          <w:rFonts w:asciiTheme="minorHAnsi" w:hAnsiTheme="minorHAnsi"/>
          <w:sz w:val="22"/>
          <w:szCs w:val="22"/>
          <w:lang w:val="lv-LV"/>
        </w:rPr>
      </w:pPr>
    </w:p>
    <w:p w:rsidR="00722CB0" w:rsidRPr="00DB49B2" w:rsidRDefault="00722CB0" w:rsidP="005448FE">
      <w:pPr>
        <w:ind w:left="360"/>
        <w:jc w:val="both"/>
        <w:rPr>
          <w:rFonts w:asciiTheme="minorHAnsi" w:hAnsiTheme="minorHAnsi"/>
          <w:sz w:val="22"/>
          <w:szCs w:val="22"/>
          <w:lang w:val="lv-LV"/>
        </w:rPr>
      </w:pPr>
    </w:p>
    <w:p w:rsidR="00722CB0" w:rsidRPr="00DB49B2" w:rsidRDefault="00722CB0" w:rsidP="005448FE">
      <w:pPr>
        <w:ind w:left="360"/>
        <w:jc w:val="both"/>
        <w:rPr>
          <w:rFonts w:asciiTheme="minorHAnsi" w:hAnsiTheme="minorHAnsi"/>
          <w:sz w:val="22"/>
          <w:szCs w:val="22"/>
          <w:lang w:val="lv-LV"/>
        </w:rPr>
      </w:pPr>
    </w:p>
    <w:p w:rsidR="00722CB0" w:rsidRPr="00DB49B2" w:rsidRDefault="00722CB0" w:rsidP="005448FE">
      <w:pPr>
        <w:ind w:left="360"/>
        <w:jc w:val="both"/>
        <w:rPr>
          <w:rFonts w:asciiTheme="minorHAnsi" w:hAnsiTheme="minorHAnsi"/>
          <w:sz w:val="22"/>
          <w:szCs w:val="22"/>
          <w:lang w:val="lv-LV"/>
        </w:rPr>
      </w:pPr>
    </w:p>
    <w:p w:rsidR="00722CB0" w:rsidRPr="00DB49B2" w:rsidRDefault="00722CB0" w:rsidP="005448FE">
      <w:pPr>
        <w:ind w:left="360"/>
        <w:jc w:val="both"/>
        <w:rPr>
          <w:rFonts w:asciiTheme="minorHAnsi" w:hAnsiTheme="minorHAnsi"/>
          <w:sz w:val="22"/>
          <w:szCs w:val="22"/>
          <w:lang w:val="lv-LV"/>
        </w:rPr>
      </w:pPr>
    </w:p>
    <w:p w:rsidR="00722CB0" w:rsidRPr="00DB49B2" w:rsidRDefault="00722CB0" w:rsidP="005448FE">
      <w:pPr>
        <w:ind w:left="360"/>
        <w:jc w:val="both"/>
        <w:rPr>
          <w:rFonts w:asciiTheme="minorHAnsi" w:hAnsiTheme="minorHAnsi"/>
          <w:sz w:val="22"/>
          <w:szCs w:val="22"/>
          <w:lang w:val="lv-LV"/>
        </w:rPr>
      </w:pPr>
    </w:p>
    <w:p w:rsidR="00722CB0" w:rsidRPr="00DB49B2" w:rsidRDefault="00722CB0" w:rsidP="005448FE">
      <w:pPr>
        <w:ind w:left="360"/>
        <w:jc w:val="both"/>
        <w:rPr>
          <w:rFonts w:asciiTheme="minorHAnsi" w:hAnsiTheme="minorHAnsi"/>
          <w:sz w:val="22"/>
          <w:szCs w:val="22"/>
          <w:lang w:val="lv-LV"/>
        </w:rPr>
      </w:pPr>
    </w:p>
    <w:p w:rsidR="00722CB0" w:rsidRPr="00DB49B2" w:rsidRDefault="00722CB0" w:rsidP="005448FE">
      <w:pPr>
        <w:ind w:left="360"/>
        <w:jc w:val="both"/>
        <w:rPr>
          <w:rFonts w:asciiTheme="minorHAnsi" w:hAnsiTheme="minorHAnsi"/>
          <w:sz w:val="22"/>
          <w:szCs w:val="22"/>
          <w:lang w:val="lv-LV"/>
        </w:rPr>
      </w:pPr>
    </w:p>
    <w:p w:rsidR="00722CB0" w:rsidRPr="00DB49B2" w:rsidRDefault="00722CB0" w:rsidP="005448FE">
      <w:pPr>
        <w:ind w:left="360"/>
        <w:jc w:val="both"/>
        <w:rPr>
          <w:rFonts w:asciiTheme="minorHAnsi" w:hAnsiTheme="minorHAnsi"/>
          <w:sz w:val="22"/>
          <w:szCs w:val="22"/>
          <w:lang w:val="lv-LV"/>
        </w:rPr>
      </w:pPr>
    </w:p>
    <w:p w:rsidR="00722CB0" w:rsidRPr="00DB49B2" w:rsidRDefault="00722CB0" w:rsidP="005448FE">
      <w:pPr>
        <w:ind w:left="360"/>
        <w:jc w:val="both"/>
        <w:rPr>
          <w:rFonts w:asciiTheme="minorHAnsi" w:hAnsiTheme="minorHAnsi"/>
          <w:sz w:val="22"/>
          <w:szCs w:val="22"/>
          <w:lang w:val="lv-LV"/>
        </w:rPr>
      </w:pPr>
    </w:p>
    <w:p w:rsidR="00722CB0" w:rsidRPr="00DB49B2" w:rsidRDefault="00722CB0" w:rsidP="005448FE">
      <w:pPr>
        <w:ind w:left="360"/>
        <w:jc w:val="both"/>
        <w:rPr>
          <w:rFonts w:asciiTheme="minorHAnsi" w:hAnsiTheme="minorHAnsi"/>
          <w:sz w:val="22"/>
          <w:szCs w:val="22"/>
          <w:lang w:val="lv-LV"/>
        </w:rPr>
      </w:pPr>
    </w:p>
    <w:p w:rsidR="00722CB0" w:rsidRPr="00DB49B2" w:rsidRDefault="00722CB0" w:rsidP="005448FE">
      <w:pPr>
        <w:ind w:left="360"/>
        <w:jc w:val="both"/>
        <w:rPr>
          <w:rFonts w:asciiTheme="minorHAnsi" w:hAnsiTheme="minorHAnsi"/>
          <w:sz w:val="22"/>
          <w:szCs w:val="22"/>
          <w:lang w:val="lv-LV"/>
        </w:rPr>
      </w:pPr>
    </w:p>
    <w:p w:rsidR="00722CB0" w:rsidRPr="00DB49B2" w:rsidRDefault="00722CB0" w:rsidP="005448FE">
      <w:pPr>
        <w:ind w:left="360"/>
        <w:jc w:val="both"/>
        <w:rPr>
          <w:rFonts w:asciiTheme="minorHAnsi" w:hAnsiTheme="minorHAnsi"/>
          <w:sz w:val="22"/>
          <w:szCs w:val="22"/>
          <w:lang w:val="lv-LV"/>
        </w:rPr>
      </w:pPr>
    </w:p>
    <w:p w:rsidR="00722CB0" w:rsidRPr="00DB49B2" w:rsidRDefault="00722CB0" w:rsidP="005448FE">
      <w:pPr>
        <w:ind w:left="360"/>
        <w:jc w:val="both"/>
        <w:rPr>
          <w:rFonts w:asciiTheme="minorHAnsi" w:hAnsiTheme="minorHAnsi"/>
          <w:sz w:val="22"/>
          <w:szCs w:val="22"/>
          <w:lang w:val="lv-LV"/>
        </w:rPr>
      </w:pPr>
    </w:p>
    <w:p w:rsidR="00722CB0" w:rsidRPr="00DB49B2" w:rsidRDefault="00722CB0" w:rsidP="005448FE">
      <w:pPr>
        <w:ind w:left="360"/>
        <w:jc w:val="both"/>
        <w:rPr>
          <w:rFonts w:asciiTheme="minorHAnsi" w:hAnsiTheme="minorHAnsi"/>
          <w:sz w:val="22"/>
          <w:szCs w:val="22"/>
          <w:lang w:val="lv-LV"/>
        </w:rPr>
      </w:pPr>
    </w:p>
    <w:p w:rsidR="00722CB0" w:rsidRPr="00DB49B2" w:rsidRDefault="00722CB0" w:rsidP="005448FE">
      <w:pPr>
        <w:ind w:left="360"/>
        <w:jc w:val="both"/>
        <w:rPr>
          <w:rFonts w:asciiTheme="minorHAnsi" w:hAnsiTheme="minorHAnsi"/>
          <w:sz w:val="22"/>
          <w:szCs w:val="22"/>
          <w:lang w:val="lv-LV"/>
        </w:rPr>
      </w:pPr>
    </w:p>
    <w:p w:rsidR="00722CB0" w:rsidRPr="00DB49B2" w:rsidRDefault="00722CB0" w:rsidP="005448FE">
      <w:pPr>
        <w:ind w:left="360"/>
        <w:jc w:val="both"/>
        <w:rPr>
          <w:rFonts w:asciiTheme="minorHAnsi" w:hAnsiTheme="minorHAnsi"/>
          <w:sz w:val="22"/>
          <w:szCs w:val="22"/>
          <w:lang w:val="lv-LV"/>
        </w:rPr>
      </w:pPr>
    </w:p>
    <w:p w:rsidR="00722CB0" w:rsidRPr="00DB49B2" w:rsidRDefault="00722CB0" w:rsidP="005448FE">
      <w:pPr>
        <w:ind w:left="360"/>
        <w:jc w:val="both"/>
        <w:rPr>
          <w:rFonts w:asciiTheme="minorHAnsi" w:hAnsiTheme="minorHAnsi"/>
          <w:sz w:val="22"/>
          <w:szCs w:val="22"/>
          <w:lang w:val="lv-LV"/>
        </w:rPr>
      </w:pPr>
    </w:p>
    <w:p w:rsidR="00722CB0" w:rsidRPr="00DB49B2" w:rsidRDefault="00722CB0" w:rsidP="005448FE">
      <w:pPr>
        <w:ind w:left="360"/>
        <w:jc w:val="both"/>
        <w:rPr>
          <w:rFonts w:asciiTheme="minorHAnsi" w:hAnsiTheme="minorHAnsi"/>
          <w:sz w:val="22"/>
          <w:szCs w:val="22"/>
          <w:lang w:val="lv-LV"/>
        </w:rPr>
      </w:pPr>
    </w:p>
    <w:p w:rsidR="00722CB0" w:rsidRPr="00DB49B2" w:rsidRDefault="00722CB0" w:rsidP="005448FE">
      <w:pPr>
        <w:ind w:left="360"/>
        <w:jc w:val="both"/>
        <w:rPr>
          <w:rFonts w:asciiTheme="minorHAnsi" w:hAnsiTheme="minorHAnsi"/>
          <w:sz w:val="22"/>
          <w:szCs w:val="22"/>
          <w:lang w:val="lv-LV"/>
        </w:rPr>
      </w:pPr>
    </w:p>
    <w:p w:rsidR="00722CB0" w:rsidRPr="00DB49B2" w:rsidRDefault="00722CB0" w:rsidP="005448FE">
      <w:pPr>
        <w:ind w:left="360"/>
        <w:jc w:val="both"/>
        <w:rPr>
          <w:rFonts w:asciiTheme="minorHAnsi" w:hAnsiTheme="minorHAnsi"/>
          <w:sz w:val="22"/>
          <w:szCs w:val="22"/>
          <w:lang w:val="lv-LV"/>
        </w:rPr>
      </w:pPr>
    </w:p>
    <w:p w:rsidR="00722CB0" w:rsidRPr="00DB49B2" w:rsidRDefault="00722CB0" w:rsidP="005448FE">
      <w:pPr>
        <w:ind w:left="360"/>
        <w:jc w:val="both"/>
        <w:rPr>
          <w:rFonts w:asciiTheme="minorHAnsi" w:hAnsiTheme="minorHAnsi"/>
          <w:sz w:val="22"/>
          <w:szCs w:val="22"/>
          <w:lang w:val="lv-LV"/>
        </w:rPr>
      </w:pPr>
    </w:p>
    <w:p w:rsidR="006A1449" w:rsidRPr="00DB49B2" w:rsidRDefault="006A1449" w:rsidP="005448FE">
      <w:pPr>
        <w:ind w:left="360"/>
        <w:jc w:val="both"/>
        <w:rPr>
          <w:rFonts w:asciiTheme="minorHAnsi" w:hAnsiTheme="minorHAnsi"/>
          <w:sz w:val="22"/>
          <w:szCs w:val="22"/>
          <w:lang w:val="lv-LV"/>
        </w:rPr>
      </w:pPr>
    </w:p>
    <w:p w:rsidR="00B01D4E" w:rsidRPr="00DB49B2" w:rsidRDefault="006A1207" w:rsidP="006A1207">
      <w:pPr>
        <w:ind w:left="360"/>
        <w:jc w:val="center"/>
        <w:rPr>
          <w:rFonts w:asciiTheme="minorHAnsi" w:hAnsiTheme="minorHAnsi"/>
          <w:b/>
          <w:sz w:val="28"/>
          <w:szCs w:val="28"/>
          <w:lang w:val="lv-LV"/>
        </w:rPr>
      </w:pPr>
      <w:r w:rsidRPr="00DB49B2">
        <w:rPr>
          <w:rFonts w:asciiTheme="minorHAnsi" w:hAnsiTheme="minorHAnsi"/>
          <w:b/>
          <w:sz w:val="28"/>
          <w:szCs w:val="28"/>
          <w:lang w:val="lv-LV"/>
        </w:rPr>
        <w:t>3.</w:t>
      </w:r>
      <w:r w:rsidR="00F74392" w:rsidRPr="00DB49B2">
        <w:rPr>
          <w:rFonts w:asciiTheme="minorHAnsi" w:hAnsiTheme="minorHAnsi"/>
          <w:b/>
          <w:sz w:val="28"/>
          <w:szCs w:val="28"/>
          <w:lang w:val="lv-LV"/>
        </w:rPr>
        <w:t xml:space="preserve"> SLIMNĪCAS  DARBĪBAS  EKONOMISKĀ  ANALĪZE</w:t>
      </w:r>
    </w:p>
    <w:p w:rsidR="004C3E62" w:rsidRPr="00DB49B2" w:rsidRDefault="004C3E62" w:rsidP="009E64C5">
      <w:pPr>
        <w:ind w:firstLine="539"/>
        <w:jc w:val="both"/>
        <w:rPr>
          <w:rFonts w:asciiTheme="minorHAnsi" w:hAnsiTheme="minorHAnsi"/>
          <w:sz w:val="22"/>
          <w:szCs w:val="22"/>
          <w:lang w:val="lv-LV"/>
        </w:rPr>
      </w:pPr>
    </w:p>
    <w:p w:rsidR="002963BA" w:rsidRDefault="00B00ACE" w:rsidP="002963BA">
      <w:pPr>
        <w:jc w:val="both"/>
        <w:rPr>
          <w:rFonts w:asciiTheme="minorHAnsi" w:hAnsiTheme="minorHAnsi"/>
          <w:sz w:val="22"/>
          <w:szCs w:val="22"/>
          <w:lang w:val="lv-LV"/>
        </w:rPr>
      </w:pPr>
      <w:r>
        <w:rPr>
          <w:rFonts w:asciiTheme="minorHAnsi" w:hAnsiTheme="minorHAnsi"/>
          <w:sz w:val="22"/>
          <w:szCs w:val="22"/>
          <w:lang w:val="lv-LV"/>
        </w:rPr>
        <w:t xml:space="preserve">2016. gada </w:t>
      </w:r>
      <w:r w:rsidR="009D2D3D">
        <w:rPr>
          <w:rFonts w:asciiTheme="minorHAnsi" w:hAnsiTheme="minorHAnsi"/>
          <w:sz w:val="22"/>
          <w:szCs w:val="22"/>
          <w:lang w:val="lv-LV"/>
        </w:rPr>
        <w:t>9</w:t>
      </w:r>
      <w:r>
        <w:rPr>
          <w:rFonts w:asciiTheme="minorHAnsi" w:hAnsiTheme="minorHAnsi"/>
          <w:sz w:val="22"/>
          <w:szCs w:val="22"/>
          <w:lang w:val="lv-LV"/>
        </w:rPr>
        <w:t xml:space="preserve"> mēnešos saimnieciskās darbības ieņēmumi ir </w:t>
      </w:r>
      <w:r w:rsidR="009D2D3D">
        <w:rPr>
          <w:rFonts w:asciiTheme="minorHAnsi" w:hAnsiTheme="minorHAnsi"/>
          <w:sz w:val="22"/>
          <w:szCs w:val="22"/>
          <w:lang w:val="lv-LV"/>
        </w:rPr>
        <w:t>4 142 154</w:t>
      </w:r>
      <w:r>
        <w:rPr>
          <w:rFonts w:asciiTheme="minorHAnsi" w:hAnsiTheme="minorHAnsi"/>
          <w:sz w:val="22"/>
          <w:szCs w:val="22"/>
          <w:lang w:val="lv-LV"/>
        </w:rPr>
        <w:t xml:space="preserve"> </w:t>
      </w:r>
      <w:r w:rsidRPr="00B00ACE">
        <w:rPr>
          <w:rFonts w:asciiTheme="minorHAnsi" w:hAnsiTheme="minorHAnsi"/>
          <w:i/>
          <w:sz w:val="22"/>
          <w:szCs w:val="22"/>
          <w:lang w:val="lv-LV"/>
        </w:rPr>
        <w:t>euro</w:t>
      </w:r>
      <w:r>
        <w:rPr>
          <w:rFonts w:asciiTheme="minorHAnsi" w:hAnsiTheme="minorHAnsi"/>
          <w:sz w:val="22"/>
          <w:szCs w:val="22"/>
          <w:lang w:val="lv-LV"/>
        </w:rPr>
        <w:t xml:space="preserve">, 2015. gada pārskata periodā – </w:t>
      </w:r>
      <w:r w:rsidR="009D2D3D">
        <w:rPr>
          <w:rFonts w:asciiTheme="minorHAnsi" w:hAnsiTheme="minorHAnsi"/>
          <w:sz w:val="22"/>
          <w:szCs w:val="22"/>
          <w:lang w:val="lv-LV"/>
        </w:rPr>
        <w:t>4 069 776</w:t>
      </w:r>
      <w:r>
        <w:rPr>
          <w:rFonts w:asciiTheme="minorHAnsi" w:hAnsiTheme="minorHAnsi"/>
          <w:sz w:val="22"/>
          <w:szCs w:val="22"/>
          <w:lang w:val="lv-LV"/>
        </w:rPr>
        <w:t xml:space="preserve"> </w:t>
      </w:r>
      <w:r w:rsidRPr="00B00ACE">
        <w:rPr>
          <w:rFonts w:asciiTheme="minorHAnsi" w:hAnsiTheme="minorHAnsi"/>
          <w:i/>
          <w:sz w:val="22"/>
          <w:szCs w:val="22"/>
          <w:lang w:val="lv-LV"/>
        </w:rPr>
        <w:t>euro</w:t>
      </w:r>
      <w:r>
        <w:rPr>
          <w:rFonts w:asciiTheme="minorHAnsi" w:hAnsiTheme="minorHAnsi"/>
          <w:i/>
          <w:sz w:val="22"/>
          <w:szCs w:val="22"/>
          <w:lang w:val="lv-LV"/>
        </w:rPr>
        <w:t xml:space="preserve">, </w:t>
      </w:r>
      <w:r>
        <w:rPr>
          <w:rFonts w:asciiTheme="minorHAnsi" w:hAnsiTheme="minorHAnsi"/>
          <w:sz w:val="22"/>
          <w:szCs w:val="22"/>
          <w:lang w:val="lv-LV"/>
        </w:rPr>
        <w:t>izmaiņas +</w:t>
      </w:r>
      <w:r w:rsidR="009D2D3D">
        <w:rPr>
          <w:rFonts w:asciiTheme="minorHAnsi" w:hAnsiTheme="minorHAnsi"/>
          <w:sz w:val="22"/>
          <w:szCs w:val="22"/>
          <w:lang w:val="lv-LV"/>
        </w:rPr>
        <w:t>72 378</w:t>
      </w:r>
      <w:r>
        <w:rPr>
          <w:rFonts w:asciiTheme="minorHAnsi" w:hAnsiTheme="minorHAnsi"/>
          <w:sz w:val="22"/>
          <w:szCs w:val="22"/>
          <w:lang w:val="lv-LV"/>
        </w:rPr>
        <w:t>. Salīdzinot ar iepriekšējo gadu</w:t>
      </w:r>
      <w:r w:rsidR="00B7111B">
        <w:rPr>
          <w:rFonts w:asciiTheme="minorHAnsi" w:hAnsiTheme="minorHAnsi"/>
          <w:sz w:val="22"/>
          <w:szCs w:val="22"/>
          <w:lang w:val="lv-LV"/>
        </w:rPr>
        <w:t>,</w:t>
      </w:r>
      <w:r>
        <w:rPr>
          <w:rFonts w:asciiTheme="minorHAnsi" w:hAnsiTheme="minorHAnsi"/>
          <w:sz w:val="22"/>
          <w:szCs w:val="22"/>
          <w:lang w:val="lv-LV"/>
        </w:rPr>
        <w:t xml:space="preserve"> papildus stacionāro pakalpojumu apmaksai </w:t>
      </w:r>
      <w:r w:rsidR="00D6280E">
        <w:rPr>
          <w:rFonts w:asciiTheme="minorHAnsi" w:hAnsiTheme="minorHAnsi"/>
          <w:sz w:val="22"/>
          <w:szCs w:val="22"/>
          <w:lang w:val="lv-LV"/>
        </w:rPr>
        <w:t>ar Nacionālo veselības dienestu, noslēgta vienošanās par finanšu līdzekļu piešķiršanu ārstniecības iestāžu nodarbināto darba samaksas pieauguma nodrošināšanai 2016. gadā, kopējais finansējums  155</w:t>
      </w:r>
      <w:r w:rsidR="009D2D3D">
        <w:rPr>
          <w:rFonts w:asciiTheme="minorHAnsi" w:hAnsiTheme="minorHAnsi"/>
          <w:sz w:val="22"/>
          <w:szCs w:val="22"/>
          <w:lang w:val="lv-LV"/>
        </w:rPr>
        <w:t> </w:t>
      </w:r>
      <w:r w:rsidR="00D6280E">
        <w:rPr>
          <w:rFonts w:asciiTheme="minorHAnsi" w:hAnsiTheme="minorHAnsi"/>
          <w:sz w:val="22"/>
          <w:szCs w:val="22"/>
          <w:lang w:val="lv-LV"/>
        </w:rPr>
        <w:t>390</w:t>
      </w:r>
      <w:r w:rsidR="009D2D3D">
        <w:rPr>
          <w:rFonts w:asciiTheme="minorHAnsi" w:hAnsiTheme="minorHAnsi"/>
          <w:sz w:val="22"/>
          <w:szCs w:val="22"/>
          <w:lang w:val="lv-LV"/>
        </w:rPr>
        <w:t xml:space="preserve"> EUR</w:t>
      </w:r>
      <w:r w:rsidR="00D6280E">
        <w:rPr>
          <w:rFonts w:asciiTheme="minorHAnsi" w:hAnsiTheme="minorHAnsi"/>
          <w:sz w:val="22"/>
          <w:szCs w:val="22"/>
          <w:lang w:val="lv-LV"/>
        </w:rPr>
        <w:t xml:space="preserve">, </w:t>
      </w:r>
      <w:r w:rsidR="009D2D3D">
        <w:rPr>
          <w:rFonts w:asciiTheme="minorHAnsi" w:hAnsiTheme="minorHAnsi"/>
          <w:sz w:val="22"/>
          <w:szCs w:val="22"/>
          <w:lang w:val="lv-LV"/>
        </w:rPr>
        <w:t>9 mēnešos</w:t>
      </w:r>
      <w:r w:rsidR="00D6280E">
        <w:rPr>
          <w:rFonts w:asciiTheme="minorHAnsi" w:hAnsiTheme="minorHAnsi"/>
          <w:sz w:val="22"/>
          <w:szCs w:val="22"/>
          <w:lang w:val="lv-LV"/>
        </w:rPr>
        <w:t xml:space="preserve"> </w:t>
      </w:r>
      <w:r w:rsidR="009D2D3D">
        <w:rPr>
          <w:rFonts w:asciiTheme="minorHAnsi" w:hAnsiTheme="minorHAnsi"/>
          <w:sz w:val="22"/>
          <w:szCs w:val="22"/>
          <w:lang w:val="lv-LV"/>
        </w:rPr>
        <w:t>116 542 EUR</w:t>
      </w:r>
      <w:r w:rsidR="00D6280E">
        <w:rPr>
          <w:rFonts w:asciiTheme="minorHAnsi" w:hAnsiTheme="minorHAnsi"/>
          <w:sz w:val="22"/>
          <w:szCs w:val="22"/>
          <w:lang w:val="lv-LV"/>
        </w:rPr>
        <w:t>.</w:t>
      </w:r>
    </w:p>
    <w:p w:rsidR="00D6280E" w:rsidRDefault="00D6280E" w:rsidP="002963BA">
      <w:pPr>
        <w:jc w:val="both"/>
        <w:rPr>
          <w:rFonts w:asciiTheme="minorHAnsi" w:hAnsiTheme="minorHAnsi"/>
          <w:sz w:val="22"/>
          <w:szCs w:val="22"/>
          <w:lang w:val="lv-LV"/>
        </w:rPr>
      </w:pPr>
      <w:r>
        <w:rPr>
          <w:rFonts w:asciiTheme="minorHAnsi" w:hAnsiTheme="minorHAnsi"/>
          <w:sz w:val="22"/>
          <w:szCs w:val="22"/>
          <w:lang w:val="lv-LV"/>
        </w:rPr>
        <w:t>Sociālo pakalpojumu ieņēmumi ir lielāki, kā iepriekšējā gadā, jo tikai 2015. gada aprīlī tika uzsākt</w:t>
      </w:r>
      <w:r w:rsidR="007917C8">
        <w:rPr>
          <w:rFonts w:asciiTheme="minorHAnsi" w:hAnsiTheme="minorHAnsi"/>
          <w:sz w:val="22"/>
          <w:szCs w:val="22"/>
          <w:lang w:val="lv-LV"/>
        </w:rPr>
        <w:t>a</w:t>
      </w:r>
      <w:r>
        <w:rPr>
          <w:rFonts w:asciiTheme="minorHAnsi" w:hAnsiTheme="minorHAnsi"/>
          <w:sz w:val="22"/>
          <w:szCs w:val="22"/>
          <w:lang w:val="lv-LV"/>
        </w:rPr>
        <w:t xml:space="preserve"> jauna iepirkuma līguma </w:t>
      </w:r>
      <w:r w:rsidR="007917C8">
        <w:rPr>
          <w:rFonts w:asciiTheme="minorHAnsi" w:hAnsiTheme="minorHAnsi"/>
          <w:sz w:val="22"/>
          <w:szCs w:val="22"/>
          <w:lang w:val="lv-LV"/>
        </w:rPr>
        <w:t>īs</w:t>
      </w:r>
      <w:r>
        <w:rPr>
          <w:rFonts w:asciiTheme="minorHAnsi" w:hAnsiTheme="minorHAnsi"/>
          <w:sz w:val="22"/>
          <w:szCs w:val="22"/>
          <w:lang w:val="lv-LV"/>
        </w:rPr>
        <w:t>t</w:t>
      </w:r>
      <w:r w:rsidR="007917C8">
        <w:rPr>
          <w:rFonts w:asciiTheme="minorHAnsi" w:hAnsiTheme="minorHAnsi"/>
          <w:sz w:val="22"/>
          <w:szCs w:val="22"/>
          <w:lang w:val="lv-LV"/>
        </w:rPr>
        <w:t>e</w:t>
      </w:r>
      <w:r>
        <w:rPr>
          <w:rFonts w:asciiTheme="minorHAnsi" w:hAnsiTheme="minorHAnsi"/>
          <w:sz w:val="22"/>
          <w:szCs w:val="22"/>
          <w:lang w:val="lv-LV"/>
        </w:rPr>
        <w:t>no</w:t>
      </w:r>
      <w:r w:rsidR="007917C8">
        <w:rPr>
          <w:rFonts w:asciiTheme="minorHAnsi" w:hAnsiTheme="minorHAnsi"/>
          <w:sz w:val="22"/>
          <w:szCs w:val="22"/>
          <w:lang w:val="lv-LV"/>
        </w:rPr>
        <w:t>šana, sniedzot ilgstošus sociālās aprūpes un sociālās rehabilitācijas pakalpojumus 50 klientiem.</w:t>
      </w:r>
    </w:p>
    <w:p w:rsidR="00D6280E" w:rsidRPr="00B00ACE" w:rsidRDefault="00D6280E" w:rsidP="002963BA">
      <w:pPr>
        <w:jc w:val="both"/>
        <w:rPr>
          <w:rFonts w:asciiTheme="minorHAnsi" w:hAnsiTheme="minorHAnsi"/>
          <w:sz w:val="22"/>
          <w:szCs w:val="22"/>
          <w:lang w:val="lv-LV"/>
        </w:rPr>
      </w:pPr>
      <w:r>
        <w:rPr>
          <w:rFonts w:asciiTheme="minorHAnsi" w:hAnsiTheme="minorHAnsi"/>
          <w:sz w:val="22"/>
          <w:szCs w:val="22"/>
          <w:lang w:val="lv-LV"/>
        </w:rPr>
        <w:t xml:space="preserve">Pārskata perioda faktiskie ieņēmumi, salīdzinot ar plānoto, ir mazāk par </w:t>
      </w:r>
      <w:r w:rsidR="009D2D3D">
        <w:rPr>
          <w:rFonts w:asciiTheme="minorHAnsi" w:hAnsiTheme="minorHAnsi"/>
          <w:sz w:val="22"/>
          <w:szCs w:val="22"/>
          <w:lang w:val="lv-LV"/>
        </w:rPr>
        <w:t xml:space="preserve">24 765 EUR (2016.gada 6 mēnešos </w:t>
      </w:r>
      <w:r w:rsidR="009E6D17">
        <w:rPr>
          <w:rFonts w:asciiTheme="minorHAnsi" w:hAnsiTheme="minorHAnsi"/>
          <w:sz w:val="22"/>
          <w:szCs w:val="22"/>
          <w:lang w:val="lv-LV"/>
        </w:rPr>
        <w:t>-</w:t>
      </w:r>
      <w:r>
        <w:rPr>
          <w:rFonts w:asciiTheme="minorHAnsi" w:hAnsiTheme="minorHAnsi"/>
          <w:sz w:val="22"/>
          <w:szCs w:val="22"/>
          <w:lang w:val="lv-LV"/>
        </w:rPr>
        <w:t>20</w:t>
      </w:r>
      <w:r w:rsidR="009E6D17">
        <w:rPr>
          <w:rFonts w:asciiTheme="minorHAnsi" w:hAnsiTheme="minorHAnsi"/>
          <w:sz w:val="22"/>
          <w:szCs w:val="22"/>
          <w:lang w:val="lv-LV"/>
        </w:rPr>
        <w:t xml:space="preserve"> </w:t>
      </w:r>
      <w:r>
        <w:rPr>
          <w:rFonts w:asciiTheme="minorHAnsi" w:hAnsiTheme="minorHAnsi"/>
          <w:sz w:val="22"/>
          <w:szCs w:val="22"/>
          <w:lang w:val="lv-LV"/>
        </w:rPr>
        <w:t>464</w:t>
      </w:r>
      <w:r w:rsidR="009D2D3D">
        <w:rPr>
          <w:rFonts w:asciiTheme="minorHAnsi" w:hAnsiTheme="minorHAnsi"/>
          <w:sz w:val="22"/>
          <w:szCs w:val="22"/>
          <w:lang w:val="lv-LV"/>
        </w:rPr>
        <w:t xml:space="preserve"> EUR)</w:t>
      </w:r>
      <w:r>
        <w:rPr>
          <w:rFonts w:asciiTheme="minorHAnsi" w:hAnsiTheme="minorHAnsi"/>
          <w:sz w:val="22"/>
          <w:szCs w:val="22"/>
          <w:lang w:val="lv-LV"/>
        </w:rPr>
        <w:t>, kas pamatā veidojas no mazāka pieprasījuma pēc slimnīcā sniegtajiem maksas ambulatorajiem veselības aprūpe</w:t>
      </w:r>
      <w:r w:rsidR="009E6D17">
        <w:rPr>
          <w:rFonts w:asciiTheme="minorHAnsi" w:hAnsiTheme="minorHAnsi"/>
          <w:sz w:val="22"/>
          <w:szCs w:val="22"/>
          <w:lang w:val="lv-LV"/>
        </w:rPr>
        <w:t>s pakalpojumiem, bet 3.ceturkšņa rādītāji kopumā ir stabili un plānotajā apjomā, salīdzinot ar 6 mēnešu rādītājiem.</w:t>
      </w:r>
    </w:p>
    <w:p w:rsidR="007917C8" w:rsidRDefault="00F76EC1" w:rsidP="00487003">
      <w:pPr>
        <w:jc w:val="center"/>
        <w:rPr>
          <w:rFonts w:asciiTheme="minorHAnsi" w:hAnsiTheme="minorHAnsi"/>
          <w:b/>
          <w:sz w:val="22"/>
          <w:szCs w:val="22"/>
          <w:lang w:val="lv-LV"/>
        </w:rPr>
      </w:pPr>
      <w:r>
        <w:rPr>
          <w:rFonts w:asciiTheme="minorHAnsi" w:hAnsiTheme="minorHAnsi"/>
          <w:b/>
          <w:sz w:val="22"/>
          <w:szCs w:val="22"/>
          <w:lang w:val="lv-LV"/>
        </w:rPr>
        <w:t xml:space="preserve"> </w:t>
      </w:r>
    </w:p>
    <w:p w:rsidR="00487003" w:rsidRPr="00487003" w:rsidRDefault="00F76EC1" w:rsidP="00487003">
      <w:pPr>
        <w:jc w:val="center"/>
        <w:rPr>
          <w:rFonts w:asciiTheme="minorHAnsi" w:hAnsiTheme="minorHAnsi"/>
          <w:b/>
          <w:sz w:val="22"/>
          <w:szCs w:val="22"/>
          <w:lang w:val="lv-LV"/>
        </w:rPr>
      </w:pPr>
      <w:r>
        <w:rPr>
          <w:rFonts w:asciiTheme="minorHAnsi" w:hAnsiTheme="minorHAnsi"/>
          <w:b/>
          <w:sz w:val="22"/>
          <w:szCs w:val="22"/>
          <w:lang w:val="lv-LV"/>
        </w:rPr>
        <w:t>Pamatdarbības i</w:t>
      </w:r>
      <w:r w:rsidR="00487003" w:rsidRPr="00487003">
        <w:rPr>
          <w:rFonts w:asciiTheme="minorHAnsi" w:hAnsiTheme="minorHAnsi"/>
          <w:b/>
          <w:sz w:val="22"/>
          <w:szCs w:val="22"/>
          <w:lang w:val="lv-LV"/>
        </w:rPr>
        <w:t>eņēmumi</w:t>
      </w:r>
      <w:r w:rsidR="007917C8">
        <w:rPr>
          <w:rFonts w:asciiTheme="minorHAnsi" w:hAnsiTheme="minorHAnsi"/>
          <w:b/>
          <w:sz w:val="22"/>
          <w:szCs w:val="22"/>
          <w:lang w:val="lv-LV"/>
        </w:rPr>
        <w:t xml:space="preserve">, </w:t>
      </w:r>
      <w:r w:rsidR="007917C8" w:rsidRPr="007917C8">
        <w:rPr>
          <w:rFonts w:asciiTheme="minorHAnsi" w:hAnsiTheme="minorHAnsi"/>
          <w:i/>
          <w:sz w:val="22"/>
          <w:szCs w:val="22"/>
          <w:lang w:val="lv-LV"/>
        </w:rPr>
        <w:t>euro</w:t>
      </w:r>
    </w:p>
    <w:p w:rsidR="00487003" w:rsidRPr="00DB49B2" w:rsidRDefault="00487003" w:rsidP="002963BA">
      <w:pPr>
        <w:jc w:val="both"/>
        <w:rPr>
          <w:rFonts w:asciiTheme="minorHAnsi" w:hAnsiTheme="minorHAnsi"/>
          <w:sz w:val="22"/>
          <w:szCs w:val="22"/>
          <w:lang w:val="lv-LV"/>
        </w:rPr>
      </w:pPr>
    </w:p>
    <w:tbl>
      <w:tblPr>
        <w:tblStyle w:val="Reatabula"/>
        <w:tblW w:w="0" w:type="auto"/>
        <w:tblLook w:val="04A0" w:firstRow="1" w:lastRow="0" w:firstColumn="1" w:lastColumn="0" w:noHBand="0" w:noVBand="1"/>
      </w:tblPr>
      <w:tblGrid>
        <w:gridCol w:w="1798"/>
        <w:gridCol w:w="1685"/>
        <w:gridCol w:w="1686"/>
        <w:gridCol w:w="1686"/>
        <w:gridCol w:w="1447"/>
      </w:tblGrid>
      <w:tr w:rsidR="00487003" w:rsidRPr="00487003" w:rsidTr="00487003">
        <w:tc>
          <w:tcPr>
            <w:tcW w:w="1798" w:type="dxa"/>
            <w:vAlign w:val="center"/>
          </w:tcPr>
          <w:p w:rsidR="00487003" w:rsidRPr="00286824" w:rsidRDefault="00487003" w:rsidP="00487003">
            <w:pPr>
              <w:jc w:val="center"/>
              <w:rPr>
                <w:rFonts w:asciiTheme="minorHAnsi" w:hAnsiTheme="minorHAnsi"/>
                <w:sz w:val="20"/>
                <w:szCs w:val="20"/>
                <w:lang w:val="lv-LV"/>
              </w:rPr>
            </w:pPr>
            <w:r w:rsidRPr="00286824">
              <w:rPr>
                <w:rFonts w:asciiTheme="minorHAnsi" w:hAnsiTheme="minorHAnsi"/>
                <w:sz w:val="20"/>
                <w:szCs w:val="20"/>
                <w:lang w:val="lv-LV"/>
              </w:rPr>
              <w:t>Rādītāji</w:t>
            </w:r>
          </w:p>
        </w:tc>
        <w:tc>
          <w:tcPr>
            <w:tcW w:w="1685" w:type="dxa"/>
            <w:vAlign w:val="center"/>
          </w:tcPr>
          <w:p w:rsidR="00487003" w:rsidRPr="00286824" w:rsidRDefault="00487003" w:rsidP="00487003">
            <w:pPr>
              <w:jc w:val="center"/>
              <w:rPr>
                <w:rFonts w:asciiTheme="minorHAnsi" w:hAnsiTheme="minorHAnsi"/>
                <w:sz w:val="20"/>
                <w:szCs w:val="20"/>
                <w:lang w:val="lv-LV"/>
              </w:rPr>
            </w:pPr>
            <w:r w:rsidRPr="00286824">
              <w:rPr>
                <w:rFonts w:asciiTheme="minorHAnsi" w:hAnsiTheme="minorHAnsi"/>
                <w:sz w:val="20"/>
                <w:szCs w:val="20"/>
                <w:lang w:val="lv-LV"/>
              </w:rPr>
              <w:t xml:space="preserve">2015. gada </w:t>
            </w:r>
            <w:r w:rsidR="009E6D17">
              <w:rPr>
                <w:rFonts w:asciiTheme="minorHAnsi" w:hAnsiTheme="minorHAnsi"/>
                <w:sz w:val="20"/>
                <w:szCs w:val="20"/>
                <w:lang w:val="lv-LV"/>
              </w:rPr>
              <w:t>9</w:t>
            </w:r>
            <w:r w:rsidRPr="00286824">
              <w:rPr>
                <w:rFonts w:asciiTheme="minorHAnsi" w:hAnsiTheme="minorHAnsi"/>
                <w:sz w:val="20"/>
                <w:szCs w:val="20"/>
                <w:lang w:val="lv-LV"/>
              </w:rPr>
              <w:t xml:space="preserve"> mēneši</w:t>
            </w:r>
          </w:p>
        </w:tc>
        <w:tc>
          <w:tcPr>
            <w:tcW w:w="1686" w:type="dxa"/>
            <w:vAlign w:val="center"/>
          </w:tcPr>
          <w:p w:rsidR="00487003" w:rsidRPr="00286824" w:rsidRDefault="00487003" w:rsidP="00487003">
            <w:pPr>
              <w:jc w:val="center"/>
              <w:rPr>
                <w:rFonts w:asciiTheme="minorHAnsi" w:hAnsiTheme="minorHAnsi"/>
                <w:sz w:val="20"/>
                <w:szCs w:val="20"/>
                <w:lang w:val="lv-LV"/>
              </w:rPr>
            </w:pPr>
            <w:r w:rsidRPr="00286824">
              <w:rPr>
                <w:rFonts w:asciiTheme="minorHAnsi" w:hAnsiTheme="minorHAnsi"/>
                <w:sz w:val="20"/>
                <w:szCs w:val="20"/>
                <w:lang w:val="lv-LV"/>
              </w:rPr>
              <w:t xml:space="preserve">2016. gada </w:t>
            </w:r>
            <w:r w:rsidR="009E6D17">
              <w:rPr>
                <w:rFonts w:asciiTheme="minorHAnsi" w:hAnsiTheme="minorHAnsi"/>
                <w:sz w:val="20"/>
                <w:szCs w:val="20"/>
                <w:lang w:val="lv-LV"/>
              </w:rPr>
              <w:t>9</w:t>
            </w:r>
            <w:r w:rsidRPr="00286824">
              <w:rPr>
                <w:rFonts w:asciiTheme="minorHAnsi" w:hAnsiTheme="minorHAnsi"/>
                <w:sz w:val="20"/>
                <w:szCs w:val="20"/>
                <w:lang w:val="lv-LV"/>
              </w:rPr>
              <w:t xml:space="preserve"> mēnešu plāns</w:t>
            </w:r>
          </w:p>
        </w:tc>
        <w:tc>
          <w:tcPr>
            <w:tcW w:w="1686" w:type="dxa"/>
            <w:vAlign w:val="center"/>
          </w:tcPr>
          <w:p w:rsidR="00487003" w:rsidRPr="00286824" w:rsidRDefault="00487003" w:rsidP="00487003">
            <w:pPr>
              <w:jc w:val="center"/>
              <w:rPr>
                <w:rFonts w:asciiTheme="minorHAnsi" w:hAnsiTheme="minorHAnsi"/>
                <w:sz w:val="20"/>
                <w:szCs w:val="20"/>
                <w:lang w:val="lv-LV"/>
              </w:rPr>
            </w:pPr>
            <w:r w:rsidRPr="00286824">
              <w:rPr>
                <w:rFonts w:asciiTheme="minorHAnsi" w:hAnsiTheme="minorHAnsi"/>
                <w:sz w:val="20"/>
                <w:szCs w:val="20"/>
                <w:lang w:val="lv-LV"/>
              </w:rPr>
              <w:t>2016. gada</w:t>
            </w:r>
            <w:r w:rsidR="009E6D17">
              <w:rPr>
                <w:rFonts w:asciiTheme="minorHAnsi" w:hAnsiTheme="minorHAnsi"/>
                <w:sz w:val="20"/>
                <w:szCs w:val="20"/>
                <w:lang w:val="lv-LV"/>
              </w:rPr>
              <w:t>9</w:t>
            </w:r>
            <w:r w:rsidRPr="00286824">
              <w:rPr>
                <w:rFonts w:asciiTheme="minorHAnsi" w:hAnsiTheme="minorHAnsi"/>
                <w:sz w:val="20"/>
                <w:szCs w:val="20"/>
                <w:lang w:val="lv-LV"/>
              </w:rPr>
              <w:t>6 mēnešu fakts</w:t>
            </w:r>
          </w:p>
        </w:tc>
        <w:tc>
          <w:tcPr>
            <w:tcW w:w="1447" w:type="dxa"/>
          </w:tcPr>
          <w:p w:rsidR="00487003" w:rsidRPr="00286824" w:rsidRDefault="00487003" w:rsidP="00487003">
            <w:pPr>
              <w:jc w:val="center"/>
              <w:rPr>
                <w:rFonts w:asciiTheme="minorHAnsi" w:hAnsiTheme="minorHAnsi"/>
                <w:sz w:val="20"/>
                <w:szCs w:val="20"/>
                <w:lang w:val="lv-LV"/>
              </w:rPr>
            </w:pPr>
            <w:r>
              <w:rPr>
                <w:rFonts w:asciiTheme="minorHAnsi" w:hAnsiTheme="minorHAnsi"/>
                <w:sz w:val="20"/>
                <w:szCs w:val="20"/>
                <w:lang w:val="lv-LV"/>
              </w:rPr>
              <w:t>Izmaiņas pret 2015. gadu</w:t>
            </w:r>
          </w:p>
        </w:tc>
      </w:tr>
      <w:tr w:rsidR="00487003" w:rsidRPr="00487003" w:rsidTr="001B4002">
        <w:tc>
          <w:tcPr>
            <w:tcW w:w="1798" w:type="dxa"/>
          </w:tcPr>
          <w:p w:rsidR="00487003" w:rsidRPr="00286824" w:rsidRDefault="00487003" w:rsidP="00487003">
            <w:pPr>
              <w:rPr>
                <w:rFonts w:asciiTheme="minorHAnsi" w:hAnsiTheme="minorHAnsi"/>
                <w:sz w:val="20"/>
                <w:szCs w:val="20"/>
                <w:lang w:val="lv-LV"/>
              </w:rPr>
            </w:pPr>
            <w:r>
              <w:rPr>
                <w:rFonts w:asciiTheme="minorHAnsi" w:hAnsiTheme="minorHAnsi"/>
                <w:sz w:val="20"/>
                <w:szCs w:val="20"/>
                <w:lang w:val="lv-LV"/>
              </w:rPr>
              <w:t>Stacionārā palīdzība</w:t>
            </w:r>
          </w:p>
        </w:tc>
        <w:tc>
          <w:tcPr>
            <w:tcW w:w="1685" w:type="dxa"/>
            <w:vAlign w:val="center"/>
          </w:tcPr>
          <w:p w:rsidR="00487003" w:rsidRPr="00286824" w:rsidRDefault="00B27F73" w:rsidP="00487003">
            <w:pPr>
              <w:jc w:val="center"/>
              <w:rPr>
                <w:rFonts w:asciiTheme="minorHAnsi" w:hAnsiTheme="minorHAnsi"/>
                <w:sz w:val="20"/>
                <w:szCs w:val="20"/>
                <w:lang w:val="lv-LV"/>
              </w:rPr>
            </w:pPr>
            <w:r>
              <w:rPr>
                <w:rFonts w:asciiTheme="minorHAnsi" w:hAnsiTheme="minorHAnsi"/>
                <w:sz w:val="20"/>
                <w:szCs w:val="20"/>
                <w:lang w:val="lv-LV"/>
              </w:rPr>
              <w:t>2 041 477</w:t>
            </w:r>
          </w:p>
        </w:tc>
        <w:tc>
          <w:tcPr>
            <w:tcW w:w="1686" w:type="dxa"/>
            <w:vAlign w:val="center"/>
          </w:tcPr>
          <w:p w:rsidR="00487003" w:rsidRPr="00286824" w:rsidRDefault="00B27F73" w:rsidP="00487003">
            <w:pPr>
              <w:jc w:val="center"/>
              <w:rPr>
                <w:rFonts w:asciiTheme="minorHAnsi" w:hAnsiTheme="minorHAnsi"/>
                <w:sz w:val="20"/>
                <w:szCs w:val="20"/>
                <w:lang w:val="lv-LV"/>
              </w:rPr>
            </w:pPr>
            <w:r>
              <w:rPr>
                <w:rFonts w:asciiTheme="minorHAnsi" w:hAnsiTheme="minorHAnsi"/>
                <w:sz w:val="20"/>
                <w:szCs w:val="20"/>
                <w:lang w:val="lv-LV"/>
              </w:rPr>
              <w:t>2 160 830</w:t>
            </w:r>
          </w:p>
        </w:tc>
        <w:tc>
          <w:tcPr>
            <w:tcW w:w="1686" w:type="dxa"/>
            <w:vAlign w:val="center"/>
          </w:tcPr>
          <w:p w:rsidR="00487003" w:rsidRPr="00286824" w:rsidRDefault="00B27F73" w:rsidP="00487003">
            <w:pPr>
              <w:jc w:val="center"/>
              <w:rPr>
                <w:rFonts w:asciiTheme="minorHAnsi" w:hAnsiTheme="minorHAnsi"/>
                <w:sz w:val="20"/>
                <w:szCs w:val="20"/>
                <w:lang w:val="lv-LV"/>
              </w:rPr>
            </w:pPr>
            <w:r>
              <w:rPr>
                <w:rFonts w:asciiTheme="minorHAnsi" w:hAnsiTheme="minorHAnsi"/>
                <w:sz w:val="20"/>
                <w:szCs w:val="20"/>
                <w:lang w:val="lv-LV"/>
              </w:rPr>
              <w:t>2 161 100</w:t>
            </w:r>
          </w:p>
        </w:tc>
        <w:tc>
          <w:tcPr>
            <w:tcW w:w="1447" w:type="dxa"/>
            <w:vAlign w:val="center"/>
          </w:tcPr>
          <w:p w:rsidR="00487003" w:rsidRDefault="00487003" w:rsidP="001B4002">
            <w:pPr>
              <w:jc w:val="center"/>
              <w:rPr>
                <w:rFonts w:asciiTheme="minorHAnsi" w:hAnsiTheme="minorHAnsi"/>
                <w:sz w:val="20"/>
                <w:szCs w:val="20"/>
                <w:lang w:val="lv-LV"/>
              </w:rPr>
            </w:pPr>
            <w:r>
              <w:rPr>
                <w:rFonts w:asciiTheme="minorHAnsi" w:hAnsiTheme="minorHAnsi"/>
                <w:sz w:val="20"/>
                <w:szCs w:val="20"/>
                <w:lang w:val="lv-LV"/>
              </w:rPr>
              <w:t>+</w:t>
            </w:r>
            <w:r w:rsidR="00B27F73">
              <w:rPr>
                <w:rFonts w:asciiTheme="minorHAnsi" w:hAnsiTheme="minorHAnsi"/>
                <w:sz w:val="20"/>
                <w:szCs w:val="20"/>
                <w:lang w:val="lv-LV"/>
              </w:rPr>
              <w:t>119</w:t>
            </w:r>
            <w:r w:rsidR="000804AA">
              <w:rPr>
                <w:rFonts w:asciiTheme="minorHAnsi" w:hAnsiTheme="minorHAnsi"/>
                <w:sz w:val="20"/>
                <w:szCs w:val="20"/>
                <w:lang w:val="lv-LV"/>
              </w:rPr>
              <w:t xml:space="preserve"> </w:t>
            </w:r>
            <w:r w:rsidR="00B27F73">
              <w:rPr>
                <w:rFonts w:asciiTheme="minorHAnsi" w:hAnsiTheme="minorHAnsi"/>
                <w:sz w:val="20"/>
                <w:szCs w:val="20"/>
                <w:lang w:val="lv-LV"/>
              </w:rPr>
              <w:t>623</w:t>
            </w:r>
          </w:p>
        </w:tc>
      </w:tr>
      <w:tr w:rsidR="00487003" w:rsidRPr="00286824" w:rsidTr="001B4002">
        <w:tc>
          <w:tcPr>
            <w:tcW w:w="1798" w:type="dxa"/>
          </w:tcPr>
          <w:p w:rsidR="00487003" w:rsidRPr="00286824" w:rsidRDefault="00487003" w:rsidP="00487003">
            <w:pPr>
              <w:rPr>
                <w:rFonts w:asciiTheme="minorHAnsi" w:hAnsiTheme="minorHAnsi"/>
                <w:sz w:val="20"/>
                <w:szCs w:val="20"/>
                <w:lang w:val="lv-LV"/>
              </w:rPr>
            </w:pPr>
            <w:bookmarkStart w:id="17" w:name="OLE_LINK17"/>
            <w:bookmarkStart w:id="18" w:name="OLE_LINK18"/>
            <w:r>
              <w:rPr>
                <w:rFonts w:asciiTheme="minorHAnsi" w:hAnsiTheme="minorHAnsi"/>
                <w:sz w:val="20"/>
                <w:szCs w:val="20"/>
                <w:lang w:val="lv-LV"/>
              </w:rPr>
              <w:t>Pacientu iemaksas par atbrīvotajām kategorijām stacionārā</w:t>
            </w:r>
            <w:bookmarkEnd w:id="17"/>
            <w:bookmarkEnd w:id="18"/>
          </w:p>
        </w:tc>
        <w:tc>
          <w:tcPr>
            <w:tcW w:w="1685" w:type="dxa"/>
            <w:vAlign w:val="center"/>
          </w:tcPr>
          <w:p w:rsidR="00487003" w:rsidRPr="00286824" w:rsidRDefault="00B27F73" w:rsidP="00487003">
            <w:pPr>
              <w:jc w:val="center"/>
              <w:rPr>
                <w:rFonts w:asciiTheme="minorHAnsi" w:hAnsiTheme="minorHAnsi"/>
                <w:sz w:val="20"/>
                <w:szCs w:val="20"/>
                <w:lang w:val="lv-LV"/>
              </w:rPr>
            </w:pPr>
            <w:r>
              <w:rPr>
                <w:rFonts w:asciiTheme="minorHAnsi" w:hAnsiTheme="minorHAnsi"/>
                <w:sz w:val="20"/>
                <w:szCs w:val="20"/>
                <w:lang w:val="lv-LV"/>
              </w:rPr>
              <w:t>835 571</w:t>
            </w:r>
          </w:p>
        </w:tc>
        <w:tc>
          <w:tcPr>
            <w:tcW w:w="1686" w:type="dxa"/>
            <w:vAlign w:val="center"/>
          </w:tcPr>
          <w:p w:rsidR="00487003" w:rsidRPr="00286824" w:rsidRDefault="00B27F73" w:rsidP="00487003">
            <w:pPr>
              <w:jc w:val="center"/>
              <w:rPr>
                <w:rFonts w:asciiTheme="minorHAnsi" w:hAnsiTheme="minorHAnsi"/>
                <w:sz w:val="20"/>
                <w:szCs w:val="20"/>
                <w:lang w:val="lv-LV"/>
              </w:rPr>
            </w:pPr>
            <w:r>
              <w:rPr>
                <w:rFonts w:asciiTheme="minorHAnsi" w:hAnsiTheme="minorHAnsi"/>
                <w:sz w:val="20"/>
                <w:szCs w:val="20"/>
                <w:lang w:val="lv-LV"/>
              </w:rPr>
              <w:t>830 149</w:t>
            </w:r>
          </w:p>
        </w:tc>
        <w:tc>
          <w:tcPr>
            <w:tcW w:w="1686" w:type="dxa"/>
            <w:vAlign w:val="center"/>
          </w:tcPr>
          <w:p w:rsidR="00487003" w:rsidRPr="00286824" w:rsidRDefault="00B27F73" w:rsidP="00487003">
            <w:pPr>
              <w:jc w:val="center"/>
              <w:rPr>
                <w:rFonts w:asciiTheme="minorHAnsi" w:hAnsiTheme="minorHAnsi"/>
                <w:sz w:val="20"/>
                <w:szCs w:val="20"/>
                <w:lang w:val="lv-LV"/>
              </w:rPr>
            </w:pPr>
            <w:r>
              <w:rPr>
                <w:rFonts w:asciiTheme="minorHAnsi" w:hAnsiTheme="minorHAnsi"/>
                <w:sz w:val="20"/>
                <w:szCs w:val="20"/>
                <w:lang w:val="lv-LV"/>
              </w:rPr>
              <w:t>844 724</w:t>
            </w:r>
          </w:p>
        </w:tc>
        <w:tc>
          <w:tcPr>
            <w:tcW w:w="1447" w:type="dxa"/>
            <w:vAlign w:val="center"/>
          </w:tcPr>
          <w:p w:rsidR="00487003" w:rsidRDefault="001B4002" w:rsidP="001B4002">
            <w:pPr>
              <w:jc w:val="center"/>
              <w:rPr>
                <w:rFonts w:asciiTheme="minorHAnsi" w:hAnsiTheme="minorHAnsi"/>
                <w:sz w:val="20"/>
                <w:szCs w:val="20"/>
                <w:lang w:val="lv-LV"/>
              </w:rPr>
            </w:pPr>
            <w:r>
              <w:rPr>
                <w:rFonts w:asciiTheme="minorHAnsi" w:hAnsiTheme="minorHAnsi"/>
                <w:sz w:val="20"/>
                <w:szCs w:val="20"/>
                <w:lang w:val="lv-LV"/>
              </w:rPr>
              <w:t>+</w:t>
            </w:r>
            <w:r w:rsidR="00B27F73">
              <w:rPr>
                <w:rFonts w:asciiTheme="minorHAnsi" w:hAnsiTheme="minorHAnsi"/>
                <w:sz w:val="20"/>
                <w:szCs w:val="20"/>
                <w:lang w:val="lv-LV"/>
              </w:rPr>
              <w:t>9</w:t>
            </w:r>
            <w:r w:rsidR="000804AA">
              <w:rPr>
                <w:rFonts w:asciiTheme="minorHAnsi" w:hAnsiTheme="minorHAnsi"/>
                <w:sz w:val="20"/>
                <w:szCs w:val="20"/>
                <w:lang w:val="lv-LV"/>
              </w:rPr>
              <w:t xml:space="preserve"> </w:t>
            </w:r>
            <w:r w:rsidR="00B27F73">
              <w:rPr>
                <w:rFonts w:asciiTheme="minorHAnsi" w:hAnsiTheme="minorHAnsi"/>
                <w:sz w:val="20"/>
                <w:szCs w:val="20"/>
                <w:lang w:val="lv-LV"/>
              </w:rPr>
              <w:t>153</w:t>
            </w:r>
          </w:p>
        </w:tc>
      </w:tr>
      <w:tr w:rsidR="00487003" w:rsidRPr="00286824" w:rsidTr="001B4002">
        <w:tc>
          <w:tcPr>
            <w:tcW w:w="1798" w:type="dxa"/>
          </w:tcPr>
          <w:p w:rsidR="00487003" w:rsidRDefault="00487003" w:rsidP="00487003">
            <w:pPr>
              <w:rPr>
                <w:rFonts w:asciiTheme="minorHAnsi" w:hAnsiTheme="minorHAnsi"/>
                <w:sz w:val="20"/>
                <w:szCs w:val="20"/>
                <w:lang w:val="lv-LV"/>
              </w:rPr>
            </w:pPr>
            <w:r>
              <w:rPr>
                <w:rFonts w:asciiTheme="minorHAnsi" w:hAnsiTheme="minorHAnsi"/>
                <w:sz w:val="20"/>
                <w:szCs w:val="20"/>
                <w:lang w:val="lv-LV"/>
              </w:rPr>
              <w:t>Pacientu iemaksa</w:t>
            </w:r>
          </w:p>
        </w:tc>
        <w:tc>
          <w:tcPr>
            <w:tcW w:w="1685" w:type="dxa"/>
            <w:vAlign w:val="center"/>
          </w:tcPr>
          <w:p w:rsidR="00487003" w:rsidRDefault="00B27F73" w:rsidP="00487003">
            <w:pPr>
              <w:jc w:val="center"/>
              <w:rPr>
                <w:rFonts w:asciiTheme="minorHAnsi" w:hAnsiTheme="minorHAnsi"/>
                <w:sz w:val="20"/>
                <w:szCs w:val="20"/>
                <w:lang w:val="lv-LV"/>
              </w:rPr>
            </w:pPr>
            <w:r>
              <w:rPr>
                <w:rFonts w:asciiTheme="minorHAnsi" w:hAnsiTheme="minorHAnsi"/>
                <w:sz w:val="20"/>
                <w:szCs w:val="20"/>
                <w:lang w:val="lv-LV"/>
              </w:rPr>
              <w:t>39 381</w:t>
            </w:r>
          </w:p>
        </w:tc>
        <w:tc>
          <w:tcPr>
            <w:tcW w:w="1686" w:type="dxa"/>
            <w:vAlign w:val="center"/>
          </w:tcPr>
          <w:p w:rsidR="00487003" w:rsidRDefault="00B27F73" w:rsidP="00487003">
            <w:pPr>
              <w:jc w:val="center"/>
              <w:rPr>
                <w:rFonts w:asciiTheme="minorHAnsi" w:hAnsiTheme="minorHAnsi"/>
                <w:sz w:val="20"/>
                <w:szCs w:val="20"/>
                <w:lang w:val="lv-LV"/>
              </w:rPr>
            </w:pPr>
            <w:r>
              <w:rPr>
                <w:rFonts w:asciiTheme="minorHAnsi" w:hAnsiTheme="minorHAnsi"/>
                <w:sz w:val="20"/>
                <w:szCs w:val="20"/>
                <w:lang w:val="lv-LV"/>
              </w:rPr>
              <w:t>39 113</w:t>
            </w:r>
          </w:p>
        </w:tc>
        <w:tc>
          <w:tcPr>
            <w:tcW w:w="1686" w:type="dxa"/>
            <w:vAlign w:val="center"/>
          </w:tcPr>
          <w:p w:rsidR="00487003" w:rsidRDefault="00B27F73" w:rsidP="00487003">
            <w:pPr>
              <w:jc w:val="center"/>
              <w:rPr>
                <w:rFonts w:asciiTheme="minorHAnsi" w:hAnsiTheme="minorHAnsi"/>
                <w:sz w:val="20"/>
                <w:szCs w:val="20"/>
                <w:lang w:val="lv-LV"/>
              </w:rPr>
            </w:pPr>
            <w:r>
              <w:rPr>
                <w:rFonts w:asciiTheme="minorHAnsi" w:hAnsiTheme="minorHAnsi"/>
                <w:sz w:val="20"/>
                <w:szCs w:val="20"/>
                <w:lang w:val="lv-LV"/>
              </w:rPr>
              <w:t>39 445</w:t>
            </w:r>
          </w:p>
        </w:tc>
        <w:tc>
          <w:tcPr>
            <w:tcW w:w="1447" w:type="dxa"/>
            <w:vAlign w:val="center"/>
          </w:tcPr>
          <w:p w:rsidR="00487003" w:rsidRDefault="00487003" w:rsidP="001B4002">
            <w:pPr>
              <w:jc w:val="center"/>
              <w:rPr>
                <w:rFonts w:asciiTheme="minorHAnsi" w:hAnsiTheme="minorHAnsi"/>
                <w:sz w:val="20"/>
                <w:szCs w:val="20"/>
                <w:lang w:val="lv-LV"/>
              </w:rPr>
            </w:pPr>
            <w:r>
              <w:rPr>
                <w:rFonts w:asciiTheme="minorHAnsi" w:hAnsiTheme="minorHAnsi"/>
                <w:sz w:val="20"/>
                <w:szCs w:val="20"/>
                <w:lang w:val="lv-LV"/>
              </w:rPr>
              <w:t>+</w:t>
            </w:r>
            <w:r w:rsidR="00B27F73">
              <w:rPr>
                <w:rFonts w:asciiTheme="minorHAnsi" w:hAnsiTheme="minorHAnsi"/>
                <w:sz w:val="20"/>
                <w:szCs w:val="20"/>
                <w:lang w:val="lv-LV"/>
              </w:rPr>
              <w:t>64</w:t>
            </w:r>
          </w:p>
        </w:tc>
      </w:tr>
      <w:tr w:rsidR="00487003" w:rsidRPr="00286824" w:rsidTr="001B4002">
        <w:tc>
          <w:tcPr>
            <w:tcW w:w="1798" w:type="dxa"/>
          </w:tcPr>
          <w:p w:rsidR="00487003" w:rsidRDefault="00487003" w:rsidP="00487003">
            <w:pPr>
              <w:rPr>
                <w:rFonts w:asciiTheme="minorHAnsi" w:hAnsiTheme="minorHAnsi"/>
                <w:sz w:val="20"/>
                <w:szCs w:val="20"/>
                <w:lang w:val="lv-LV"/>
              </w:rPr>
            </w:pPr>
            <w:r>
              <w:rPr>
                <w:rFonts w:asciiTheme="minorHAnsi" w:hAnsiTheme="minorHAnsi"/>
                <w:sz w:val="20"/>
                <w:szCs w:val="20"/>
                <w:lang w:val="lv-LV"/>
              </w:rPr>
              <w:t>Maksas stacionārie pakalpojumi</w:t>
            </w:r>
          </w:p>
        </w:tc>
        <w:tc>
          <w:tcPr>
            <w:tcW w:w="1685" w:type="dxa"/>
            <w:vAlign w:val="center"/>
          </w:tcPr>
          <w:p w:rsidR="00487003" w:rsidRDefault="00B27F73" w:rsidP="00487003">
            <w:pPr>
              <w:jc w:val="center"/>
              <w:rPr>
                <w:rFonts w:asciiTheme="minorHAnsi" w:hAnsiTheme="minorHAnsi"/>
                <w:sz w:val="20"/>
                <w:szCs w:val="20"/>
                <w:lang w:val="lv-LV"/>
              </w:rPr>
            </w:pPr>
            <w:r>
              <w:rPr>
                <w:rFonts w:asciiTheme="minorHAnsi" w:hAnsiTheme="minorHAnsi"/>
                <w:sz w:val="20"/>
                <w:szCs w:val="20"/>
                <w:lang w:val="lv-LV"/>
              </w:rPr>
              <w:t>20 404</w:t>
            </w:r>
          </w:p>
        </w:tc>
        <w:tc>
          <w:tcPr>
            <w:tcW w:w="1686" w:type="dxa"/>
            <w:vAlign w:val="center"/>
          </w:tcPr>
          <w:p w:rsidR="00487003" w:rsidRDefault="00B27F73" w:rsidP="00487003">
            <w:pPr>
              <w:jc w:val="center"/>
              <w:rPr>
                <w:rFonts w:asciiTheme="minorHAnsi" w:hAnsiTheme="minorHAnsi"/>
                <w:sz w:val="20"/>
                <w:szCs w:val="20"/>
                <w:lang w:val="lv-LV"/>
              </w:rPr>
            </w:pPr>
            <w:r>
              <w:rPr>
                <w:rFonts w:asciiTheme="minorHAnsi" w:hAnsiTheme="minorHAnsi"/>
                <w:sz w:val="20"/>
                <w:szCs w:val="20"/>
                <w:lang w:val="lv-LV"/>
              </w:rPr>
              <w:t>25 000</w:t>
            </w:r>
          </w:p>
        </w:tc>
        <w:tc>
          <w:tcPr>
            <w:tcW w:w="1686" w:type="dxa"/>
            <w:vAlign w:val="center"/>
          </w:tcPr>
          <w:p w:rsidR="00487003" w:rsidRDefault="00B27F73" w:rsidP="00487003">
            <w:pPr>
              <w:jc w:val="center"/>
              <w:rPr>
                <w:rFonts w:asciiTheme="minorHAnsi" w:hAnsiTheme="minorHAnsi"/>
                <w:sz w:val="20"/>
                <w:szCs w:val="20"/>
                <w:lang w:val="lv-LV"/>
              </w:rPr>
            </w:pPr>
            <w:r>
              <w:rPr>
                <w:rFonts w:asciiTheme="minorHAnsi" w:hAnsiTheme="minorHAnsi"/>
                <w:sz w:val="20"/>
                <w:szCs w:val="20"/>
                <w:lang w:val="lv-LV"/>
              </w:rPr>
              <w:t>23 088</w:t>
            </w:r>
          </w:p>
        </w:tc>
        <w:tc>
          <w:tcPr>
            <w:tcW w:w="1447" w:type="dxa"/>
            <w:vAlign w:val="center"/>
          </w:tcPr>
          <w:p w:rsidR="00487003" w:rsidRDefault="001B4002" w:rsidP="001B4002">
            <w:pPr>
              <w:jc w:val="center"/>
              <w:rPr>
                <w:rFonts w:asciiTheme="minorHAnsi" w:hAnsiTheme="minorHAnsi"/>
                <w:sz w:val="20"/>
                <w:szCs w:val="20"/>
                <w:lang w:val="lv-LV"/>
              </w:rPr>
            </w:pPr>
            <w:r>
              <w:rPr>
                <w:rFonts w:asciiTheme="minorHAnsi" w:hAnsiTheme="minorHAnsi"/>
                <w:sz w:val="20"/>
                <w:szCs w:val="20"/>
                <w:lang w:val="lv-LV"/>
              </w:rPr>
              <w:t>+</w:t>
            </w:r>
            <w:r w:rsidR="00B27F73">
              <w:rPr>
                <w:rFonts w:asciiTheme="minorHAnsi" w:hAnsiTheme="minorHAnsi"/>
                <w:sz w:val="20"/>
                <w:szCs w:val="20"/>
                <w:lang w:val="lv-LV"/>
              </w:rPr>
              <w:t>2</w:t>
            </w:r>
            <w:r w:rsidR="000804AA">
              <w:rPr>
                <w:rFonts w:asciiTheme="minorHAnsi" w:hAnsiTheme="minorHAnsi"/>
                <w:sz w:val="20"/>
                <w:szCs w:val="20"/>
                <w:lang w:val="lv-LV"/>
              </w:rPr>
              <w:t xml:space="preserve"> </w:t>
            </w:r>
            <w:r w:rsidR="00B27F73">
              <w:rPr>
                <w:rFonts w:asciiTheme="minorHAnsi" w:hAnsiTheme="minorHAnsi"/>
                <w:sz w:val="20"/>
                <w:szCs w:val="20"/>
                <w:lang w:val="lv-LV"/>
              </w:rPr>
              <w:t>684</w:t>
            </w:r>
          </w:p>
        </w:tc>
      </w:tr>
      <w:tr w:rsidR="00487003" w:rsidRPr="00286824" w:rsidTr="001B4002">
        <w:tc>
          <w:tcPr>
            <w:tcW w:w="1798" w:type="dxa"/>
          </w:tcPr>
          <w:p w:rsidR="00487003" w:rsidRPr="00286824" w:rsidRDefault="00487003" w:rsidP="00487003">
            <w:pPr>
              <w:rPr>
                <w:rFonts w:asciiTheme="minorHAnsi" w:hAnsiTheme="minorHAnsi"/>
                <w:sz w:val="20"/>
                <w:szCs w:val="20"/>
                <w:lang w:val="lv-LV"/>
              </w:rPr>
            </w:pPr>
            <w:r>
              <w:rPr>
                <w:rFonts w:asciiTheme="minorHAnsi" w:hAnsiTheme="minorHAnsi"/>
                <w:sz w:val="20"/>
                <w:szCs w:val="20"/>
                <w:lang w:val="lv-LV"/>
              </w:rPr>
              <w:t>Ambulatorā palīdzība</w:t>
            </w:r>
          </w:p>
        </w:tc>
        <w:tc>
          <w:tcPr>
            <w:tcW w:w="1685" w:type="dxa"/>
            <w:vAlign w:val="center"/>
          </w:tcPr>
          <w:p w:rsidR="00487003" w:rsidRPr="00286824" w:rsidRDefault="00B27F73" w:rsidP="00487003">
            <w:pPr>
              <w:jc w:val="center"/>
              <w:rPr>
                <w:rFonts w:asciiTheme="minorHAnsi" w:hAnsiTheme="minorHAnsi"/>
                <w:sz w:val="20"/>
                <w:szCs w:val="20"/>
                <w:lang w:val="lv-LV"/>
              </w:rPr>
            </w:pPr>
            <w:r>
              <w:rPr>
                <w:rFonts w:asciiTheme="minorHAnsi" w:hAnsiTheme="minorHAnsi"/>
                <w:sz w:val="20"/>
                <w:szCs w:val="20"/>
                <w:lang w:val="lv-LV"/>
              </w:rPr>
              <w:t>192 890</w:t>
            </w:r>
          </w:p>
        </w:tc>
        <w:tc>
          <w:tcPr>
            <w:tcW w:w="1686" w:type="dxa"/>
            <w:vAlign w:val="center"/>
          </w:tcPr>
          <w:p w:rsidR="00487003" w:rsidRPr="00286824" w:rsidRDefault="00B27F73" w:rsidP="00487003">
            <w:pPr>
              <w:jc w:val="center"/>
              <w:rPr>
                <w:rFonts w:asciiTheme="minorHAnsi" w:hAnsiTheme="minorHAnsi"/>
                <w:sz w:val="20"/>
                <w:szCs w:val="20"/>
                <w:lang w:val="lv-LV"/>
              </w:rPr>
            </w:pPr>
            <w:r>
              <w:rPr>
                <w:rFonts w:asciiTheme="minorHAnsi" w:hAnsiTheme="minorHAnsi"/>
                <w:sz w:val="20"/>
                <w:szCs w:val="20"/>
                <w:lang w:val="lv-LV"/>
              </w:rPr>
              <w:t>208 576</w:t>
            </w:r>
          </w:p>
        </w:tc>
        <w:tc>
          <w:tcPr>
            <w:tcW w:w="1686" w:type="dxa"/>
            <w:vAlign w:val="center"/>
          </w:tcPr>
          <w:p w:rsidR="00487003" w:rsidRPr="00286824" w:rsidRDefault="00B27F73" w:rsidP="00487003">
            <w:pPr>
              <w:jc w:val="center"/>
              <w:rPr>
                <w:rFonts w:asciiTheme="minorHAnsi" w:hAnsiTheme="minorHAnsi"/>
                <w:sz w:val="20"/>
                <w:szCs w:val="20"/>
                <w:lang w:val="lv-LV"/>
              </w:rPr>
            </w:pPr>
            <w:r>
              <w:rPr>
                <w:rFonts w:asciiTheme="minorHAnsi" w:hAnsiTheme="minorHAnsi"/>
                <w:sz w:val="20"/>
                <w:szCs w:val="20"/>
                <w:lang w:val="lv-LV"/>
              </w:rPr>
              <w:t>200 425</w:t>
            </w:r>
          </w:p>
        </w:tc>
        <w:tc>
          <w:tcPr>
            <w:tcW w:w="1447" w:type="dxa"/>
            <w:vAlign w:val="center"/>
          </w:tcPr>
          <w:p w:rsidR="00487003" w:rsidRDefault="00487003" w:rsidP="001B4002">
            <w:pPr>
              <w:jc w:val="center"/>
              <w:rPr>
                <w:rFonts w:asciiTheme="minorHAnsi" w:hAnsiTheme="minorHAnsi"/>
                <w:sz w:val="20"/>
                <w:szCs w:val="20"/>
                <w:lang w:val="lv-LV"/>
              </w:rPr>
            </w:pPr>
            <w:r>
              <w:rPr>
                <w:rFonts w:asciiTheme="minorHAnsi" w:hAnsiTheme="minorHAnsi"/>
                <w:sz w:val="20"/>
                <w:szCs w:val="20"/>
                <w:lang w:val="lv-LV"/>
              </w:rPr>
              <w:t>+</w:t>
            </w:r>
            <w:r w:rsidR="00B27F73">
              <w:rPr>
                <w:rFonts w:asciiTheme="minorHAnsi" w:hAnsiTheme="minorHAnsi"/>
                <w:sz w:val="20"/>
                <w:szCs w:val="20"/>
                <w:lang w:val="lv-LV"/>
              </w:rPr>
              <w:t>7</w:t>
            </w:r>
            <w:r w:rsidR="000804AA">
              <w:rPr>
                <w:rFonts w:asciiTheme="minorHAnsi" w:hAnsiTheme="minorHAnsi"/>
                <w:sz w:val="20"/>
                <w:szCs w:val="20"/>
                <w:lang w:val="lv-LV"/>
              </w:rPr>
              <w:t xml:space="preserve"> </w:t>
            </w:r>
            <w:r w:rsidR="00B27F73">
              <w:rPr>
                <w:rFonts w:asciiTheme="minorHAnsi" w:hAnsiTheme="minorHAnsi"/>
                <w:sz w:val="20"/>
                <w:szCs w:val="20"/>
                <w:lang w:val="lv-LV"/>
              </w:rPr>
              <w:t>535</w:t>
            </w:r>
          </w:p>
        </w:tc>
      </w:tr>
      <w:tr w:rsidR="00487003" w:rsidRPr="00286824" w:rsidTr="001B4002">
        <w:tc>
          <w:tcPr>
            <w:tcW w:w="1798" w:type="dxa"/>
          </w:tcPr>
          <w:p w:rsidR="00487003" w:rsidRPr="00286824" w:rsidRDefault="00487003" w:rsidP="00487003">
            <w:pPr>
              <w:rPr>
                <w:rFonts w:asciiTheme="minorHAnsi" w:hAnsiTheme="minorHAnsi"/>
                <w:sz w:val="20"/>
                <w:szCs w:val="20"/>
                <w:lang w:val="lv-LV"/>
              </w:rPr>
            </w:pPr>
            <w:r>
              <w:rPr>
                <w:rFonts w:asciiTheme="minorHAnsi" w:hAnsiTheme="minorHAnsi"/>
                <w:sz w:val="20"/>
                <w:szCs w:val="20"/>
                <w:lang w:val="lv-LV"/>
              </w:rPr>
              <w:t>Pacientu iemaksas par atbrīvotajām kategorijām ambulatorā</w:t>
            </w:r>
          </w:p>
        </w:tc>
        <w:tc>
          <w:tcPr>
            <w:tcW w:w="1685" w:type="dxa"/>
            <w:vAlign w:val="center"/>
          </w:tcPr>
          <w:p w:rsidR="00487003" w:rsidRPr="00286824" w:rsidRDefault="00B27F73" w:rsidP="00487003">
            <w:pPr>
              <w:jc w:val="center"/>
              <w:rPr>
                <w:rFonts w:asciiTheme="minorHAnsi" w:hAnsiTheme="minorHAnsi"/>
                <w:sz w:val="20"/>
                <w:szCs w:val="20"/>
                <w:lang w:val="lv-LV"/>
              </w:rPr>
            </w:pPr>
            <w:r>
              <w:rPr>
                <w:rFonts w:asciiTheme="minorHAnsi" w:hAnsiTheme="minorHAnsi"/>
                <w:sz w:val="20"/>
                <w:szCs w:val="20"/>
                <w:lang w:val="lv-LV"/>
              </w:rPr>
              <w:t>56 537</w:t>
            </w:r>
          </w:p>
        </w:tc>
        <w:tc>
          <w:tcPr>
            <w:tcW w:w="1686" w:type="dxa"/>
            <w:vAlign w:val="center"/>
          </w:tcPr>
          <w:p w:rsidR="00487003" w:rsidRPr="00286824" w:rsidRDefault="00B27F73" w:rsidP="00487003">
            <w:pPr>
              <w:jc w:val="center"/>
              <w:rPr>
                <w:rFonts w:asciiTheme="minorHAnsi" w:hAnsiTheme="minorHAnsi"/>
                <w:sz w:val="20"/>
                <w:szCs w:val="20"/>
                <w:lang w:val="lv-LV"/>
              </w:rPr>
            </w:pPr>
            <w:r>
              <w:rPr>
                <w:rFonts w:asciiTheme="minorHAnsi" w:hAnsiTheme="minorHAnsi"/>
                <w:sz w:val="20"/>
                <w:szCs w:val="20"/>
                <w:lang w:val="lv-LV"/>
              </w:rPr>
              <w:t>55 990</w:t>
            </w:r>
          </w:p>
        </w:tc>
        <w:tc>
          <w:tcPr>
            <w:tcW w:w="1686" w:type="dxa"/>
            <w:vAlign w:val="center"/>
          </w:tcPr>
          <w:p w:rsidR="00487003" w:rsidRPr="00286824" w:rsidRDefault="00B27F73" w:rsidP="00487003">
            <w:pPr>
              <w:jc w:val="center"/>
              <w:rPr>
                <w:rFonts w:asciiTheme="minorHAnsi" w:hAnsiTheme="minorHAnsi"/>
                <w:sz w:val="20"/>
                <w:szCs w:val="20"/>
                <w:lang w:val="lv-LV"/>
              </w:rPr>
            </w:pPr>
            <w:r>
              <w:rPr>
                <w:rFonts w:asciiTheme="minorHAnsi" w:hAnsiTheme="minorHAnsi"/>
                <w:sz w:val="20"/>
                <w:szCs w:val="20"/>
                <w:lang w:val="lv-LV"/>
              </w:rPr>
              <w:t>61 093</w:t>
            </w:r>
          </w:p>
        </w:tc>
        <w:tc>
          <w:tcPr>
            <w:tcW w:w="1447" w:type="dxa"/>
            <w:vAlign w:val="center"/>
          </w:tcPr>
          <w:p w:rsidR="00487003" w:rsidRDefault="00487003" w:rsidP="001B4002">
            <w:pPr>
              <w:jc w:val="center"/>
              <w:rPr>
                <w:rFonts w:asciiTheme="minorHAnsi" w:hAnsiTheme="minorHAnsi"/>
                <w:sz w:val="20"/>
                <w:szCs w:val="20"/>
                <w:lang w:val="lv-LV"/>
              </w:rPr>
            </w:pPr>
            <w:r>
              <w:rPr>
                <w:rFonts w:asciiTheme="minorHAnsi" w:hAnsiTheme="minorHAnsi"/>
                <w:sz w:val="20"/>
                <w:szCs w:val="20"/>
                <w:lang w:val="lv-LV"/>
              </w:rPr>
              <w:t>+</w:t>
            </w:r>
            <w:r w:rsidR="00B27F73">
              <w:rPr>
                <w:rFonts w:asciiTheme="minorHAnsi" w:hAnsiTheme="minorHAnsi"/>
                <w:sz w:val="20"/>
                <w:szCs w:val="20"/>
                <w:lang w:val="lv-LV"/>
              </w:rPr>
              <w:t>4</w:t>
            </w:r>
            <w:r w:rsidR="000804AA">
              <w:rPr>
                <w:rFonts w:asciiTheme="minorHAnsi" w:hAnsiTheme="minorHAnsi"/>
                <w:sz w:val="20"/>
                <w:szCs w:val="20"/>
                <w:lang w:val="lv-LV"/>
              </w:rPr>
              <w:t xml:space="preserve"> </w:t>
            </w:r>
            <w:r w:rsidR="00B27F73">
              <w:rPr>
                <w:rFonts w:asciiTheme="minorHAnsi" w:hAnsiTheme="minorHAnsi"/>
                <w:sz w:val="20"/>
                <w:szCs w:val="20"/>
                <w:lang w:val="lv-LV"/>
              </w:rPr>
              <w:t>556</w:t>
            </w:r>
          </w:p>
        </w:tc>
      </w:tr>
      <w:tr w:rsidR="00487003" w:rsidRPr="00286824" w:rsidTr="001B4002">
        <w:tc>
          <w:tcPr>
            <w:tcW w:w="1798" w:type="dxa"/>
          </w:tcPr>
          <w:p w:rsidR="00487003" w:rsidRDefault="00487003" w:rsidP="00487003">
            <w:pPr>
              <w:rPr>
                <w:rFonts w:asciiTheme="minorHAnsi" w:hAnsiTheme="minorHAnsi"/>
                <w:sz w:val="20"/>
                <w:szCs w:val="20"/>
                <w:lang w:val="lv-LV"/>
              </w:rPr>
            </w:pPr>
            <w:r>
              <w:rPr>
                <w:rFonts w:asciiTheme="minorHAnsi" w:hAnsiTheme="minorHAnsi"/>
                <w:sz w:val="20"/>
                <w:szCs w:val="20"/>
                <w:lang w:val="lv-LV"/>
              </w:rPr>
              <w:t>Pacientu iemaksa</w:t>
            </w:r>
          </w:p>
        </w:tc>
        <w:tc>
          <w:tcPr>
            <w:tcW w:w="1685" w:type="dxa"/>
            <w:vAlign w:val="center"/>
          </w:tcPr>
          <w:p w:rsidR="00487003" w:rsidRDefault="00B27F73" w:rsidP="00487003">
            <w:pPr>
              <w:jc w:val="center"/>
              <w:rPr>
                <w:rFonts w:asciiTheme="minorHAnsi" w:hAnsiTheme="minorHAnsi"/>
                <w:sz w:val="20"/>
                <w:szCs w:val="20"/>
                <w:lang w:val="lv-LV"/>
              </w:rPr>
            </w:pPr>
            <w:r>
              <w:rPr>
                <w:rFonts w:asciiTheme="minorHAnsi" w:hAnsiTheme="minorHAnsi"/>
                <w:sz w:val="20"/>
                <w:szCs w:val="20"/>
                <w:lang w:val="lv-LV"/>
              </w:rPr>
              <w:t>4 551</w:t>
            </w:r>
          </w:p>
        </w:tc>
        <w:tc>
          <w:tcPr>
            <w:tcW w:w="1686" w:type="dxa"/>
            <w:vAlign w:val="center"/>
          </w:tcPr>
          <w:p w:rsidR="00487003" w:rsidRDefault="00B27F73" w:rsidP="00487003">
            <w:pPr>
              <w:jc w:val="center"/>
              <w:rPr>
                <w:rFonts w:asciiTheme="minorHAnsi" w:hAnsiTheme="minorHAnsi"/>
                <w:sz w:val="20"/>
                <w:szCs w:val="20"/>
                <w:lang w:val="lv-LV"/>
              </w:rPr>
            </w:pPr>
            <w:r>
              <w:rPr>
                <w:rFonts w:asciiTheme="minorHAnsi" w:hAnsiTheme="minorHAnsi"/>
                <w:sz w:val="20"/>
                <w:szCs w:val="20"/>
                <w:lang w:val="lv-LV"/>
              </w:rPr>
              <w:t>4 725</w:t>
            </w:r>
          </w:p>
        </w:tc>
        <w:tc>
          <w:tcPr>
            <w:tcW w:w="1686" w:type="dxa"/>
            <w:vAlign w:val="center"/>
          </w:tcPr>
          <w:p w:rsidR="00487003" w:rsidRDefault="00B27F73" w:rsidP="00487003">
            <w:pPr>
              <w:jc w:val="center"/>
              <w:rPr>
                <w:rFonts w:asciiTheme="minorHAnsi" w:hAnsiTheme="minorHAnsi"/>
                <w:sz w:val="20"/>
                <w:szCs w:val="20"/>
                <w:lang w:val="lv-LV"/>
              </w:rPr>
            </w:pPr>
            <w:r>
              <w:rPr>
                <w:rFonts w:asciiTheme="minorHAnsi" w:hAnsiTheme="minorHAnsi"/>
                <w:sz w:val="20"/>
                <w:szCs w:val="20"/>
                <w:lang w:val="lv-LV"/>
              </w:rPr>
              <w:t>5 463</w:t>
            </w:r>
          </w:p>
        </w:tc>
        <w:tc>
          <w:tcPr>
            <w:tcW w:w="1447" w:type="dxa"/>
            <w:vAlign w:val="center"/>
          </w:tcPr>
          <w:p w:rsidR="00487003" w:rsidRDefault="001B4002" w:rsidP="001B4002">
            <w:pPr>
              <w:jc w:val="center"/>
              <w:rPr>
                <w:rFonts w:asciiTheme="minorHAnsi" w:hAnsiTheme="minorHAnsi"/>
                <w:sz w:val="20"/>
                <w:szCs w:val="20"/>
                <w:lang w:val="lv-LV"/>
              </w:rPr>
            </w:pPr>
            <w:r>
              <w:rPr>
                <w:rFonts w:asciiTheme="minorHAnsi" w:hAnsiTheme="minorHAnsi"/>
                <w:sz w:val="20"/>
                <w:szCs w:val="20"/>
                <w:lang w:val="lv-LV"/>
              </w:rPr>
              <w:t>+</w:t>
            </w:r>
            <w:r w:rsidR="00B27F73">
              <w:rPr>
                <w:rFonts w:asciiTheme="minorHAnsi" w:hAnsiTheme="minorHAnsi"/>
                <w:sz w:val="20"/>
                <w:szCs w:val="20"/>
                <w:lang w:val="lv-LV"/>
              </w:rPr>
              <w:t>912</w:t>
            </w:r>
          </w:p>
        </w:tc>
      </w:tr>
      <w:tr w:rsidR="00487003" w:rsidRPr="00286824" w:rsidTr="001B4002">
        <w:tc>
          <w:tcPr>
            <w:tcW w:w="1798" w:type="dxa"/>
          </w:tcPr>
          <w:p w:rsidR="00487003" w:rsidRDefault="00487003" w:rsidP="00487003">
            <w:pPr>
              <w:rPr>
                <w:rFonts w:asciiTheme="minorHAnsi" w:hAnsiTheme="minorHAnsi"/>
                <w:sz w:val="20"/>
                <w:szCs w:val="20"/>
                <w:lang w:val="lv-LV"/>
              </w:rPr>
            </w:pPr>
            <w:r>
              <w:rPr>
                <w:rFonts w:asciiTheme="minorHAnsi" w:hAnsiTheme="minorHAnsi"/>
                <w:sz w:val="20"/>
                <w:szCs w:val="20"/>
                <w:lang w:val="lv-LV"/>
              </w:rPr>
              <w:t>Maksas ambulatorie pakalpojumi</w:t>
            </w:r>
          </w:p>
        </w:tc>
        <w:tc>
          <w:tcPr>
            <w:tcW w:w="1685" w:type="dxa"/>
            <w:vAlign w:val="center"/>
          </w:tcPr>
          <w:p w:rsidR="00487003" w:rsidRDefault="00B27F73" w:rsidP="00487003">
            <w:pPr>
              <w:jc w:val="center"/>
              <w:rPr>
                <w:rFonts w:asciiTheme="minorHAnsi" w:hAnsiTheme="minorHAnsi"/>
                <w:sz w:val="20"/>
                <w:szCs w:val="20"/>
                <w:lang w:val="lv-LV"/>
              </w:rPr>
            </w:pPr>
            <w:r>
              <w:rPr>
                <w:rFonts w:asciiTheme="minorHAnsi" w:hAnsiTheme="minorHAnsi"/>
                <w:sz w:val="20"/>
                <w:szCs w:val="20"/>
                <w:lang w:val="lv-LV"/>
              </w:rPr>
              <w:t>162 238</w:t>
            </w:r>
          </w:p>
        </w:tc>
        <w:tc>
          <w:tcPr>
            <w:tcW w:w="1686" w:type="dxa"/>
            <w:vAlign w:val="center"/>
          </w:tcPr>
          <w:p w:rsidR="00487003" w:rsidRDefault="00B27F73" w:rsidP="00487003">
            <w:pPr>
              <w:jc w:val="center"/>
              <w:rPr>
                <w:rFonts w:asciiTheme="minorHAnsi" w:hAnsiTheme="minorHAnsi"/>
                <w:sz w:val="20"/>
                <w:szCs w:val="20"/>
                <w:lang w:val="lv-LV"/>
              </w:rPr>
            </w:pPr>
            <w:r>
              <w:rPr>
                <w:rFonts w:asciiTheme="minorHAnsi" w:hAnsiTheme="minorHAnsi"/>
                <w:sz w:val="20"/>
                <w:szCs w:val="20"/>
                <w:lang w:val="lv-LV"/>
              </w:rPr>
              <w:t>154 249</w:t>
            </w:r>
          </w:p>
        </w:tc>
        <w:tc>
          <w:tcPr>
            <w:tcW w:w="1686" w:type="dxa"/>
            <w:vAlign w:val="center"/>
          </w:tcPr>
          <w:p w:rsidR="00487003" w:rsidRDefault="00B27F73" w:rsidP="00487003">
            <w:pPr>
              <w:jc w:val="center"/>
              <w:rPr>
                <w:rFonts w:asciiTheme="minorHAnsi" w:hAnsiTheme="minorHAnsi"/>
                <w:sz w:val="20"/>
                <w:szCs w:val="20"/>
                <w:lang w:val="lv-LV"/>
              </w:rPr>
            </w:pPr>
            <w:r>
              <w:rPr>
                <w:rFonts w:asciiTheme="minorHAnsi" w:hAnsiTheme="minorHAnsi"/>
                <w:sz w:val="20"/>
                <w:szCs w:val="20"/>
                <w:lang w:val="lv-LV"/>
              </w:rPr>
              <w:t>132 703</w:t>
            </w:r>
          </w:p>
        </w:tc>
        <w:tc>
          <w:tcPr>
            <w:tcW w:w="1447" w:type="dxa"/>
            <w:vAlign w:val="center"/>
          </w:tcPr>
          <w:p w:rsidR="00487003" w:rsidRDefault="001B4002" w:rsidP="001B4002">
            <w:pPr>
              <w:jc w:val="center"/>
              <w:rPr>
                <w:rFonts w:asciiTheme="minorHAnsi" w:hAnsiTheme="minorHAnsi"/>
                <w:sz w:val="20"/>
                <w:szCs w:val="20"/>
                <w:lang w:val="lv-LV"/>
              </w:rPr>
            </w:pPr>
            <w:r>
              <w:rPr>
                <w:rFonts w:asciiTheme="minorHAnsi" w:hAnsiTheme="minorHAnsi"/>
                <w:sz w:val="20"/>
                <w:szCs w:val="20"/>
                <w:lang w:val="lv-LV"/>
              </w:rPr>
              <w:t>-</w:t>
            </w:r>
            <w:r w:rsidR="00B27F73">
              <w:rPr>
                <w:rFonts w:asciiTheme="minorHAnsi" w:hAnsiTheme="minorHAnsi"/>
                <w:sz w:val="20"/>
                <w:szCs w:val="20"/>
                <w:lang w:val="lv-LV"/>
              </w:rPr>
              <w:t>29</w:t>
            </w:r>
            <w:r w:rsidR="000804AA">
              <w:rPr>
                <w:rFonts w:asciiTheme="minorHAnsi" w:hAnsiTheme="minorHAnsi"/>
                <w:sz w:val="20"/>
                <w:szCs w:val="20"/>
                <w:lang w:val="lv-LV"/>
              </w:rPr>
              <w:t xml:space="preserve"> </w:t>
            </w:r>
            <w:r w:rsidR="00B27F73">
              <w:rPr>
                <w:rFonts w:asciiTheme="minorHAnsi" w:hAnsiTheme="minorHAnsi"/>
                <w:sz w:val="20"/>
                <w:szCs w:val="20"/>
                <w:lang w:val="lv-LV"/>
              </w:rPr>
              <w:t>535</w:t>
            </w:r>
          </w:p>
        </w:tc>
      </w:tr>
      <w:tr w:rsidR="00487003" w:rsidRPr="00286824" w:rsidTr="001B4002">
        <w:tc>
          <w:tcPr>
            <w:tcW w:w="1798" w:type="dxa"/>
            <w:shd w:val="clear" w:color="auto" w:fill="DDD9C3" w:themeFill="background2" w:themeFillShade="E6"/>
          </w:tcPr>
          <w:p w:rsidR="00487003" w:rsidRPr="00286824" w:rsidRDefault="00487003" w:rsidP="00487003">
            <w:pPr>
              <w:rPr>
                <w:rFonts w:asciiTheme="minorHAnsi" w:hAnsiTheme="minorHAnsi"/>
                <w:sz w:val="20"/>
                <w:szCs w:val="20"/>
                <w:lang w:val="lv-LV"/>
              </w:rPr>
            </w:pPr>
            <w:r>
              <w:rPr>
                <w:rFonts w:asciiTheme="minorHAnsi" w:hAnsiTheme="minorHAnsi"/>
                <w:sz w:val="20"/>
                <w:szCs w:val="20"/>
                <w:lang w:val="lv-LV"/>
              </w:rPr>
              <w:t>Kopā veselības aprūpes pakalpojumi</w:t>
            </w:r>
          </w:p>
        </w:tc>
        <w:tc>
          <w:tcPr>
            <w:tcW w:w="1685" w:type="dxa"/>
            <w:shd w:val="clear" w:color="auto" w:fill="DDD9C3" w:themeFill="background2" w:themeFillShade="E6"/>
            <w:vAlign w:val="center"/>
          </w:tcPr>
          <w:p w:rsidR="00487003" w:rsidRPr="00286824" w:rsidRDefault="000804AA" w:rsidP="00487003">
            <w:pPr>
              <w:jc w:val="center"/>
              <w:rPr>
                <w:rFonts w:asciiTheme="minorHAnsi" w:hAnsiTheme="minorHAnsi"/>
                <w:sz w:val="20"/>
                <w:szCs w:val="20"/>
                <w:lang w:val="lv-LV"/>
              </w:rPr>
            </w:pPr>
            <w:r>
              <w:rPr>
                <w:rFonts w:asciiTheme="minorHAnsi" w:hAnsiTheme="minorHAnsi"/>
                <w:sz w:val="20"/>
                <w:szCs w:val="20"/>
                <w:lang w:val="lv-LV"/>
              </w:rPr>
              <w:t>3 353 049</w:t>
            </w:r>
          </w:p>
        </w:tc>
        <w:tc>
          <w:tcPr>
            <w:tcW w:w="1686" w:type="dxa"/>
            <w:shd w:val="clear" w:color="auto" w:fill="DDD9C3" w:themeFill="background2" w:themeFillShade="E6"/>
            <w:vAlign w:val="center"/>
          </w:tcPr>
          <w:p w:rsidR="00487003" w:rsidRPr="00286824" w:rsidRDefault="000804AA" w:rsidP="00487003">
            <w:pPr>
              <w:jc w:val="center"/>
              <w:rPr>
                <w:rFonts w:asciiTheme="minorHAnsi" w:hAnsiTheme="minorHAnsi"/>
                <w:sz w:val="20"/>
                <w:szCs w:val="20"/>
                <w:lang w:val="lv-LV"/>
              </w:rPr>
            </w:pPr>
            <w:r>
              <w:rPr>
                <w:rFonts w:asciiTheme="minorHAnsi" w:hAnsiTheme="minorHAnsi"/>
                <w:sz w:val="20"/>
                <w:szCs w:val="20"/>
                <w:lang w:val="lv-LV"/>
              </w:rPr>
              <w:t>3 478 632</w:t>
            </w:r>
          </w:p>
        </w:tc>
        <w:tc>
          <w:tcPr>
            <w:tcW w:w="1686" w:type="dxa"/>
            <w:shd w:val="clear" w:color="auto" w:fill="DDD9C3" w:themeFill="background2" w:themeFillShade="E6"/>
            <w:vAlign w:val="center"/>
          </w:tcPr>
          <w:p w:rsidR="00487003" w:rsidRPr="00286824" w:rsidRDefault="000804AA" w:rsidP="00487003">
            <w:pPr>
              <w:jc w:val="center"/>
              <w:rPr>
                <w:rFonts w:asciiTheme="minorHAnsi" w:hAnsiTheme="minorHAnsi"/>
                <w:sz w:val="20"/>
                <w:szCs w:val="20"/>
                <w:lang w:val="lv-LV"/>
              </w:rPr>
            </w:pPr>
            <w:r>
              <w:rPr>
                <w:rFonts w:asciiTheme="minorHAnsi" w:hAnsiTheme="minorHAnsi"/>
                <w:sz w:val="20"/>
                <w:szCs w:val="20"/>
                <w:lang w:val="lv-LV"/>
              </w:rPr>
              <w:t>3 468 041</w:t>
            </w:r>
          </w:p>
        </w:tc>
        <w:tc>
          <w:tcPr>
            <w:tcW w:w="1447" w:type="dxa"/>
            <w:shd w:val="clear" w:color="auto" w:fill="DDD9C3" w:themeFill="background2" w:themeFillShade="E6"/>
            <w:vAlign w:val="center"/>
          </w:tcPr>
          <w:p w:rsidR="00487003" w:rsidRDefault="00487003" w:rsidP="001B4002">
            <w:pPr>
              <w:jc w:val="center"/>
              <w:rPr>
                <w:rFonts w:asciiTheme="minorHAnsi" w:hAnsiTheme="minorHAnsi"/>
                <w:sz w:val="20"/>
                <w:szCs w:val="20"/>
                <w:lang w:val="lv-LV"/>
              </w:rPr>
            </w:pPr>
            <w:r>
              <w:rPr>
                <w:rFonts w:asciiTheme="minorHAnsi" w:hAnsiTheme="minorHAnsi"/>
                <w:sz w:val="20"/>
                <w:szCs w:val="20"/>
                <w:lang w:val="lv-LV"/>
              </w:rPr>
              <w:t>+</w:t>
            </w:r>
            <w:r w:rsidR="000804AA">
              <w:rPr>
                <w:rFonts w:asciiTheme="minorHAnsi" w:hAnsiTheme="minorHAnsi"/>
                <w:sz w:val="20"/>
                <w:szCs w:val="20"/>
                <w:lang w:val="lv-LV"/>
              </w:rPr>
              <w:t>114 992</w:t>
            </w:r>
          </w:p>
        </w:tc>
      </w:tr>
      <w:tr w:rsidR="001B4002" w:rsidRPr="00286824" w:rsidTr="001B4002">
        <w:tc>
          <w:tcPr>
            <w:tcW w:w="1798" w:type="dxa"/>
          </w:tcPr>
          <w:p w:rsidR="001B4002" w:rsidRDefault="00C1501F" w:rsidP="00487003">
            <w:pPr>
              <w:rPr>
                <w:rFonts w:asciiTheme="minorHAnsi" w:hAnsiTheme="minorHAnsi"/>
                <w:sz w:val="20"/>
                <w:szCs w:val="20"/>
                <w:lang w:val="lv-LV"/>
              </w:rPr>
            </w:pPr>
            <w:r>
              <w:rPr>
                <w:rFonts w:asciiTheme="minorHAnsi" w:hAnsiTheme="minorHAnsi"/>
                <w:sz w:val="20"/>
                <w:szCs w:val="20"/>
                <w:lang w:val="lv-LV"/>
              </w:rPr>
              <w:t>Sociālās aprūpes pakalpojumi</w:t>
            </w:r>
          </w:p>
        </w:tc>
        <w:tc>
          <w:tcPr>
            <w:tcW w:w="1685" w:type="dxa"/>
            <w:vAlign w:val="center"/>
          </w:tcPr>
          <w:p w:rsidR="001B4002" w:rsidRDefault="000804AA" w:rsidP="00487003">
            <w:pPr>
              <w:jc w:val="center"/>
              <w:rPr>
                <w:rFonts w:asciiTheme="minorHAnsi" w:hAnsiTheme="minorHAnsi"/>
                <w:sz w:val="20"/>
                <w:szCs w:val="20"/>
                <w:lang w:val="lv-LV"/>
              </w:rPr>
            </w:pPr>
            <w:r>
              <w:rPr>
                <w:rFonts w:asciiTheme="minorHAnsi" w:hAnsiTheme="minorHAnsi"/>
                <w:sz w:val="20"/>
                <w:szCs w:val="20"/>
                <w:lang w:val="lv-LV"/>
              </w:rPr>
              <w:t>383 632</w:t>
            </w:r>
          </w:p>
        </w:tc>
        <w:tc>
          <w:tcPr>
            <w:tcW w:w="1686" w:type="dxa"/>
            <w:vAlign w:val="center"/>
          </w:tcPr>
          <w:p w:rsidR="001B4002" w:rsidRDefault="000804AA" w:rsidP="00487003">
            <w:pPr>
              <w:jc w:val="center"/>
              <w:rPr>
                <w:rFonts w:asciiTheme="minorHAnsi" w:hAnsiTheme="minorHAnsi"/>
                <w:sz w:val="20"/>
                <w:szCs w:val="20"/>
                <w:lang w:val="lv-LV"/>
              </w:rPr>
            </w:pPr>
            <w:r>
              <w:rPr>
                <w:rFonts w:asciiTheme="minorHAnsi" w:hAnsiTheme="minorHAnsi"/>
                <w:sz w:val="20"/>
                <w:szCs w:val="20"/>
                <w:lang w:val="lv-LV"/>
              </w:rPr>
              <w:t>499 864</w:t>
            </w:r>
          </w:p>
        </w:tc>
        <w:tc>
          <w:tcPr>
            <w:tcW w:w="1686" w:type="dxa"/>
            <w:vAlign w:val="center"/>
          </w:tcPr>
          <w:p w:rsidR="001B4002" w:rsidRDefault="000804AA" w:rsidP="00487003">
            <w:pPr>
              <w:jc w:val="center"/>
              <w:rPr>
                <w:rFonts w:asciiTheme="minorHAnsi" w:hAnsiTheme="minorHAnsi"/>
                <w:sz w:val="20"/>
                <w:szCs w:val="20"/>
                <w:lang w:val="lv-LV"/>
              </w:rPr>
            </w:pPr>
            <w:r>
              <w:rPr>
                <w:rFonts w:asciiTheme="minorHAnsi" w:hAnsiTheme="minorHAnsi"/>
                <w:sz w:val="20"/>
                <w:szCs w:val="20"/>
                <w:lang w:val="lv-LV"/>
              </w:rPr>
              <w:t>489 964</w:t>
            </w:r>
          </w:p>
        </w:tc>
        <w:tc>
          <w:tcPr>
            <w:tcW w:w="1447" w:type="dxa"/>
            <w:vAlign w:val="center"/>
          </w:tcPr>
          <w:p w:rsidR="001B4002" w:rsidRDefault="00C1501F" w:rsidP="001B4002">
            <w:pPr>
              <w:jc w:val="center"/>
              <w:rPr>
                <w:rFonts w:asciiTheme="minorHAnsi" w:hAnsiTheme="minorHAnsi"/>
                <w:sz w:val="20"/>
                <w:szCs w:val="20"/>
                <w:lang w:val="lv-LV"/>
              </w:rPr>
            </w:pPr>
            <w:r>
              <w:rPr>
                <w:rFonts w:asciiTheme="minorHAnsi" w:hAnsiTheme="minorHAnsi"/>
                <w:sz w:val="20"/>
                <w:szCs w:val="20"/>
                <w:lang w:val="lv-LV"/>
              </w:rPr>
              <w:t>+</w:t>
            </w:r>
            <w:r w:rsidR="000804AA">
              <w:rPr>
                <w:rFonts w:asciiTheme="minorHAnsi" w:hAnsiTheme="minorHAnsi"/>
                <w:sz w:val="20"/>
                <w:szCs w:val="20"/>
                <w:lang w:val="lv-LV"/>
              </w:rPr>
              <w:t>106 332</w:t>
            </w:r>
          </w:p>
        </w:tc>
      </w:tr>
      <w:tr w:rsidR="001B4002" w:rsidRPr="00286824" w:rsidTr="001B4002">
        <w:tc>
          <w:tcPr>
            <w:tcW w:w="1798" w:type="dxa"/>
          </w:tcPr>
          <w:p w:rsidR="001B4002" w:rsidRDefault="00C1501F" w:rsidP="00487003">
            <w:pPr>
              <w:rPr>
                <w:rFonts w:asciiTheme="minorHAnsi" w:hAnsiTheme="minorHAnsi"/>
                <w:sz w:val="20"/>
                <w:szCs w:val="20"/>
                <w:lang w:val="lv-LV"/>
              </w:rPr>
            </w:pPr>
            <w:r>
              <w:rPr>
                <w:rFonts w:asciiTheme="minorHAnsi" w:hAnsiTheme="minorHAnsi"/>
                <w:sz w:val="20"/>
                <w:szCs w:val="20"/>
                <w:lang w:val="lv-LV"/>
              </w:rPr>
              <w:t>Sociālās rehabilitācijas pakalpojumi</w:t>
            </w:r>
          </w:p>
        </w:tc>
        <w:tc>
          <w:tcPr>
            <w:tcW w:w="1685" w:type="dxa"/>
            <w:vAlign w:val="center"/>
          </w:tcPr>
          <w:p w:rsidR="001B4002" w:rsidRDefault="000804AA" w:rsidP="00487003">
            <w:pPr>
              <w:jc w:val="center"/>
              <w:rPr>
                <w:rFonts w:asciiTheme="minorHAnsi" w:hAnsiTheme="minorHAnsi"/>
                <w:sz w:val="20"/>
                <w:szCs w:val="20"/>
                <w:lang w:val="lv-LV"/>
              </w:rPr>
            </w:pPr>
            <w:r>
              <w:rPr>
                <w:rFonts w:asciiTheme="minorHAnsi" w:hAnsiTheme="minorHAnsi"/>
                <w:sz w:val="20"/>
                <w:szCs w:val="20"/>
                <w:lang w:val="lv-LV"/>
              </w:rPr>
              <w:t>67 570</w:t>
            </w:r>
          </w:p>
        </w:tc>
        <w:tc>
          <w:tcPr>
            <w:tcW w:w="1686" w:type="dxa"/>
            <w:vAlign w:val="center"/>
          </w:tcPr>
          <w:p w:rsidR="001B4002" w:rsidRDefault="000804AA" w:rsidP="00487003">
            <w:pPr>
              <w:jc w:val="center"/>
              <w:rPr>
                <w:rFonts w:asciiTheme="minorHAnsi" w:hAnsiTheme="minorHAnsi"/>
                <w:sz w:val="20"/>
                <w:szCs w:val="20"/>
                <w:lang w:val="lv-LV"/>
              </w:rPr>
            </w:pPr>
            <w:r>
              <w:rPr>
                <w:rFonts w:asciiTheme="minorHAnsi" w:hAnsiTheme="minorHAnsi"/>
                <w:sz w:val="20"/>
                <w:szCs w:val="20"/>
                <w:lang w:val="lv-LV"/>
              </w:rPr>
              <w:t>62 504</w:t>
            </w:r>
          </w:p>
        </w:tc>
        <w:tc>
          <w:tcPr>
            <w:tcW w:w="1686" w:type="dxa"/>
            <w:vAlign w:val="center"/>
          </w:tcPr>
          <w:p w:rsidR="001B4002" w:rsidRDefault="000804AA" w:rsidP="00487003">
            <w:pPr>
              <w:jc w:val="center"/>
              <w:rPr>
                <w:rFonts w:asciiTheme="minorHAnsi" w:hAnsiTheme="minorHAnsi"/>
                <w:sz w:val="20"/>
                <w:szCs w:val="20"/>
                <w:lang w:val="lv-LV"/>
              </w:rPr>
            </w:pPr>
            <w:r>
              <w:rPr>
                <w:rFonts w:asciiTheme="minorHAnsi" w:hAnsiTheme="minorHAnsi"/>
                <w:sz w:val="20"/>
                <w:szCs w:val="20"/>
                <w:lang w:val="lv-LV"/>
              </w:rPr>
              <w:t>61 473</w:t>
            </w:r>
          </w:p>
        </w:tc>
        <w:tc>
          <w:tcPr>
            <w:tcW w:w="1447" w:type="dxa"/>
            <w:vAlign w:val="center"/>
          </w:tcPr>
          <w:p w:rsidR="001B4002" w:rsidRDefault="00C1501F" w:rsidP="001B4002">
            <w:pPr>
              <w:jc w:val="center"/>
              <w:rPr>
                <w:rFonts w:asciiTheme="minorHAnsi" w:hAnsiTheme="minorHAnsi"/>
                <w:sz w:val="20"/>
                <w:szCs w:val="20"/>
                <w:lang w:val="lv-LV"/>
              </w:rPr>
            </w:pPr>
            <w:r>
              <w:rPr>
                <w:rFonts w:asciiTheme="minorHAnsi" w:hAnsiTheme="minorHAnsi"/>
                <w:sz w:val="20"/>
                <w:szCs w:val="20"/>
                <w:lang w:val="lv-LV"/>
              </w:rPr>
              <w:t>-</w:t>
            </w:r>
            <w:r w:rsidR="000804AA">
              <w:rPr>
                <w:rFonts w:asciiTheme="minorHAnsi" w:hAnsiTheme="minorHAnsi"/>
                <w:sz w:val="20"/>
                <w:szCs w:val="20"/>
                <w:lang w:val="lv-LV"/>
              </w:rPr>
              <w:t>6 097</w:t>
            </w:r>
          </w:p>
        </w:tc>
      </w:tr>
      <w:tr w:rsidR="00C1501F" w:rsidRPr="00286824" w:rsidTr="00C1501F">
        <w:tc>
          <w:tcPr>
            <w:tcW w:w="1798" w:type="dxa"/>
            <w:shd w:val="clear" w:color="auto" w:fill="DDD9C3" w:themeFill="background2" w:themeFillShade="E6"/>
          </w:tcPr>
          <w:p w:rsidR="00C1501F" w:rsidRDefault="00C1501F" w:rsidP="00487003">
            <w:pPr>
              <w:rPr>
                <w:rFonts w:asciiTheme="minorHAnsi" w:hAnsiTheme="minorHAnsi"/>
                <w:sz w:val="20"/>
                <w:szCs w:val="20"/>
                <w:lang w:val="lv-LV"/>
              </w:rPr>
            </w:pPr>
            <w:r>
              <w:rPr>
                <w:rFonts w:asciiTheme="minorHAnsi" w:hAnsiTheme="minorHAnsi"/>
                <w:sz w:val="20"/>
                <w:szCs w:val="20"/>
                <w:lang w:val="lv-LV"/>
              </w:rPr>
              <w:t>Kopā sociālie pakalpojumi</w:t>
            </w:r>
          </w:p>
        </w:tc>
        <w:tc>
          <w:tcPr>
            <w:tcW w:w="1685" w:type="dxa"/>
            <w:shd w:val="clear" w:color="auto" w:fill="DDD9C3" w:themeFill="background2" w:themeFillShade="E6"/>
            <w:vAlign w:val="center"/>
          </w:tcPr>
          <w:p w:rsidR="00C1501F" w:rsidRDefault="000804AA" w:rsidP="00487003">
            <w:pPr>
              <w:jc w:val="center"/>
              <w:rPr>
                <w:rFonts w:asciiTheme="minorHAnsi" w:hAnsiTheme="minorHAnsi"/>
                <w:sz w:val="20"/>
                <w:szCs w:val="20"/>
                <w:lang w:val="lv-LV"/>
              </w:rPr>
            </w:pPr>
            <w:r>
              <w:rPr>
                <w:rFonts w:asciiTheme="minorHAnsi" w:hAnsiTheme="minorHAnsi"/>
                <w:sz w:val="20"/>
                <w:szCs w:val="20"/>
                <w:lang w:val="lv-LV"/>
              </w:rPr>
              <w:t>451 202</w:t>
            </w:r>
          </w:p>
        </w:tc>
        <w:tc>
          <w:tcPr>
            <w:tcW w:w="1686" w:type="dxa"/>
            <w:shd w:val="clear" w:color="auto" w:fill="DDD9C3" w:themeFill="background2" w:themeFillShade="E6"/>
            <w:vAlign w:val="center"/>
          </w:tcPr>
          <w:p w:rsidR="00C1501F" w:rsidRDefault="000804AA" w:rsidP="00487003">
            <w:pPr>
              <w:jc w:val="center"/>
              <w:rPr>
                <w:rFonts w:asciiTheme="minorHAnsi" w:hAnsiTheme="minorHAnsi"/>
                <w:sz w:val="20"/>
                <w:szCs w:val="20"/>
                <w:lang w:val="lv-LV"/>
              </w:rPr>
            </w:pPr>
            <w:r>
              <w:rPr>
                <w:rFonts w:asciiTheme="minorHAnsi" w:hAnsiTheme="minorHAnsi"/>
                <w:sz w:val="20"/>
                <w:szCs w:val="20"/>
                <w:lang w:val="lv-LV"/>
              </w:rPr>
              <w:t>562 368</w:t>
            </w:r>
          </w:p>
        </w:tc>
        <w:tc>
          <w:tcPr>
            <w:tcW w:w="1686" w:type="dxa"/>
            <w:shd w:val="clear" w:color="auto" w:fill="DDD9C3" w:themeFill="background2" w:themeFillShade="E6"/>
            <w:vAlign w:val="center"/>
          </w:tcPr>
          <w:p w:rsidR="00C1501F" w:rsidRDefault="000804AA" w:rsidP="00487003">
            <w:pPr>
              <w:jc w:val="center"/>
              <w:rPr>
                <w:rFonts w:asciiTheme="minorHAnsi" w:hAnsiTheme="minorHAnsi"/>
                <w:sz w:val="20"/>
                <w:szCs w:val="20"/>
                <w:lang w:val="lv-LV"/>
              </w:rPr>
            </w:pPr>
            <w:r>
              <w:rPr>
                <w:rFonts w:asciiTheme="minorHAnsi" w:hAnsiTheme="minorHAnsi"/>
                <w:sz w:val="20"/>
                <w:szCs w:val="20"/>
                <w:lang w:val="lv-LV"/>
              </w:rPr>
              <w:t>551 437</w:t>
            </w:r>
          </w:p>
        </w:tc>
        <w:tc>
          <w:tcPr>
            <w:tcW w:w="1447" w:type="dxa"/>
            <w:shd w:val="clear" w:color="auto" w:fill="DDD9C3" w:themeFill="background2" w:themeFillShade="E6"/>
            <w:vAlign w:val="center"/>
          </w:tcPr>
          <w:p w:rsidR="00C1501F" w:rsidRDefault="00C1501F" w:rsidP="001B4002">
            <w:pPr>
              <w:jc w:val="center"/>
              <w:rPr>
                <w:rFonts w:asciiTheme="minorHAnsi" w:hAnsiTheme="minorHAnsi"/>
                <w:sz w:val="20"/>
                <w:szCs w:val="20"/>
                <w:lang w:val="lv-LV"/>
              </w:rPr>
            </w:pPr>
            <w:r>
              <w:rPr>
                <w:rFonts w:asciiTheme="minorHAnsi" w:hAnsiTheme="minorHAnsi"/>
                <w:sz w:val="20"/>
                <w:szCs w:val="20"/>
                <w:lang w:val="lv-LV"/>
              </w:rPr>
              <w:t>+</w:t>
            </w:r>
            <w:r w:rsidR="000804AA">
              <w:rPr>
                <w:rFonts w:asciiTheme="minorHAnsi" w:hAnsiTheme="minorHAnsi"/>
                <w:sz w:val="20"/>
                <w:szCs w:val="20"/>
                <w:lang w:val="lv-LV"/>
              </w:rPr>
              <w:t>100 235</w:t>
            </w:r>
          </w:p>
        </w:tc>
      </w:tr>
    </w:tbl>
    <w:p w:rsidR="00487003" w:rsidRDefault="00487003" w:rsidP="0023176B">
      <w:pPr>
        <w:spacing w:line="360" w:lineRule="auto"/>
        <w:ind w:firstLine="540"/>
        <w:jc w:val="center"/>
        <w:rPr>
          <w:rFonts w:asciiTheme="minorHAnsi" w:hAnsiTheme="minorHAnsi"/>
          <w:b/>
          <w:lang w:val="lv-LV"/>
        </w:rPr>
      </w:pPr>
    </w:p>
    <w:p w:rsidR="00C1501F" w:rsidRDefault="00C1501F" w:rsidP="0023176B">
      <w:pPr>
        <w:spacing w:line="360" w:lineRule="auto"/>
        <w:ind w:firstLine="540"/>
        <w:jc w:val="center"/>
        <w:rPr>
          <w:rFonts w:asciiTheme="minorHAnsi" w:hAnsiTheme="minorHAnsi"/>
          <w:b/>
          <w:lang w:val="lv-LV"/>
        </w:rPr>
      </w:pPr>
    </w:p>
    <w:p w:rsidR="00C1501F" w:rsidRDefault="00C1501F" w:rsidP="0023176B">
      <w:pPr>
        <w:spacing w:line="360" w:lineRule="auto"/>
        <w:ind w:firstLine="540"/>
        <w:jc w:val="center"/>
        <w:rPr>
          <w:rFonts w:asciiTheme="minorHAnsi" w:hAnsiTheme="minorHAnsi"/>
          <w:b/>
          <w:lang w:val="lv-LV"/>
        </w:rPr>
      </w:pPr>
    </w:p>
    <w:p w:rsidR="00C1501F" w:rsidRDefault="00C1501F" w:rsidP="0023176B">
      <w:pPr>
        <w:spacing w:line="360" w:lineRule="auto"/>
        <w:ind w:firstLine="540"/>
        <w:jc w:val="center"/>
        <w:rPr>
          <w:rFonts w:asciiTheme="minorHAnsi" w:hAnsiTheme="minorHAnsi"/>
          <w:b/>
          <w:lang w:val="lv-LV"/>
        </w:rPr>
      </w:pPr>
    </w:p>
    <w:p w:rsidR="007917C8" w:rsidRDefault="007917C8" w:rsidP="0023176B">
      <w:pPr>
        <w:spacing w:line="360" w:lineRule="auto"/>
        <w:ind w:firstLine="540"/>
        <w:jc w:val="center"/>
        <w:rPr>
          <w:rFonts w:asciiTheme="minorHAnsi" w:hAnsiTheme="minorHAnsi"/>
          <w:b/>
          <w:lang w:val="lv-LV"/>
        </w:rPr>
      </w:pPr>
    </w:p>
    <w:p w:rsidR="0023176B" w:rsidRPr="00DB49B2" w:rsidRDefault="0023176B" w:rsidP="0023176B">
      <w:pPr>
        <w:spacing w:line="360" w:lineRule="auto"/>
        <w:ind w:firstLine="540"/>
        <w:jc w:val="center"/>
        <w:rPr>
          <w:rFonts w:asciiTheme="minorHAnsi" w:hAnsiTheme="minorHAnsi"/>
          <w:b/>
          <w:lang w:val="lv-LV"/>
        </w:rPr>
      </w:pPr>
      <w:r w:rsidRPr="00DB49B2">
        <w:rPr>
          <w:rFonts w:asciiTheme="minorHAnsi" w:hAnsiTheme="minorHAnsi"/>
          <w:b/>
          <w:lang w:val="lv-LV"/>
        </w:rPr>
        <w:t xml:space="preserve">Ieņēmumu struktūra </w:t>
      </w:r>
    </w:p>
    <w:p w:rsidR="00F33BD3" w:rsidRDefault="00804E80" w:rsidP="00F33BD3">
      <w:pPr>
        <w:spacing w:line="360" w:lineRule="auto"/>
        <w:ind w:firstLine="540"/>
        <w:jc w:val="right"/>
        <w:rPr>
          <w:rFonts w:asciiTheme="minorHAnsi" w:hAnsiTheme="minorHAnsi"/>
          <w:i/>
          <w:lang w:val="lv-LV"/>
        </w:rPr>
      </w:pPr>
      <w:r>
        <w:rPr>
          <w:rFonts w:asciiTheme="minorHAnsi" w:hAnsiTheme="minorHAnsi"/>
          <w:i/>
          <w:lang w:val="lv-LV"/>
        </w:rPr>
        <w:t>6</w:t>
      </w:r>
      <w:r w:rsidR="0023176B" w:rsidRPr="00DB49B2">
        <w:rPr>
          <w:rFonts w:asciiTheme="minorHAnsi" w:hAnsiTheme="minorHAnsi"/>
          <w:i/>
          <w:lang w:val="lv-LV"/>
        </w:rPr>
        <w:t>.attēls</w:t>
      </w:r>
    </w:p>
    <w:p w:rsidR="00A855EE" w:rsidRDefault="00A855EE" w:rsidP="00F33BD3">
      <w:pPr>
        <w:spacing w:line="360" w:lineRule="auto"/>
        <w:ind w:firstLine="540"/>
        <w:jc w:val="right"/>
        <w:rPr>
          <w:rFonts w:asciiTheme="minorHAnsi" w:hAnsiTheme="minorHAnsi"/>
          <w:i/>
          <w:lang w:val="lv-LV"/>
        </w:rPr>
      </w:pPr>
      <w:r w:rsidRPr="00A855EE">
        <w:rPr>
          <w:rFonts w:asciiTheme="minorHAnsi" w:hAnsiTheme="minorHAnsi"/>
          <w:i/>
          <w:noProof/>
          <w:lang w:val="lv-LV" w:eastAsia="lv-LV"/>
        </w:rPr>
        <w:drawing>
          <wp:inline distT="0" distB="0" distL="0" distR="0" wp14:anchorId="343BE01D" wp14:editId="4B6C7B62">
            <wp:extent cx="5278120" cy="2248535"/>
            <wp:effectExtent l="0" t="0" r="17780" b="18415"/>
            <wp:docPr id="5" name="Diagramma 5">
              <a:extLst xmlns:a="http://schemas.openxmlformats.org/drawingml/2006/main">
                <a:ext uri="{FF2B5EF4-FFF2-40B4-BE49-F238E27FC236}">
                  <a16:creationId xmlns:a16="http://schemas.microsoft.com/office/drawing/2014/main" id="{D1D7B84D-7E01-47DD-B6C1-A4E327F7F3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3176B" w:rsidRPr="00DB49B2" w:rsidRDefault="0023176B" w:rsidP="0023176B">
      <w:pPr>
        <w:spacing w:line="360" w:lineRule="auto"/>
        <w:ind w:firstLine="540"/>
        <w:rPr>
          <w:rFonts w:asciiTheme="minorHAnsi" w:hAnsiTheme="minorHAnsi"/>
          <w:i/>
          <w:sz w:val="20"/>
          <w:szCs w:val="20"/>
          <w:lang w:val="lv-LV"/>
        </w:rPr>
      </w:pPr>
      <w:r w:rsidRPr="00DB49B2">
        <w:rPr>
          <w:rFonts w:asciiTheme="minorHAnsi" w:hAnsiTheme="minorHAnsi"/>
          <w:i/>
          <w:sz w:val="20"/>
          <w:szCs w:val="20"/>
          <w:lang w:val="lv-LV"/>
        </w:rPr>
        <w:t>Avots: Finanšu pārskati</w:t>
      </w:r>
    </w:p>
    <w:p w:rsidR="00AE6591" w:rsidRDefault="007752A1" w:rsidP="00336523">
      <w:pPr>
        <w:jc w:val="both"/>
        <w:rPr>
          <w:rFonts w:asciiTheme="minorHAnsi" w:hAnsiTheme="minorHAnsi"/>
          <w:sz w:val="22"/>
          <w:szCs w:val="22"/>
          <w:lang w:val="lv-LV"/>
        </w:rPr>
      </w:pPr>
      <w:r w:rsidRPr="00DB49B2">
        <w:rPr>
          <w:rFonts w:asciiTheme="minorHAnsi" w:hAnsiTheme="minorHAnsi"/>
          <w:sz w:val="22"/>
          <w:szCs w:val="22"/>
          <w:lang w:val="lv-LV"/>
        </w:rPr>
        <w:t>Slimnīcas kopējie ieņēmumi galvenokārt veidojas no v</w:t>
      </w:r>
      <w:r w:rsidR="00AE6591">
        <w:rPr>
          <w:rFonts w:asciiTheme="minorHAnsi" w:hAnsiTheme="minorHAnsi"/>
          <w:sz w:val="22"/>
          <w:szCs w:val="22"/>
          <w:lang w:val="lv-LV"/>
        </w:rPr>
        <w:t>eselības aprūpes pakalpojumiem: stacionārie pakalpojumi -</w:t>
      </w:r>
      <w:r w:rsidR="007C1C76" w:rsidRPr="00DB49B2">
        <w:rPr>
          <w:rFonts w:asciiTheme="minorHAnsi" w:hAnsiTheme="minorHAnsi"/>
          <w:sz w:val="22"/>
          <w:szCs w:val="22"/>
          <w:lang w:val="lv-LV"/>
        </w:rPr>
        <w:t>7</w:t>
      </w:r>
      <w:r w:rsidR="00AE6591">
        <w:rPr>
          <w:rFonts w:asciiTheme="minorHAnsi" w:hAnsiTheme="minorHAnsi"/>
          <w:sz w:val="22"/>
          <w:szCs w:val="22"/>
          <w:lang w:val="lv-LV"/>
        </w:rPr>
        <w:t>4</w:t>
      </w:r>
      <w:r w:rsidR="00A902C5" w:rsidRPr="00DB49B2">
        <w:rPr>
          <w:rFonts w:asciiTheme="minorHAnsi" w:hAnsiTheme="minorHAnsi"/>
          <w:sz w:val="22"/>
          <w:szCs w:val="22"/>
          <w:lang w:val="lv-LV"/>
        </w:rPr>
        <w:t xml:space="preserve">% </w:t>
      </w:r>
      <w:r w:rsidR="00AE6591">
        <w:rPr>
          <w:rFonts w:asciiTheme="minorHAnsi" w:hAnsiTheme="minorHAnsi"/>
          <w:sz w:val="22"/>
          <w:szCs w:val="22"/>
          <w:lang w:val="lv-LV"/>
        </w:rPr>
        <w:t>un ambulatorie pakalpojumi -</w:t>
      </w:r>
      <w:r w:rsidR="00973864">
        <w:rPr>
          <w:rFonts w:asciiTheme="minorHAnsi" w:hAnsiTheme="minorHAnsi"/>
          <w:sz w:val="22"/>
          <w:szCs w:val="22"/>
          <w:lang w:val="lv-LV"/>
        </w:rPr>
        <w:t>10</w:t>
      </w:r>
      <w:r w:rsidR="00AE6591">
        <w:rPr>
          <w:rFonts w:asciiTheme="minorHAnsi" w:hAnsiTheme="minorHAnsi"/>
          <w:sz w:val="22"/>
          <w:szCs w:val="22"/>
          <w:lang w:val="lv-LV"/>
        </w:rPr>
        <w:t>%.</w:t>
      </w:r>
      <w:r w:rsidR="00A902C5" w:rsidRPr="00DB49B2">
        <w:rPr>
          <w:rFonts w:asciiTheme="minorHAnsi" w:hAnsiTheme="minorHAnsi"/>
          <w:sz w:val="22"/>
          <w:szCs w:val="22"/>
          <w:lang w:val="lv-LV"/>
        </w:rPr>
        <w:t>(</w:t>
      </w:r>
      <w:r w:rsidR="00100B4A" w:rsidRPr="00DB49B2">
        <w:rPr>
          <w:rFonts w:asciiTheme="minorHAnsi" w:hAnsiTheme="minorHAnsi"/>
          <w:sz w:val="22"/>
          <w:szCs w:val="22"/>
          <w:lang w:val="lv-LV"/>
        </w:rPr>
        <w:t>201</w:t>
      </w:r>
      <w:r w:rsidR="00AE6591">
        <w:rPr>
          <w:rFonts w:asciiTheme="minorHAnsi" w:hAnsiTheme="minorHAnsi"/>
          <w:sz w:val="22"/>
          <w:szCs w:val="22"/>
          <w:lang w:val="lv-LV"/>
        </w:rPr>
        <w:t>5</w:t>
      </w:r>
      <w:r w:rsidR="00100B4A" w:rsidRPr="00DB49B2">
        <w:rPr>
          <w:rFonts w:asciiTheme="minorHAnsi" w:hAnsiTheme="minorHAnsi"/>
          <w:sz w:val="22"/>
          <w:szCs w:val="22"/>
          <w:lang w:val="lv-LV"/>
        </w:rPr>
        <w:t>.</w:t>
      </w:r>
      <w:r w:rsidR="00AE6591">
        <w:rPr>
          <w:rFonts w:asciiTheme="minorHAnsi" w:hAnsiTheme="minorHAnsi"/>
          <w:sz w:val="22"/>
          <w:szCs w:val="22"/>
          <w:lang w:val="lv-LV"/>
        </w:rPr>
        <w:t xml:space="preserve"> </w:t>
      </w:r>
      <w:r w:rsidR="00100B4A" w:rsidRPr="00DB49B2">
        <w:rPr>
          <w:rFonts w:asciiTheme="minorHAnsi" w:hAnsiTheme="minorHAnsi"/>
          <w:sz w:val="22"/>
          <w:szCs w:val="22"/>
          <w:lang w:val="lv-LV"/>
        </w:rPr>
        <w:t>gadā</w:t>
      </w:r>
      <w:r w:rsidR="00360183">
        <w:rPr>
          <w:rFonts w:asciiTheme="minorHAnsi" w:hAnsiTheme="minorHAnsi"/>
          <w:sz w:val="22"/>
          <w:szCs w:val="22"/>
          <w:lang w:val="lv-LV"/>
        </w:rPr>
        <w:t xml:space="preserve"> </w:t>
      </w:r>
      <w:r w:rsidR="00100B4A" w:rsidRPr="00DB49B2">
        <w:rPr>
          <w:rFonts w:asciiTheme="minorHAnsi" w:hAnsiTheme="minorHAnsi"/>
          <w:sz w:val="22"/>
          <w:szCs w:val="22"/>
          <w:lang w:val="lv-LV"/>
        </w:rPr>
        <w:t xml:space="preserve">- </w:t>
      </w:r>
      <w:r w:rsidR="00AE6591">
        <w:rPr>
          <w:rFonts w:asciiTheme="minorHAnsi" w:hAnsiTheme="minorHAnsi"/>
          <w:sz w:val="22"/>
          <w:szCs w:val="22"/>
          <w:lang w:val="lv-LV"/>
        </w:rPr>
        <w:t xml:space="preserve">attiecīgi </w:t>
      </w:r>
      <w:r w:rsidR="00100B4A" w:rsidRPr="00DB49B2">
        <w:rPr>
          <w:rFonts w:asciiTheme="minorHAnsi" w:hAnsiTheme="minorHAnsi"/>
          <w:sz w:val="22"/>
          <w:szCs w:val="22"/>
          <w:lang w:val="lv-LV"/>
        </w:rPr>
        <w:t>7</w:t>
      </w:r>
      <w:r w:rsidR="00973864">
        <w:rPr>
          <w:rFonts w:asciiTheme="minorHAnsi" w:hAnsiTheme="minorHAnsi"/>
          <w:sz w:val="22"/>
          <w:szCs w:val="22"/>
          <w:lang w:val="lv-LV"/>
        </w:rPr>
        <w:t>2</w:t>
      </w:r>
      <w:r w:rsidR="00100B4A" w:rsidRPr="00DB49B2">
        <w:rPr>
          <w:rFonts w:asciiTheme="minorHAnsi" w:hAnsiTheme="minorHAnsi"/>
          <w:sz w:val="22"/>
          <w:szCs w:val="22"/>
          <w:lang w:val="lv-LV"/>
        </w:rPr>
        <w:t>%</w:t>
      </w:r>
      <w:r w:rsidR="00AE6591">
        <w:rPr>
          <w:rFonts w:asciiTheme="minorHAnsi" w:hAnsiTheme="minorHAnsi"/>
          <w:sz w:val="22"/>
          <w:szCs w:val="22"/>
          <w:lang w:val="lv-LV"/>
        </w:rPr>
        <w:t xml:space="preserve">  un 10%)</w:t>
      </w:r>
    </w:p>
    <w:p w:rsidR="007F6D96" w:rsidRPr="00DB49B2" w:rsidRDefault="007F6D96" w:rsidP="00336523">
      <w:pPr>
        <w:jc w:val="both"/>
        <w:rPr>
          <w:rFonts w:asciiTheme="minorHAnsi" w:hAnsiTheme="minorHAnsi"/>
          <w:sz w:val="22"/>
          <w:szCs w:val="22"/>
          <w:lang w:val="lv-LV"/>
        </w:rPr>
      </w:pPr>
      <w:r w:rsidRPr="00DB49B2">
        <w:rPr>
          <w:rFonts w:asciiTheme="minorHAnsi" w:hAnsiTheme="minorHAnsi"/>
          <w:sz w:val="22"/>
          <w:szCs w:val="22"/>
          <w:lang w:val="lv-LV"/>
        </w:rPr>
        <w:t>Būtiski ir pieaudzis Labklājības ministrijas finansējuma īpatsvars kopējos ieņēmumos</w:t>
      </w:r>
      <w:r w:rsidR="00AE6591">
        <w:rPr>
          <w:rFonts w:asciiTheme="minorHAnsi" w:hAnsiTheme="minorHAnsi"/>
          <w:sz w:val="22"/>
          <w:szCs w:val="22"/>
          <w:lang w:val="lv-LV"/>
        </w:rPr>
        <w:t xml:space="preserve"> </w:t>
      </w:r>
      <w:r w:rsidRPr="00DB49B2">
        <w:rPr>
          <w:rFonts w:asciiTheme="minorHAnsi" w:hAnsiTheme="minorHAnsi"/>
          <w:sz w:val="22"/>
          <w:szCs w:val="22"/>
          <w:lang w:val="lv-LV"/>
        </w:rPr>
        <w:t>- no 5% 2014.</w:t>
      </w:r>
      <w:r w:rsidR="00AE6591">
        <w:rPr>
          <w:rFonts w:asciiTheme="minorHAnsi" w:hAnsiTheme="minorHAnsi"/>
          <w:sz w:val="22"/>
          <w:szCs w:val="22"/>
          <w:lang w:val="lv-LV"/>
        </w:rPr>
        <w:t xml:space="preserve"> </w:t>
      </w:r>
      <w:r w:rsidRPr="00DB49B2">
        <w:rPr>
          <w:rFonts w:asciiTheme="minorHAnsi" w:hAnsiTheme="minorHAnsi"/>
          <w:sz w:val="22"/>
          <w:szCs w:val="22"/>
          <w:lang w:val="lv-LV"/>
        </w:rPr>
        <w:t>gadā līdz 11% 2015.</w:t>
      </w:r>
      <w:r w:rsidR="00AE6591">
        <w:rPr>
          <w:rFonts w:asciiTheme="minorHAnsi" w:hAnsiTheme="minorHAnsi"/>
          <w:sz w:val="22"/>
          <w:szCs w:val="22"/>
          <w:lang w:val="lv-LV"/>
        </w:rPr>
        <w:t xml:space="preserve"> </w:t>
      </w:r>
      <w:r w:rsidRPr="00DB49B2">
        <w:rPr>
          <w:rFonts w:asciiTheme="minorHAnsi" w:hAnsiTheme="minorHAnsi"/>
          <w:sz w:val="22"/>
          <w:szCs w:val="22"/>
          <w:lang w:val="lv-LV"/>
        </w:rPr>
        <w:t>gadā</w:t>
      </w:r>
      <w:r w:rsidR="00AE6591">
        <w:rPr>
          <w:rFonts w:asciiTheme="minorHAnsi" w:hAnsiTheme="minorHAnsi"/>
          <w:sz w:val="22"/>
          <w:szCs w:val="22"/>
          <w:lang w:val="lv-LV"/>
        </w:rPr>
        <w:t xml:space="preserve">  un 2016.gadā – 13%.</w:t>
      </w:r>
    </w:p>
    <w:p w:rsidR="00336523" w:rsidRPr="00756A99" w:rsidRDefault="008E52AE" w:rsidP="00336523">
      <w:pPr>
        <w:ind w:firstLine="540"/>
        <w:jc w:val="both"/>
        <w:rPr>
          <w:rFonts w:asciiTheme="minorHAnsi" w:hAnsiTheme="minorHAnsi"/>
          <w:sz w:val="22"/>
          <w:szCs w:val="22"/>
          <w:lang w:val="lv-LV"/>
        </w:rPr>
      </w:pPr>
      <w:r>
        <w:rPr>
          <w:rFonts w:asciiTheme="minorHAnsi" w:hAnsiTheme="minorHAnsi"/>
          <w:sz w:val="22"/>
          <w:szCs w:val="22"/>
          <w:lang w:val="lv-LV"/>
        </w:rPr>
        <w:t>Citu ieņēmumu sastāvā iekļauti nākamo periodu ieņēmumi</w:t>
      </w:r>
      <w:r w:rsidR="00756A99" w:rsidRPr="00756A99">
        <w:rPr>
          <w:rFonts w:asciiTheme="minorHAnsi" w:hAnsiTheme="minorHAnsi"/>
          <w:sz w:val="22"/>
          <w:szCs w:val="22"/>
          <w:lang w:val="lv-LV"/>
        </w:rPr>
        <w:t xml:space="preserve">. </w:t>
      </w:r>
      <w:r w:rsidR="00756A99" w:rsidRPr="00756A99">
        <w:rPr>
          <w:rFonts w:asciiTheme="minorHAnsi" w:eastAsia="Calibri" w:hAnsiTheme="minorHAnsi"/>
          <w:sz w:val="22"/>
          <w:szCs w:val="22"/>
          <w:lang w:val="lv-LV"/>
        </w:rPr>
        <w:t>Saskaņā ar 2015.</w:t>
      </w:r>
      <w:r w:rsidR="00756A99">
        <w:rPr>
          <w:rFonts w:asciiTheme="minorHAnsi" w:eastAsia="Calibri" w:hAnsiTheme="minorHAnsi"/>
          <w:sz w:val="22"/>
          <w:szCs w:val="22"/>
          <w:lang w:val="lv-LV"/>
        </w:rPr>
        <w:t xml:space="preserve"> </w:t>
      </w:r>
      <w:r w:rsidR="00756A99" w:rsidRPr="00756A99">
        <w:rPr>
          <w:rFonts w:asciiTheme="minorHAnsi" w:eastAsia="Calibri" w:hAnsiTheme="minorHAnsi"/>
          <w:sz w:val="22"/>
          <w:szCs w:val="22"/>
          <w:lang w:val="lv-LV"/>
        </w:rPr>
        <w:t>gada 3 mēnešu saimnieciskās darbības analīzes rezultātiem, ir pārskatīta nākamo periodu ieņēmumu</w:t>
      </w:r>
      <w:r w:rsidR="00756A99">
        <w:rPr>
          <w:rFonts w:asciiTheme="minorHAnsi" w:eastAsia="Calibri" w:hAnsiTheme="minorHAnsi"/>
          <w:sz w:val="22"/>
          <w:szCs w:val="22"/>
          <w:lang w:val="lv-LV"/>
        </w:rPr>
        <w:t xml:space="preserve"> </w:t>
      </w:r>
      <w:r w:rsidR="00756A99" w:rsidRPr="00756A99">
        <w:rPr>
          <w:rFonts w:asciiTheme="minorHAnsi" w:eastAsia="Calibri" w:hAnsiTheme="minorHAnsi"/>
          <w:sz w:val="22"/>
          <w:szCs w:val="22"/>
          <w:lang w:val="lv-LV"/>
        </w:rPr>
        <w:t xml:space="preserve">- gan ilgtermiņa, gan īstermiņa ieņēmumu iekļaušanas grafiks </w:t>
      </w:r>
      <w:r w:rsidR="00950B34">
        <w:rPr>
          <w:rFonts w:asciiTheme="minorHAnsi" w:eastAsia="Calibri" w:hAnsiTheme="minorHAnsi"/>
          <w:sz w:val="22"/>
          <w:szCs w:val="22"/>
          <w:lang w:val="lv-LV"/>
        </w:rPr>
        <w:t>pārskata</w:t>
      </w:r>
      <w:r w:rsidR="00756A99" w:rsidRPr="00756A99">
        <w:rPr>
          <w:rFonts w:asciiTheme="minorHAnsi" w:eastAsia="Calibri" w:hAnsiTheme="minorHAnsi"/>
          <w:sz w:val="22"/>
          <w:szCs w:val="22"/>
          <w:lang w:val="lv-LV"/>
        </w:rPr>
        <w:t xml:space="preserve"> gada saimnieciskās darbības ieņēmumos</w:t>
      </w:r>
      <w:r w:rsidR="00756A99">
        <w:rPr>
          <w:rFonts w:asciiTheme="minorHAnsi" w:eastAsia="Calibri" w:hAnsiTheme="minorHAnsi"/>
          <w:sz w:val="22"/>
          <w:szCs w:val="22"/>
          <w:lang w:val="lv-LV"/>
        </w:rPr>
        <w:t xml:space="preserve"> un no 2016. </w:t>
      </w:r>
      <w:r w:rsidR="00950B34">
        <w:rPr>
          <w:rFonts w:asciiTheme="minorHAnsi" w:eastAsia="Calibri" w:hAnsiTheme="minorHAnsi"/>
          <w:sz w:val="22"/>
          <w:szCs w:val="22"/>
          <w:lang w:val="lv-LV"/>
        </w:rPr>
        <w:t xml:space="preserve">gada </w:t>
      </w:r>
      <w:r w:rsidR="00B7111B">
        <w:rPr>
          <w:rFonts w:asciiTheme="minorHAnsi" w:eastAsia="Calibri" w:hAnsiTheme="minorHAnsi"/>
          <w:sz w:val="22"/>
          <w:szCs w:val="22"/>
          <w:lang w:val="lv-LV"/>
        </w:rPr>
        <w:t xml:space="preserve">tos </w:t>
      </w:r>
      <w:r w:rsidR="00950B34">
        <w:rPr>
          <w:rFonts w:asciiTheme="minorHAnsi" w:eastAsia="Calibri" w:hAnsiTheme="minorHAnsi"/>
          <w:sz w:val="22"/>
          <w:szCs w:val="22"/>
          <w:lang w:val="lv-LV"/>
        </w:rPr>
        <w:t>iekļauj</w:t>
      </w:r>
      <w:r w:rsidR="00756A99">
        <w:rPr>
          <w:rFonts w:asciiTheme="minorHAnsi" w:eastAsia="Calibri" w:hAnsiTheme="minorHAnsi"/>
          <w:sz w:val="22"/>
          <w:szCs w:val="22"/>
          <w:lang w:val="lv-LV"/>
        </w:rPr>
        <w:t xml:space="preserve"> atbilstoši ilgtermiņa ieguldījumu nolietojuma apjomam </w:t>
      </w:r>
      <w:r w:rsidR="00950B34">
        <w:rPr>
          <w:rFonts w:asciiTheme="minorHAnsi" w:eastAsia="Calibri" w:hAnsiTheme="minorHAnsi"/>
          <w:sz w:val="22"/>
          <w:szCs w:val="22"/>
          <w:lang w:val="lv-LV"/>
        </w:rPr>
        <w:t>lietderīgās kalpošanās laikā (20 gadi)</w:t>
      </w:r>
      <w:r w:rsidR="00756A99">
        <w:rPr>
          <w:rFonts w:asciiTheme="minorHAnsi" w:eastAsia="Calibri" w:hAnsiTheme="minorHAnsi"/>
          <w:sz w:val="22"/>
          <w:szCs w:val="22"/>
          <w:lang w:val="lv-LV"/>
        </w:rPr>
        <w:t>.</w:t>
      </w:r>
      <w:r w:rsidR="00973864">
        <w:rPr>
          <w:rFonts w:asciiTheme="minorHAnsi" w:eastAsia="Calibri" w:hAnsiTheme="minorHAnsi"/>
          <w:sz w:val="22"/>
          <w:szCs w:val="22"/>
          <w:lang w:val="lv-LV"/>
        </w:rPr>
        <w:t xml:space="preserve"> Līdz ar to 2015.gada 9 mēnešos iekļautā summa ir 146 155 </w:t>
      </w:r>
      <w:r w:rsidR="00973864" w:rsidRPr="00973864">
        <w:rPr>
          <w:rFonts w:asciiTheme="minorHAnsi" w:eastAsia="Calibri" w:hAnsiTheme="minorHAnsi"/>
          <w:i/>
          <w:sz w:val="22"/>
          <w:szCs w:val="22"/>
          <w:lang w:val="lv-LV"/>
        </w:rPr>
        <w:t>euro</w:t>
      </w:r>
      <w:r w:rsidR="00973864">
        <w:rPr>
          <w:rFonts w:asciiTheme="minorHAnsi" w:eastAsia="Calibri" w:hAnsiTheme="minorHAnsi"/>
          <w:sz w:val="22"/>
          <w:szCs w:val="22"/>
          <w:lang w:val="lv-LV"/>
        </w:rPr>
        <w:t xml:space="preserve">, bet 2016.gada pārskata periodā – 18 502 </w:t>
      </w:r>
      <w:r w:rsidR="00973864" w:rsidRPr="00973864">
        <w:rPr>
          <w:rFonts w:asciiTheme="minorHAnsi" w:eastAsia="Calibri" w:hAnsiTheme="minorHAnsi"/>
          <w:i/>
          <w:sz w:val="22"/>
          <w:szCs w:val="22"/>
          <w:lang w:val="lv-LV"/>
        </w:rPr>
        <w:t>euro</w:t>
      </w:r>
      <w:r w:rsidR="00973864">
        <w:rPr>
          <w:rFonts w:asciiTheme="minorHAnsi" w:eastAsia="Calibri" w:hAnsiTheme="minorHAnsi"/>
          <w:sz w:val="22"/>
          <w:szCs w:val="22"/>
          <w:lang w:val="lv-LV"/>
        </w:rPr>
        <w:t>.</w:t>
      </w:r>
    </w:p>
    <w:p w:rsidR="001411A3" w:rsidRPr="00756A99" w:rsidRDefault="001411A3" w:rsidP="00BB5AAA">
      <w:pPr>
        <w:ind w:firstLine="539"/>
        <w:jc w:val="both"/>
        <w:rPr>
          <w:rFonts w:asciiTheme="minorHAnsi" w:hAnsiTheme="minorHAnsi"/>
          <w:sz w:val="22"/>
          <w:szCs w:val="22"/>
          <w:lang w:val="lv-LV"/>
        </w:rPr>
      </w:pPr>
    </w:p>
    <w:p w:rsidR="00155A4A" w:rsidRDefault="00B7111B" w:rsidP="00BB5AAA">
      <w:pPr>
        <w:ind w:firstLine="539"/>
        <w:jc w:val="both"/>
        <w:rPr>
          <w:rFonts w:asciiTheme="minorHAnsi" w:hAnsiTheme="minorHAnsi"/>
          <w:sz w:val="22"/>
          <w:szCs w:val="22"/>
          <w:lang w:val="lv-LV"/>
        </w:rPr>
      </w:pPr>
      <w:r>
        <w:rPr>
          <w:rFonts w:asciiTheme="minorHAnsi" w:hAnsiTheme="minorHAnsi"/>
          <w:sz w:val="22"/>
          <w:szCs w:val="22"/>
          <w:lang w:val="lv-LV"/>
        </w:rPr>
        <w:t xml:space="preserve">2016. gada </w:t>
      </w:r>
      <w:r w:rsidR="00CD3DA3">
        <w:rPr>
          <w:rFonts w:asciiTheme="minorHAnsi" w:hAnsiTheme="minorHAnsi"/>
          <w:sz w:val="22"/>
          <w:szCs w:val="22"/>
          <w:lang w:val="lv-LV"/>
        </w:rPr>
        <w:t>9</w:t>
      </w:r>
      <w:r>
        <w:rPr>
          <w:rFonts w:asciiTheme="minorHAnsi" w:hAnsiTheme="minorHAnsi"/>
          <w:sz w:val="22"/>
          <w:szCs w:val="22"/>
          <w:lang w:val="lv-LV"/>
        </w:rPr>
        <w:t xml:space="preserve"> mēnešos saimnieciskās darbības izdevumi ir </w:t>
      </w:r>
      <w:r w:rsidR="00CD3DA3">
        <w:rPr>
          <w:rFonts w:asciiTheme="minorHAnsi" w:hAnsiTheme="minorHAnsi"/>
          <w:sz w:val="22"/>
          <w:szCs w:val="22"/>
          <w:lang w:val="lv-LV"/>
        </w:rPr>
        <w:t>4 277 037</w:t>
      </w:r>
      <w:r>
        <w:rPr>
          <w:rFonts w:asciiTheme="minorHAnsi" w:hAnsiTheme="minorHAnsi"/>
          <w:sz w:val="22"/>
          <w:szCs w:val="22"/>
          <w:lang w:val="lv-LV"/>
        </w:rPr>
        <w:t xml:space="preserve"> </w:t>
      </w:r>
      <w:r w:rsidRPr="00B00ACE">
        <w:rPr>
          <w:rFonts w:asciiTheme="minorHAnsi" w:hAnsiTheme="minorHAnsi"/>
          <w:i/>
          <w:sz w:val="22"/>
          <w:szCs w:val="22"/>
          <w:lang w:val="lv-LV"/>
        </w:rPr>
        <w:t>euro</w:t>
      </w:r>
      <w:r>
        <w:rPr>
          <w:rFonts w:asciiTheme="minorHAnsi" w:hAnsiTheme="minorHAnsi"/>
          <w:sz w:val="22"/>
          <w:szCs w:val="22"/>
          <w:lang w:val="lv-LV"/>
        </w:rPr>
        <w:t xml:space="preserve">, 2015. gada pārskata periodā – </w:t>
      </w:r>
      <w:r w:rsidR="00CD3DA3">
        <w:rPr>
          <w:rFonts w:asciiTheme="minorHAnsi" w:hAnsiTheme="minorHAnsi"/>
          <w:sz w:val="22"/>
          <w:szCs w:val="22"/>
          <w:lang w:val="lv-LV"/>
        </w:rPr>
        <w:t>4 065 524</w:t>
      </w:r>
      <w:r>
        <w:rPr>
          <w:rFonts w:asciiTheme="minorHAnsi" w:hAnsiTheme="minorHAnsi"/>
          <w:sz w:val="22"/>
          <w:szCs w:val="22"/>
          <w:lang w:val="lv-LV"/>
        </w:rPr>
        <w:t xml:space="preserve"> </w:t>
      </w:r>
      <w:r w:rsidRPr="00B00ACE">
        <w:rPr>
          <w:rFonts w:asciiTheme="minorHAnsi" w:hAnsiTheme="minorHAnsi"/>
          <w:i/>
          <w:sz w:val="22"/>
          <w:szCs w:val="22"/>
          <w:lang w:val="lv-LV"/>
        </w:rPr>
        <w:t>euro</w:t>
      </w:r>
      <w:r>
        <w:rPr>
          <w:rFonts w:asciiTheme="minorHAnsi" w:hAnsiTheme="minorHAnsi"/>
          <w:i/>
          <w:sz w:val="22"/>
          <w:szCs w:val="22"/>
          <w:lang w:val="lv-LV"/>
        </w:rPr>
        <w:t xml:space="preserve">, </w:t>
      </w:r>
      <w:r>
        <w:rPr>
          <w:rFonts w:asciiTheme="minorHAnsi" w:hAnsiTheme="minorHAnsi"/>
          <w:sz w:val="22"/>
          <w:szCs w:val="22"/>
          <w:lang w:val="lv-LV"/>
        </w:rPr>
        <w:t>izmaiņas +</w:t>
      </w:r>
      <w:r w:rsidR="00CD3DA3">
        <w:rPr>
          <w:rFonts w:asciiTheme="minorHAnsi" w:hAnsiTheme="minorHAnsi"/>
          <w:sz w:val="22"/>
          <w:szCs w:val="22"/>
          <w:lang w:val="lv-LV"/>
        </w:rPr>
        <w:t>211 513</w:t>
      </w:r>
      <w:r>
        <w:rPr>
          <w:rFonts w:asciiTheme="minorHAnsi" w:hAnsiTheme="minorHAnsi"/>
          <w:sz w:val="22"/>
          <w:szCs w:val="22"/>
          <w:lang w:val="lv-LV"/>
        </w:rPr>
        <w:t xml:space="preserve">. </w:t>
      </w:r>
      <w:r w:rsidR="00C551E2">
        <w:rPr>
          <w:rFonts w:asciiTheme="minorHAnsi" w:hAnsiTheme="minorHAnsi"/>
          <w:sz w:val="22"/>
          <w:szCs w:val="22"/>
          <w:lang w:val="lv-LV"/>
        </w:rPr>
        <w:t>Izdevumu pieauguma l</w:t>
      </w:r>
      <w:r w:rsidR="000740EB" w:rsidRPr="00DB49B2">
        <w:rPr>
          <w:rFonts w:asciiTheme="minorHAnsi" w:hAnsiTheme="minorHAnsi"/>
          <w:sz w:val="22"/>
          <w:szCs w:val="22"/>
          <w:lang w:val="lv-LV"/>
        </w:rPr>
        <w:t xml:space="preserve">ielāko īpatsvaru sastāda izdevumi </w:t>
      </w:r>
      <w:r w:rsidR="00834104" w:rsidRPr="00DB49B2">
        <w:rPr>
          <w:rFonts w:asciiTheme="minorHAnsi" w:hAnsiTheme="minorHAnsi"/>
          <w:sz w:val="22"/>
          <w:szCs w:val="22"/>
          <w:lang w:val="lv-LV"/>
        </w:rPr>
        <w:t>darbinieku</w:t>
      </w:r>
      <w:r w:rsidR="000740EB" w:rsidRPr="00DB49B2">
        <w:rPr>
          <w:rFonts w:asciiTheme="minorHAnsi" w:hAnsiTheme="minorHAnsi"/>
          <w:sz w:val="22"/>
          <w:szCs w:val="22"/>
          <w:lang w:val="lv-LV"/>
        </w:rPr>
        <w:t xml:space="preserve"> darba samaksai</w:t>
      </w:r>
      <w:r w:rsidR="004A6BE3" w:rsidRPr="00DB49B2">
        <w:rPr>
          <w:rFonts w:asciiTheme="minorHAnsi" w:hAnsiTheme="minorHAnsi"/>
          <w:sz w:val="22"/>
          <w:szCs w:val="22"/>
          <w:lang w:val="lv-LV"/>
        </w:rPr>
        <w:t xml:space="preserve"> </w:t>
      </w:r>
      <w:r w:rsidR="00C551E2">
        <w:rPr>
          <w:rFonts w:asciiTheme="minorHAnsi" w:hAnsiTheme="minorHAnsi"/>
          <w:sz w:val="22"/>
          <w:szCs w:val="22"/>
          <w:lang w:val="lv-LV"/>
        </w:rPr>
        <w:t>+</w:t>
      </w:r>
      <w:r w:rsidR="00CD3DA3">
        <w:rPr>
          <w:rFonts w:asciiTheme="minorHAnsi" w:hAnsiTheme="minorHAnsi"/>
          <w:sz w:val="22"/>
          <w:szCs w:val="22"/>
          <w:lang w:val="lv-LV"/>
        </w:rPr>
        <w:t>176 335</w:t>
      </w:r>
      <w:r w:rsidR="00C551E2">
        <w:rPr>
          <w:rFonts w:asciiTheme="minorHAnsi" w:hAnsiTheme="minorHAnsi"/>
          <w:sz w:val="22"/>
          <w:szCs w:val="22"/>
          <w:lang w:val="lv-LV"/>
        </w:rPr>
        <w:t xml:space="preserve"> (+</w:t>
      </w:r>
      <w:r w:rsidR="00CD3DA3">
        <w:rPr>
          <w:rFonts w:asciiTheme="minorHAnsi" w:hAnsiTheme="minorHAnsi"/>
          <w:sz w:val="22"/>
          <w:szCs w:val="22"/>
          <w:lang w:val="lv-LV"/>
        </w:rPr>
        <w:t>7</w:t>
      </w:r>
      <w:r w:rsidR="00C551E2">
        <w:rPr>
          <w:rFonts w:asciiTheme="minorHAnsi" w:hAnsiTheme="minorHAnsi"/>
          <w:sz w:val="22"/>
          <w:szCs w:val="22"/>
          <w:lang w:val="lv-LV"/>
        </w:rPr>
        <w:t>%)</w:t>
      </w:r>
      <w:r w:rsidR="000740EB" w:rsidRPr="00DB49B2">
        <w:rPr>
          <w:rFonts w:asciiTheme="minorHAnsi" w:hAnsiTheme="minorHAnsi"/>
          <w:sz w:val="22"/>
          <w:szCs w:val="22"/>
          <w:lang w:val="lv-LV"/>
        </w:rPr>
        <w:t xml:space="preserve"> un </w:t>
      </w:r>
      <w:r w:rsidR="00E05B30" w:rsidRPr="00DB49B2">
        <w:rPr>
          <w:rFonts w:asciiTheme="minorHAnsi" w:hAnsiTheme="minorHAnsi"/>
          <w:sz w:val="22"/>
          <w:szCs w:val="22"/>
          <w:lang w:val="lv-LV"/>
        </w:rPr>
        <w:t xml:space="preserve">valsts </w:t>
      </w:r>
      <w:r w:rsidR="000740EB" w:rsidRPr="00DB49B2">
        <w:rPr>
          <w:rFonts w:asciiTheme="minorHAnsi" w:hAnsiTheme="minorHAnsi"/>
          <w:sz w:val="22"/>
          <w:szCs w:val="22"/>
          <w:lang w:val="lv-LV"/>
        </w:rPr>
        <w:t>sociālās apdrošināšanas</w:t>
      </w:r>
      <w:r w:rsidR="00E05B30" w:rsidRPr="00DB49B2">
        <w:rPr>
          <w:rFonts w:asciiTheme="minorHAnsi" w:hAnsiTheme="minorHAnsi"/>
          <w:sz w:val="22"/>
          <w:szCs w:val="22"/>
          <w:lang w:val="lv-LV"/>
        </w:rPr>
        <w:t xml:space="preserve"> obligātām</w:t>
      </w:r>
      <w:r w:rsidR="000740EB" w:rsidRPr="00DB49B2">
        <w:rPr>
          <w:rFonts w:asciiTheme="minorHAnsi" w:hAnsiTheme="minorHAnsi"/>
          <w:sz w:val="22"/>
          <w:szCs w:val="22"/>
          <w:lang w:val="lv-LV"/>
        </w:rPr>
        <w:t xml:space="preserve"> iemaksām</w:t>
      </w:r>
      <w:r w:rsidR="00E05B30" w:rsidRPr="00DB49B2">
        <w:rPr>
          <w:rFonts w:asciiTheme="minorHAnsi" w:hAnsiTheme="minorHAnsi"/>
          <w:sz w:val="22"/>
          <w:szCs w:val="22"/>
          <w:lang w:val="lv-LV"/>
        </w:rPr>
        <w:t xml:space="preserve"> </w:t>
      </w:r>
      <w:r w:rsidR="00C551E2">
        <w:rPr>
          <w:rFonts w:asciiTheme="minorHAnsi" w:hAnsiTheme="minorHAnsi"/>
          <w:sz w:val="22"/>
          <w:szCs w:val="22"/>
          <w:lang w:val="lv-LV"/>
        </w:rPr>
        <w:t>+</w:t>
      </w:r>
      <w:r w:rsidR="00CD3DA3">
        <w:rPr>
          <w:rFonts w:asciiTheme="minorHAnsi" w:hAnsiTheme="minorHAnsi"/>
          <w:sz w:val="22"/>
          <w:szCs w:val="22"/>
          <w:lang w:val="lv-LV"/>
        </w:rPr>
        <w:t xml:space="preserve">43 514 </w:t>
      </w:r>
      <w:r w:rsidR="00CD3DA3" w:rsidRPr="00CD3DA3">
        <w:rPr>
          <w:rFonts w:asciiTheme="minorHAnsi" w:hAnsiTheme="minorHAnsi"/>
          <w:i/>
          <w:sz w:val="22"/>
          <w:szCs w:val="22"/>
          <w:lang w:val="lv-LV"/>
        </w:rPr>
        <w:t>euro</w:t>
      </w:r>
      <w:r w:rsidR="00C551E2">
        <w:rPr>
          <w:rFonts w:asciiTheme="minorHAnsi" w:hAnsiTheme="minorHAnsi"/>
          <w:sz w:val="22"/>
          <w:szCs w:val="22"/>
          <w:lang w:val="lv-LV"/>
        </w:rPr>
        <w:t xml:space="preserve"> (+</w:t>
      </w:r>
      <w:r w:rsidR="00CD3DA3">
        <w:rPr>
          <w:rFonts w:asciiTheme="minorHAnsi" w:hAnsiTheme="minorHAnsi"/>
          <w:sz w:val="22"/>
          <w:szCs w:val="22"/>
          <w:lang w:val="lv-LV"/>
        </w:rPr>
        <w:t>8</w:t>
      </w:r>
      <w:r w:rsidR="00E05B30" w:rsidRPr="00DB49B2">
        <w:rPr>
          <w:rFonts w:asciiTheme="minorHAnsi" w:hAnsiTheme="minorHAnsi"/>
          <w:sz w:val="22"/>
          <w:szCs w:val="22"/>
          <w:lang w:val="lv-LV"/>
        </w:rPr>
        <w:t>%</w:t>
      </w:r>
      <w:r w:rsidR="00C551E2">
        <w:rPr>
          <w:rFonts w:asciiTheme="minorHAnsi" w:hAnsiTheme="minorHAnsi"/>
          <w:sz w:val="22"/>
          <w:szCs w:val="22"/>
          <w:lang w:val="lv-LV"/>
        </w:rPr>
        <w:t>)</w:t>
      </w:r>
      <w:r w:rsidR="009959B9" w:rsidRPr="00DB49B2">
        <w:rPr>
          <w:rFonts w:asciiTheme="minorHAnsi" w:hAnsiTheme="minorHAnsi"/>
          <w:sz w:val="22"/>
          <w:szCs w:val="22"/>
          <w:lang w:val="lv-LV"/>
        </w:rPr>
        <w:t xml:space="preserve">. </w:t>
      </w:r>
      <w:r w:rsidR="00C551E2">
        <w:rPr>
          <w:rFonts w:asciiTheme="minorHAnsi" w:hAnsiTheme="minorHAnsi"/>
          <w:sz w:val="22"/>
          <w:szCs w:val="22"/>
          <w:lang w:val="lv-LV"/>
        </w:rPr>
        <w:t xml:space="preserve"> Preču un pakalpojumu izmaksas saimnieciskās darbības nodrošināšanai ir saglabājušās iepriekšējā gada līmenī</w:t>
      </w:r>
      <w:r w:rsidR="00CD3DA3">
        <w:rPr>
          <w:rFonts w:asciiTheme="minorHAnsi" w:hAnsiTheme="minorHAnsi"/>
          <w:sz w:val="22"/>
          <w:szCs w:val="22"/>
          <w:lang w:val="lv-LV"/>
        </w:rPr>
        <w:t xml:space="preserve">, pat nedaudz samazinājušās -8 509 </w:t>
      </w:r>
      <w:r w:rsidR="00CD3DA3" w:rsidRPr="00CD3DA3">
        <w:rPr>
          <w:rFonts w:asciiTheme="minorHAnsi" w:hAnsiTheme="minorHAnsi"/>
          <w:i/>
          <w:sz w:val="22"/>
          <w:szCs w:val="22"/>
          <w:lang w:val="lv-LV"/>
        </w:rPr>
        <w:t>euro</w:t>
      </w:r>
      <w:r w:rsidR="00CD3DA3">
        <w:rPr>
          <w:rFonts w:asciiTheme="minorHAnsi" w:hAnsiTheme="minorHAnsi"/>
          <w:sz w:val="22"/>
          <w:szCs w:val="22"/>
          <w:lang w:val="lv-LV"/>
        </w:rPr>
        <w:t xml:space="preserve"> (-1%)</w:t>
      </w:r>
      <w:r w:rsidR="00C551E2">
        <w:rPr>
          <w:rFonts w:asciiTheme="minorHAnsi" w:hAnsiTheme="minorHAnsi"/>
          <w:sz w:val="22"/>
          <w:szCs w:val="22"/>
          <w:lang w:val="lv-LV"/>
        </w:rPr>
        <w:t>.</w:t>
      </w:r>
    </w:p>
    <w:p w:rsidR="005C01D5" w:rsidRPr="005C01D5" w:rsidRDefault="00C551E2" w:rsidP="005C01D5">
      <w:pPr>
        <w:ind w:firstLine="539"/>
        <w:jc w:val="both"/>
        <w:rPr>
          <w:rFonts w:asciiTheme="minorHAnsi" w:hAnsiTheme="minorHAnsi"/>
          <w:bCs/>
          <w:iCs/>
          <w:sz w:val="22"/>
          <w:szCs w:val="22"/>
          <w:lang w:val="lv-LV"/>
        </w:rPr>
      </w:pPr>
      <w:r>
        <w:rPr>
          <w:rFonts w:asciiTheme="minorHAnsi" w:hAnsiTheme="minorHAnsi"/>
          <w:sz w:val="22"/>
          <w:szCs w:val="22"/>
          <w:lang w:val="lv-LV"/>
        </w:rPr>
        <w:t xml:space="preserve">Pakalpojumu izmaksas ir par </w:t>
      </w:r>
      <w:r w:rsidR="00CD3DA3">
        <w:rPr>
          <w:rFonts w:asciiTheme="minorHAnsi" w:hAnsiTheme="minorHAnsi"/>
          <w:sz w:val="22"/>
          <w:szCs w:val="22"/>
          <w:lang w:val="lv-LV"/>
        </w:rPr>
        <w:t>24 522</w:t>
      </w:r>
      <w:r>
        <w:rPr>
          <w:rFonts w:asciiTheme="minorHAnsi" w:hAnsiTheme="minorHAnsi"/>
          <w:sz w:val="22"/>
          <w:szCs w:val="22"/>
          <w:lang w:val="lv-LV"/>
        </w:rPr>
        <w:t xml:space="preserve"> euro vairāk, kā sākotnēji plānots, pamatā iekārtu, inventāra un aparatūras remontam, kā arī ēkas, telpu kārtējiem remontiem.</w:t>
      </w:r>
      <w:r w:rsidR="00F90D03">
        <w:rPr>
          <w:rFonts w:asciiTheme="minorHAnsi" w:hAnsiTheme="minorHAnsi"/>
          <w:sz w:val="22"/>
          <w:szCs w:val="22"/>
          <w:lang w:val="lv-LV"/>
        </w:rPr>
        <w:t xml:space="preserve"> Papildus plānotajam ir veikta </w:t>
      </w:r>
      <w:r w:rsidR="005C01D5">
        <w:rPr>
          <w:rFonts w:asciiTheme="minorHAnsi" w:hAnsiTheme="minorHAnsi"/>
          <w:sz w:val="22"/>
          <w:szCs w:val="22"/>
          <w:lang w:val="lv-LV"/>
        </w:rPr>
        <w:t>a</w:t>
      </w:r>
      <w:r w:rsidR="005C01D5" w:rsidRPr="005C01D5">
        <w:rPr>
          <w:rFonts w:asciiTheme="minorHAnsi" w:hAnsiTheme="minorHAnsi"/>
          <w:bCs/>
          <w:iCs/>
          <w:sz w:val="22"/>
          <w:szCs w:val="22"/>
          <w:lang w:val="lv-LV"/>
        </w:rPr>
        <w:t>pkures katla demontāža katlu mājā 8832,56</w:t>
      </w:r>
      <w:r w:rsidR="005C01D5">
        <w:rPr>
          <w:rFonts w:asciiTheme="minorHAnsi" w:hAnsiTheme="minorHAnsi"/>
          <w:bCs/>
          <w:iCs/>
          <w:sz w:val="22"/>
          <w:szCs w:val="22"/>
          <w:lang w:val="lv-LV"/>
        </w:rPr>
        <w:t xml:space="preserve"> </w:t>
      </w:r>
      <w:r w:rsidR="005C01D5" w:rsidRPr="005C01D5">
        <w:rPr>
          <w:rFonts w:asciiTheme="minorHAnsi" w:hAnsiTheme="minorHAnsi"/>
          <w:bCs/>
          <w:i/>
          <w:iCs/>
          <w:sz w:val="22"/>
          <w:szCs w:val="22"/>
          <w:lang w:val="lv-LV"/>
        </w:rPr>
        <w:t>euro</w:t>
      </w:r>
      <w:r w:rsidR="005C01D5" w:rsidRPr="005C01D5">
        <w:rPr>
          <w:rFonts w:asciiTheme="minorHAnsi" w:hAnsiTheme="minorHAnsi"/>
          <w:bCs/>
          <w:iCs/>
          <w:sz w:val="22"/>
          <w:szCs w:val="22"/>
          <w:lang w:val="lv-LV"/>
        </w:rPr>
        <w:t xml:space="preserve">; remonti 2820,27 </w:t>
      </w:r>
      <w:r w:rsidR="005C01D5" w:rsidRPr="005C01D5">
        <w:rPr>
          <w:rFonts w:asciiTheme="minorHAnsi" w:hAnsiTheme="minorHAnsi"/>
          <w:bCs/>
          <w:i/>
          <w:iCs/>
          <w:sz w:val="22"/>
          <w:szCs w:val="22"/>
          <w:lang w:val="lv-LV"/>
        </w:rPr>
        <w:t>euro</w:t>
      </w:r>
      <w:r w:rsidR="005C01D5" w:rsidRPr="005C01D5">
        <w:rPr>
          <w:rFonts w:asciiTheme="minorHAnsi" w:hAnsiTheme="minorHAnsi"/>
          <w:bCs/>
          <w:iCs/>
          <w:sz w:val="22"/>
          <w:szCs w:val="22"/>
          <w:lang w:val="lv-LV"/>
        </w:rPr>
        <w:t>,</w:t>
      </w:r>
      <w:r w:rsidR="005C01D5">
        <w:rPr>
          <w:rFonts w:asciiTheme="minorHAnsi" w:hAnsiTheme="minorHAnsi"/>
          <w:bCs/>
          <w:iCs/>
          <w:sz w:val="22"/>
          <w:szCs w:val="22"/>
          <w:lang w:val="lv-LV"/>
        </w:rPr>
        <w:t xml:space="preserve"> </w:t>
      </w:r>
      <w:r w:rsidR="005C01D5" w:rsidRPr="005C01D5">
        <w:rPr>
          <w:rFonts w:asciiTheme="minorHAnsi" w:hAnsiTheme="minorHAnsi"/>
          <w:bCs/>
          <w:iCs/>
          <w:sz w:val="22"/>
          <w:szCs w:val="22"/>
          <w:lang w:val="lv-LV"/>
        </w:rPr>
        <w:t>elektromont</w:t>
      </w:r>
      <w:r w:rsidR="005C01D5">
        <w:rPr>
          <w:rFonts w:asciiTheme="minorHAnsi" w:hAnsiTheme="minorHAnsi"/>
          <w:bCs/>
          <w:iCs/>
          <w:sz w:val="22"/>
          <w:szCs w:val="22"/>
          <w:lang w:val="lv-LV"/>
        </w:rPr>
        <w:t xml:space="preserve">āžas </w:t>
      </w:r>
      <w:r w:rsidR="005C01D5" w:rsidRPr="005C01D5">
        <w:rPr>
          <w:rFonts w:asciiTheme="minorHAnsi" w:hAnsiTheme="minorHAnsi"/>
          <w:bCs/>
          <w:iCs/>
          <w:sz w:val="22"/>
          <w:szCs w:val="22"/>
          <w:lang w:val="lv-LV"/>
        </w:rPr>
        <w:t xml:space="preserve">darbi 1450,06 </w:t>
      </w:r>
      <w:r w:rsidR="005C01D5" w:rsidRPr="005C01D5">
        <w:rPr>
          <w:rFonts w:asciiTheme="minorHAnsi" w:hAnsiTheme="minorHAnsi"/>
          <w:bCs/>
          <w:i/>
          <w:iCs/>
          <w:sz w:val="22"/>
          <w:szCs w:val="22"/>
          <w:lang w:val="lv-LV"/>
        </w:rPr>
        <w:t>euro</w:t>
      </w:r>
      <w:r w:rsidR="005C01D5" w:rsidRPr="005C01D5">
        <w:rPr>
          <w:rFonts w:asciiTheme="minorHAnsi" w:hAnsiTheme="minorHAnsi"/>
          <w:bCs/>
          <w:iCs/>
          <w:sz w:val="22"/>
          <w:szCs w:val="22"/>
          <w:lang w:val="lv-LV"/>
        </w:rPr>
        <w:t>; I korpusa ugunsdz</w:t>
      </w:r>
      <w:r w:rsidR="005C01D5">
        <w:rPr>
          <w:rFonts w:asciiTheme="minorHAnsi" w:hAnsiTheme="minorHAnsi"/>
          <w:bCs/>
          <w:iCs/>
          <w:sz w:val="22"/>
          <w:szCs w:val="22"/>
          <w:lang w:val="lv-LV"/>
        </w:rPr>
        <w:t xml:space="preserve">ēsības </w:t>
      </w:r>
      <w:r w:rsidR="005C01D5" w:rsidRPr="005C01D5">
        <w:rPr>
          <w:rFonts w:asciiTheme="minorHAnsi" w:hAnsiTheme="minorHAnsi"/>
          <w:bCs/>
          <w:iCs/>
          <w:sz w:val="22"/>
          <w:szCs w:val="22"/>
          <w:lang w:val="lv-LV"/>
        </w:rPr>
        <w:t>ūdensvada rem</w:t>
      </w:r>
      <w:r w:rsidR="005C01D5">
        <w:rPr>
          <w:rFonts w:asciiTheme="minorHAnsi" w:hAnsiTheme="minorHAnsi"/>
          <w:bCs/>
          <w:iCs/>
          <w:sz w:val="22"/>
          <w:szCs w:val="22"/>
          <w:lang w:val="lv-LV"/>
        </w:rPr>
        <w:t xml:space="preserve">onts </w:t>
      </w:r>
      <w:r w:rsidR="005C01D5" w:rsidRPr="005C01D5">
        <w:rPr>
          <w:rFonts w:asciiTheme="minorHAnsi" w:hAnsiTheme="minorHAnsi"/>
          <w:bCs/>
          <w:iCs/>
          <w:sz w:val="22"/>
          <w:szCs w:val="22"/>
          <w:lang w:val="lv-LV"/>
        </w:rPr>
        <w:t xml:space="preserve">3425,1 </w:t>
      </w:r>
      <w:r w:rsidR="005C01D5" w:rsidRPr="005C01D5">
        <w:rPr>
          <w:rFonts w:asciiTheme="minorHAnsi" w:hAnsiTheme="minorHAnsi"/>
          <w:bCs/>
          <w:i/>
          <w:iCs/>
          <w:sz w:val="22"/>
          <w:szCs w:val="22"/>
          <w:lang w:val="lv-LV"/>
        </w:rPr>
        <w:t>euro</w:t>
      </w:r>
      <w:r w:rsidR="005C01D5" w:rsidRPr="005C01D5">
        <w:rPr>
          <w:rFonts w:asciiTheme="minorHAnsi" w:hAnsiTheme="minorHAnsi"/>
          <w:bCs/>
          <w:iCs/>
          <w:sz w:val="22"/>
          <w:szCs w:val="22"/>
          <w:lang w:val="lv-LV"/>
        </w:rPr>
        <w:t>; admin</w:t>
      </w:r>
      <w:r w:rsidR="005C01D5">
        <w:rPr>
          <w:rFonts w:asciiTheme="minorHAnsi" w:hAnsiTheme="minorHAnsi"/>
          <w:bCs/>
          <w:iCs/>
          <w:sz w:val="22"/>
          <w:szCs w:val="22"/>
          <w:lang w:val="lv-LV"/>
        </w:rPr>
        <w:t xml:space="preserve">istratīvā </w:t>
      </w:r>
      <w:r w:rsidR="005C01D5" w:rsidRPr="005C01D5">
        <w:rPr>
          <w:rFonts w:asciiTheme="minorHAnsi" w:hAnsiTheme="minorHAnsi"/>
          <w:bCs/>
          <w:iCs/>
          <w:sz w:val="22"/>
          <w:szCs w:val="22"/>
          <w:lang w:val="lv-LV"/>
        </w:rPr>
        <w:t>korpusa ūdensvada avārijas rem</w:t>
      </w:r>
      <w:r w:rsidR="005C01D5">
        <w:rPr>
          <w:rFonts w:asciiTheme="minorHAnsi" w:hAnsiTheme="minorHAnsi"/>
          <w:bCs/>
          <w:iCs/>
          <w:sz w:val="22"/>
          <w:szCs w:val="22"/>
          <w:lang w:val="lv-LV"/>
        </w:rPr>
        <w:t xml:space="preserve">onts </w:t>
      </w:r>
      <w:r w:rsidR="005C01D5" w:rsidRPr="005C01D5">
        <w:rPr>
          <w:rFonts w:asciiTheme="minorHAnsi" w:hAnsiTheme="minorHAnsi"/>
          <w:bCs/>
          <w:iCs/>
          <w:sz w:val="22"/>
          <w:szCs w:val="22"/>
          <w:lang w:val="lv-LV"/>
        </w:rPr>
        <w:t xml:space="preserve">2123,36 </w:t>
      </w:r>
      <w:r w:rsidR="005C01D5" w:rsidRPr="005C01D5">
        <w:rPr>
          <w:rFonts w:asciiTheme="minorHAnsi" w:hAnsiTheme="minorHAnsi"/>
          <w:bCs/>
          <w:i/>
          <w:iCs/>
          <w:sz w:val="22"/>
          <w:szCs w:val="22"/>
          <w:lang w:val="lv-LV"/>
        </w:rPr>
        <w:t>euro</w:t>
      </w:r>
      <w:r w:rsidR="005C01D5" w:rsidRPr="005C01D5">
        <w:rPr>
          <w:rFonts w:asciiTheme="minorHAnsi" w:hAnsiTheme="minorHAnsi"/>
          <w:bCs/>
          <w:iCs/>
          <w:sz w:val="22"/>
          <w:szCs w:val="22"/>
          <w:lang w:val="lv-LV"/>
        </w:rPr>
        <w:t xml:space="preserve">. </w:t>
      </w:r>
    </w:p>
    <w:p w:rsidR="00155A4A" w:rsidRPr="00DB49B2" w:rsidRDefault="00155A4A" w:rsidP="005C01D5">
      <w:pPr>
        <w:ind w:firstLine="539"/>
        <w:jc w:val="both"/>
        <w:rPr>
          <w:rFonts w:ascii="Book Antiqua" w:hAnsi="Book Antiqua"/>
          <w:b/>
          <w:lang w:val="lv-LV"/>
        </w:rPr>
      </w:pPr>
    </w:p>
    <w:p w:rsidR="001411A3" w:rsidRDefault="001411A3" w:rsidP="008D7D25">
      <w:pPr>
        <w:spacing w:line="360" w:lineRule="auto"/>
        <w:ind w:firstLine="540"/>
        <w:jc w:val="center"/>
        <w:rPr>
          <w:rFonts w:asciiTheme="minorHAnsi" w:hAnsiTheme="minorHAnsi"/>
          <w:b/>
          <w:lang w:val="lv-LV"/>
        </w:rPr>
      </w:pPr>
    </w:p>
    <w:p w:rsidR="00F90D03" w:rsidRDefault="00F90D03" w:rsidP="008D7D25">
      <w:pPr>
        <w:spacing w:line="360" w:lineRule="auto"/>
        <w:ind w:firstLine="540"/>
        <w:jc w:val="center"/>
        <w:rPr>
          <w:rFonts w:asciiTheme="minorHAnsi" w:hAnsiTheme="minorHAnsi"/>
          <w:b/>
          <w:lang w:val="lv-LV"/>
        </w:rPr>
      </w:pPr>
    </w:p>
    <w:p w:rsidR="00F90D03" w:rsidRDefault="00F90D03" w:rsidP="008D7D25">
      <w:pPr>
        <w:spacing w:line="360" w:lineRule="auto"/>
        <w:ind w:firstLine="540"/>
        <w:jc w:val="center"/>
        <w:rPr>
          <w:rFonts w:asciiTheme="minorHAnsi" w:hAnsiTheme="minorHAnsi"/>
          <w:b/>
          <w:lang w:val="lv-LV"/>
        </w:rPr>
      </w:pPr>
    </w:p>
    <w:p w:rsidR="00F90D03" w:rsidRDefault="00F90D03" w:rsidP="008D7D25">
      <w:pPr>
        <w:spacing w:line="360" w:lineRule="auto"/>
        <w:ind w:firstLine="540"/>
        <w:jc w:val="center"/>
        <w:rPr>
          <w:rFonts w:asciiTheme="minorHAnsi" w:hAnsiTheme="minorHAnsi"/>
          <w:b/>
          <w:lang w:val="lv-LV"/>
        </w:rPr>
      </w:pPr>
    </w:p>
    <w:p w:rsidR="00F90D03" w:rsidRPr="00DB49B2" w:rsidRDefault="00F90D03" w:rsidP="008D7D25">
      <w:pPr>
        <w:spacing w:line="360" w:lineRule="auto"/>
        <w:ind w:firstLine="540"/>
        <w:jc w:val="center"/>
        <w:rPr>
          <w:rFonts w:asciiTheme="minorHAnsi" w:hAnsiTheme="minorHAnsi"/>
          <w:b/>
          <w:lang w:val="lv-LV"/>
        </w:rPr>
      </w:pPr>
    </w:p>
    <w:p w:rsidR="008D7D25" w:rsidRPr="00DB49B2" w:rsidRDefault="008D7D25" w:rsidP="008D7D25">
      <w:pPr>
        <w:spacing w:line="360" w:lineRule="auto"/>
        <w:ind w:firstLine="540"/>
        <w:jc w:val="center"/>
        <w:rPr>
          <w:rFonts w:asciiTheme="minorHAnsi" w:hAnsiTheme="minorHAnsi"/>
          <w:b/>
          <w:lang w:val="lv-LV"/>
        </w:rPr>
      </w:pPr>
      <w:r w:rsidRPr="00DB49B2">
        <w:rPr>
          <w:rFonts w:asciiTheme="minorHAnsi" w:hAnsiTheme="minorHAnsi"/>
          <w:b/>
          <w:lang w:val="lv-LV"/>
        </w:rPr>
        <w:t xml:space="preserve">Izdevumu struktūra </w:t>
      </w:r>
    </w:p>
    <w:p w:rsidR="005010CF" w:rsidRDefault="00D01107" w:rsidP="005010CF">
      <w:pPr>
        <w:spacing w:line="360" w:lineRule="auto"/>
        <w:ind w:firstLine="540"/>
        <w:jc w:val="right"/>
        <w:rPr>
          <w:rFonts w:asciiTheme="minorHAnsi" w:hAnsiTheme="minorHAnsi"/>
          <w:i/>
          <w:lang w:val="lv-LV"/>
        </w:rPr>
      </w:pPr>
      <w:r w:rsidRPr="00DB49B2">
        <w:rPr>
          <w:rFonts w:asciiTheme="minorHAnsi" w:hAnsiTheme="minorHAnsi"/>
          <w:i/>
          <w:lang w:val="lv-LV"/>
        </w:rPr>
        <w:t>7</w:t>
      </w:r>
      <w:r w:rsidR="005010CF" w:rsidRPr="00DB49B2">
        <w:rPr>
          <w:rFonts w:asciiTheme="minorHAnsi" w:hAnsiTheme="minorHAnsi"/>
          <w:i/>
          <w:lang w:val="lv-LV"/>
        </w:rPr>
        <w:t>.attēls</w:t>
      </w:r>
    </w:p>
    <w:p w:rsidR="005C6664" w:rsidRDefault="005C6664" w:rsidP="005010CF">
      <w:pPr>
        <w:spacing w:line="360" w:lineRule="auto"/>
        <w:ind w:firstLine="540"/>
        <w:jc w:val="right"/>
        <w:rPr>
          <w:rFonts w:asciiTheme="minorHAnsi" w:hAnsiTheme="minorHAnsi"/>
          <w:i/>
          <w:lang w:val="lv-LV"/>
        </w:rPr>
      </w:pPr>
      <w:r w:rsidRPr="005C6664">
        <w:rPr>
          <w:rFonts w:asciiTheme="minorHAnsi" w:hAnsiTheme="minorHAnsi"/>
          <w:i/>
          <w:noProof/>
          <w:lang w:val="lv-LV" w:eastAsia="lv-LV"/>
        </w:rPr>
        <w:drawing>
          <wp:inline distT="0" distB="0" distL="0" distR="0" wp14:anchorId="1EE2078D" wp14:editId="355A1B84">
            <wp:extent cx="5278120" cy="2963545"/>
            <wp:effectExtent l="0" t="0" r="17780" b="8255"/>
            <wp:docPr id="7" name="Diagramma 7">
              <a:extLst xmlns:a="http://schemas.openxmlformats.org/drawingml/2006/main">
                <a:ext uri="{FF2B5EF4-FFF2-40B4-BE49-F238E27FC236}">
                  <a16:creationId xmlns:a16="http://schemas.microsoft.com/office/drawing/2014/main" id="{15A8F8CA-D941-4E30-A7FB-4D3E720FAD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D7D25" w:rsidRPr="00DB49B2" w:rsidRDefault="001411A3" w:rsidP="008D7D25">
      <w:pPr>
        <w:spacing w:line="360" w:lineRule="auto"/>
        <w:ind w:firstLine="540"/>
        <w:rPr>
          <w:rFonts w:asciiTheme="minorHAnsi" w:hAnsiTheme="minorHAnsi"/>
          <w:i/>
          <w:sz w:val="20"/>
          <w:szCs w:val="20"/>
          <w:lang w:val="lv-LV"/>
        </w:rPr>
      </w:pPr>
      <w:r w:rsidRPr="00DB49B2">
        <w:rPr>
          <w:rFonts w:asciiTheme="minorHAnsi" w:hAnsiTheme="minorHAnsi"/>
          <w:i/>
          <w:sz w:val="20"/>
          <w:szCs w:val="20"/>
          <w:lang w:val="lv-LV"/>
        </w:rPr>
        <w:t>A</w:t>
      </w:r>
      <w:r w:rsidR="008D7D25" w:rsidRPr="00DB49B2">
        <w:rPr>
          <w:rFonts w:asciiTheme="minorHAnsi" w:hAnsiTheme="minorHAnsi"/>
          <w:i/>
          <w:sz w:val="20"/>
          <w:szCs w:val="20"/>
          <w:lang w:val="lv-LV"/>
        </w:rPr>
        <w:t>vots: Finanšu pārskati</w:t>
      </w:r>
    </w:p>
    <w:p w:rsidR="00BF78C1" w:rsidRPr="00DB49B2" w:rsidRDefault="00BF78C1" w:rsidP="000B332B">
      <w:pPr>
        <w:ind w:firstLine="539"/>
        <w:jc w:val="both"/>
        <w:rPr>
          <w:rFonts w:asciiTheme="minorHAnsi" w:hAnsiTheme="minorHAnsi"/>
          <w:sz w:val="22"/>
          <w:szCs w:val="22"/>
          <w:lang w:val="lv-LV"/>
        </w:rPr>
      </w:pPr>
    </w:p>
    <w:p w:rsidR="00A02EA3" w:rsidRPr="00DB49B2" w:rsidRDefault="00BF3F8F" w:rsidP="000B332B">
      <w:pPr>
        <w:ind w:firstLine="539"/>
        <w:jc w:val="both"/>
        <w:rPr>
          <w:rFonts w:asciiTheme="minorHAnsi" w:hAnsiTheme="minorHAnsi"/>
          <w:sz w:val="22"/>
          <w:szCs w:val="22"/>
          <w:lang w:val="lv-LV"/>
        </w:rPr>
      </w:pPr>
      <w:r w:rsidRPr="00DB49B2">
        <w:rPr>
          <w:rFonts w:asciiTheme="minorHAnsi" w:hAnsiTheme="minorHAnsi"/>
          <w:sz w:val="22"/>
          <w:szCs w:val="22"/>
          <w:lang w:val="lv-LV"/>
        </w:rPr>
        <w:t>201</w:t>
      </w:r>
      <w:r w:rsidR="00B71A74">
        <w:rPr>
          <w:rFonts w:asciiTheme="minorHAnsi" w:hAnsiTheme="minorHAnsi"/>
          <w:sz w:val="22"/>
          <w:szCs w:val="22"/>
          <w:lang w:val="lv-LV"/>
        </w:rPr>
        <w:t>6</w:t>
      </w:r>
      <w:r w:rsidRPr="00DB49B2">
        <w:rPr>
          <w:rFonts w:asciiTheme="minorHAnsi" w:hAnsiTheme="minorHAnsi"/>
          <w:sz w:val="22"/>
          <w:szCs w:val="22"/>
          <w:lang w:val="lv-LV"/>
        </w:rPr>
        <w:t>.</w:t>
      </w:r>
      <w:r w:rsidR="00B71A74">
        <w:rPr>
          <w:rFonts w:asciiTheme="minorHAnsi" w:hAnsiTheme="minorHAnsi"/>
          <w:sz w:val="22"/>
          <w:szCs w:val="22"/>
          <w:lang w:val="lv-LV"/>
        </w:rPr>
        <w:t xml:space="preserve"> </w:t>
      </w:r>
      <w:r w:rsidRPr="00DB49B2">
        <w:rPr>
          <w:rFonts w:asciiTheme="minorHAnsi" w:hAnsiTheme="minorHAnsi"/>
          <w:sz w:val="22"/>
          <w:szCs w:val="22"/>
          <w:lang w:val="lv-LV"/>
        </w:rPr>
        <w:t>gad</w:t>
      </w:r>
      <w:r w:rsidR="00B71A74">
        <w:rPr>
          <w:rFonts w:asciiTheme="minorHAnsi" w:hAnsiTheme="minorHAnsi"/>
          <w:sz w:val="22"/>
          <w:szCs w:val="22"/>
          <w:lang w:val="lv-LV"/>
        </w:rPr>
        <w:t>a pārskata periodā</w:t>
      </w:r>
      <w:r w:rsidRPr="00DB49B2">
        <w:rPr>
          <w:rFonts w:asciiTheme="minorHAnsi" w:hAnsiTheme="minorHAnsi"/>
          <w:sz w:val="22"/>
          <w:szCs w:val="22"/>
          <w:lang w:val="lv-LV"/>
        </w:rPr>
        <w:t xml:space="preserve"> at</w:t>
      </w:r>
      <w:r w:rsidR="00B71A74">
        <w:rPr>
          <w:rFonts w:asciiTheme="minorHAnsi" w:hAnsiTheme="minorHAnsi"/>
          <w:sz w:val="22"/>
          <w:szCs w:val="22"/>
          <w:lang w:val="lv-LV"/>
        </w:rPr>
        <w:t>līdzības</w:t>
      </w:r>
      <w:r w:rsidRPr="00DB49B2">
        <w:rPr>
          <w:rFonts w:asciiTheme="minorHAnsi" w:hAnsiTheme="minorHAnsi"/>
          <w:sz w:val="22"/>
          <w:szCs w:val="22"/>
          <w:lang w:val="lv-LV"/>
        </w:rPr>
        <w:t xml:space="preserve"> īpatsvars kopējā izdevumu struktūrā </w:t>
      </w:r>
      <w:r w:rsidR="0079524C" w:rsidRPr="00DB49B2">
        <w:rPr>
          <w:rFonts w:asciiTheme="minorHAnsi" w:hAnsiTheme="minorHAnsi"/>
          <w:sz w:val="22"/>
          <w:szCs w:val="22"/>
          <w:lang w:val="lv-LV"/>
        </w:rPr>
        <w:t xml:space="preserve">ir </w:t>
      </w:r>
      <w:r w:rsidR="00B71A74">
        <w:rPr>
          <w:rFonts w:asciiTheme="minorHAnsi" w:hAnsiTheme="minorHAnsi"/>
          <w:sz w:val="22"/>
          <w:szCs w:val="22"/>
          <w:lang w:val="lv-LV"/>
        </w:rPr>
        <w:t>pieaudzis līdz 7</w:t>
      </w:r>
      <w:r w:rsidR="00890D24">
        <w:rPr>
          <w:rFonts w:asciiTheme="minorHAnsi" w:hAnsiTheme="minorHAnsi"/>
          <w:sz w:val="22"/>
          <w:szCs w:val="22"/>
          <w:lang w:val="lv-LV"/>
        </w:rPr>
        <w:t>7</w:t>
      </w:r>
      <w:r w:rsidR="00B71A74">
        <w:rPr>
          <w:rFonts w:asciiTheme="minorHAnsi" w:hAnsiTheme="minorHAnsi"/>
          <w:sz w:val="22"/>
          <w:szCs w:val="22"/>
          <w:lang w:val="lv-LV"/>
        </w:rPr>
        <w:t>%, 2015. gada pārskata periodā -7</w:t>
      </w:r>
      <w:r w:rsidR="00890D24">
        <w:rPr>
          <w:rFonts w:asciiTheme="minorHAnsi" w:hAnsiTheme="minorHAnsi"/>
          <w:sz w:val="22"/>
          <w:szCs w:val="22"/>
          <w:lang w:val="lv-LV"/>
        </w:rPr>
        <w:t>5</w:t>
      </w:r>
      <w:r w:rsidR="00B71A74">
        <w:rPr>
          <w:rFonts w:asciiTheme="minorHAnsi" w:hAnsiTheme="minorHAnsi"/>
          <w:sz w:val="22"/>
          <w:szCs w:val="22"/>
          <w:lang w:val="lv-LV"/>
        </w:rPr>
        <w:t>%, bet 2015. gadā kopā</w:t>
      </w:r>
      <w:r w:rsidR="00BD2646" w:rsidRPr="00DB49B2">
        <w:rPr>
          <w:rFonts w:asciiTheme="minorHAnsi" w:hAnsiTheme="minorHAnsi"/>
          <w:sz w:val="22"/>
          <w:szCs w:val="22"/>
          <w:lang w:val="lv-LV"/>
        </w:rPr>
        <w:t xml:space="preserve"> personāla kopējās izmaksas ir 73% no visiem slimnīcas izdevumiem.</w:t>
      </w:r>
    </w:p>
    <w:p w:rsidR="00DE49CD" w:rsidRPr="00DB49B2" w:rsidRDefault="00DE49CD" w:rsidP="00CC5384">
      <w:pPr>
        <w:spacing w:line="360" w:lineRule="auto"/>
        <w:ind w:firstLine="540"/>
        <w:jc w:val="right"/>
        <w:rPr>
          <w:rFonts w:asciiTheme="minorHAnsi" w:hAnsiTheme="minorHAnsi"/>
          <w:i/>
          <w:lang w:val="lv-LV"/>
        </w:rPr>
      </w:pPr>
    </w:p>
    <w:p w:rsidR="00725378" w:rsidRDefault="003A10AB" w:rsidP="00FA2428">
      <w:pPr>
        <w:ind w:firstLine="539"/>
        <w:jc w:val="both"/>
        <w:rPr>
          <w:rFonts w:asciiTheme="minorHAnsi" w:hAnsiTheme="minorHAnsi"/>
          <w:sz w:val="22"/>
          <w:szCs w:val="22"/>
          <w:lang w:val="lv-LV"/>
        </w:rPr>
      </w:pPr>
      <w:r w:rsidRPr="00DB49B2">
        <w:rPr>
          <w:rFonts w:asciiTheme="minorHAnsi" w:hAnsiTheme="minorHAnsi"/>
          <w:sz w:val="22"/>
          <w:szCs w:val="22"/>
          <w:lang w:val="lv-LV"/>
        </w:rPr>
        <w:t xml:space="preserve">Kopējais pārskata gada saimnieciskās darbības rezultāts ir </w:t>
      </w:r>
      <w:r w:rsidR="00B71A74">
        <w:rPr>
          <w:rFonts w:asciiTheme="minorHAnsi" w:hAnsiTheme="minorHAnsi"/>
          <w:b/>
          <w:sz w:val="22"/>
          <w:szCs w:val="22"/>
          <w:lang w:val="lv-LV"/>
        </w:rPr>
        <w:t>zaudējumi</w:t>
      </w:r>
      <w:r w:rsidR="007A15C5" w:rsidRPr="00DB49B2">
        <w:rPr>
          <w:rFonts w:asciiTheme="minorHAnsi" w:hAnsiTheme="minorHAnsi"/>
          <w:b/>
          <w:sz w:val="22"/>
          <w:szCs w:val="22"/>
          <w:lang w:val="lv-LV"/>
        </w:rPr>
        <w:t xml:space="preserve"> </w:t>
      </w:r>
      <w:r w:rsidR="00890D24">
        <w:rPr>
          <w:rFonts w:asciiTheme="minorHAnsi" w:hAnsiTheme="minorHAnsi"/>
          <w:sz w:val="22"/>
          <w:szCs w:val="22"/>
          <w:lang w:val="lv-LV"/>
        </w:rPr>
        <w:t>134 883</w:t>
      </w:r>
      <w:r w:rsidR="00BF3F8F" w:rsidRPr="00DB49B2">
        <w:rPr>
          <w:rFonts w:asciiTheme="minorHAnsi" w:hAnsiTheme="minorHAnsi"/>
          <w:sz w:val="22"/>
          <w:szCs w:val="22"/>
          <w:lang w:val="lv-LV"/>
        </w:rPr>
        <w:t xml:space="preserve"> </w:t>
      </w:r>
      <w:r w:rsidR="00BF3F8F" w:rsidRPr="00DB49B2">
        <w:rPr>
          <w:rFonts w:asciiTheme="minorHAnsi" w:hAnsiTheme="minorHAnsi"/>
          <w:i/>
          <w:sz w:val="22"/>
          <w:szCs w:val="22"/>
          <w:lang w:val="lv-LV"/>
        </w:rPr>
        <w:t>euro</w:t>
      </w:r>
      <w:r w:rsidR="00B71A74" w:rsidRPr="00B71A74">
        <w:rPr>
          <w:rFonts w:asciiTheme="minorHAnsi" w:hAnsiTheme="minorHAnsi"/>
          <w:sz w:val="22"/>
          <w:szCs w:val="22"/>
          <w:lang w:val="lv-LV"/>
        </w:rPr>
        <w:t xml:space="preserve">, 2015. gada pārskata periodā – </w:t>
      </w:r>
      <w:r w:rsidR="00890D24">
        <w:rPr>
          <w:rFonts w:asciiTheme="minorHAnsi" w:hAnsiTheme="minorHAnsi"/>
          <w:sz w:val="22"/>
          <w:szCs w:val="22"/>
          <w:lang w:val="lv-LV"/>
        </w:rPr>
        <w:t>peļņa</w:t>
      </w:r>
      <w:r w:rsidR="00B71A74" w:rsidRPr="00B71A74">
        <w:rPr>
          <w:rFonts w:asciiTheme="minorHAnsi" w:hAnsiTheme="minorHAnsi"/>
          <w:sz w:val="22"/>
          <w:szCs w:val="22"/>
          <w:lang w:val="lv-LV"/>
        </w:rPr>
        <w:t xml:space="preserve"> </w:t>
      </w:r>
      <w:r w:rsidR="00890D24">
        <w:rPr>
          <w:rFonts w:asciiTheme="minorHAnsi" w:hAnsiTheme="minorHAnsi"/>
          <w:sz w:val="22"/>
          <w:szCs w:val="22"/>
          <w:lang w:val="lv-LV"/>
        </w:rPr>
        <w:t>4 252</w:t>
      </w:r>
      <w:r w:rsidR="00B71A74" w:rsidRPr="00B71A74">
        <w:rPr>
          <w:rFonts w:asciiTheme="minorHAnsi" w:hAnsiTheme="minorHAnsi"/>
          <w:sz w:val="22"/>
          <w:szCs w:val="22"/>
          <w:lang w:val="lv-LV"/>
        </w:rPr>
        <w:t xml:space="preserve"> euro</w:t>
      </w:r>
      <w:r w:rsidR="00B71A74">
        <w:rPr>
          <w:rFonts w:asciiTheme="minorHAnsi" w:hAnsiTheme="minorHAnsi"/>
          <w:sz w:val="22"/>
          <w:szCs w:val="22"/>
          <w:lang w:val="lv-LV"/>
        </w:rPr>
        <w:t>.</w:t>
      </w:r>
      <w:r w:rsidRPr="00B71A74">
        <w:rPr>
          <w:rFonts w:asciiTheme="minorHAnsi" w:hAnsiTheme="minorHAnsi"/>
          <w:sz w:val="22"/>
          <w:szCs w:val="22"/>
          <w:lang w:val="lv-LV"/>
        </w:rPr>
        <w:t xml:space="preserve"> </w:t>
      </w:r>
      <w:r w:rsidR="00DC4519" w:rsidRPr="00B71A74">
        <w:rPr>
          <w:rFonts w:asciiTheme="minorHAnsi" w:hAnsiTheme="minorHAnsi"/>
          <w:sz w:val="22"/>
          <w:szCs w:val="22"/>
          <w:lang w:val="lv-LV"/>
        </w:rPr>
        <w:t>N</w:t>
      </w:r>
      <w:r w:rsidR="00F21D50" w:rsidRPr="00B71A74">
        <w:rPr>
          <w:rFonts w:asciiTheme="minorHAnsi" w:hAnsiTheme="minorHAnsi"/>
          <w:sz w:val="22"/>
          <w:szCs w:val="22"/>
          <w:lang w:val="lv-LV"/>
        </w:rPr>
        <w:t>eto apgrozījums jeb ieņēmu</w:t>
      </w:r>
      <w:r w:rsidR="00F21D50" w:rsidRPr="00DB49B2">
        <w:rPr>
          <w:rFonts w:asciiTheme="minorHAnsi" w:hAnsiTheme="minorHAnsi"/>
          <w:sz w:val="22"/>
          <w:szCs w:val="22"/>
          <w:lang w:val="lv-LV"/>
        </w:rPr>
        <w:t xml:space="preserve">mi no pamatdarbības ir </w:t>
      </w:r>
      <w:r w:rsidR="00890D24">
        <w:rPr>
          <w:rFonts w:asciiTheme="minorHAnsi" w:hAnsiTheme="minorHAnsi"/>
          <w:sz w:val="22"/>
          <w:szCs w:val="22"/>
          <w:lang w:val="lv-LV"/>
        </w:rPr>
        <w:t>4 107 233</w:t>
      </w:r>
      <w:r w:rsidR="00BF3F8F" w:rsidRPr="00DB49B2">
        <w:rPr>
          <w:rFonts w:asciiTheme="minorHAnsi" w:hAnsiTheme="minorHAnsi"/>
          <w:sz w:val="22"/>
          <w:szCs w:val="22"/>
          <w:lang w:val="lv-LV"/>
        </w:rPr>
        <w:t xml:space="preserve"> </w:t>
      </w:r>
      <w:r w:rsidR="00BF3F8F" w:rsidRPr="00DB49B2">
        <w:rPr>
          <w:rFonts w:asciiTheme="minorHAnsi" w:hAnsiTheme="minorHAnsi"/>
          <w:i/>
          <w:sz w:val="22"/>
          <w:szCs w:val="22"/>
          <w:lang w:val="lv-LV"/>
        </w:rPr>
        <w:t>euro</w:t>
      </w:r>
      <w:r w:rsidR="00F21D50" w:rsidRPr="00DB49B2">
        <w:rPr>
          <w:rFonts w:asciiTheme="minorHAnsi" w:hAnsiTheme="minorHAnsi"/>
          <w:sz w:val="22"/>
          <w:szCs w:val="22"/>
          <w:lang w:val="lv-LV"/>
        </w:rPr>
        <w:t xml:space="preserve">, bet atbilstošās izmaksas pakalpojumu sniegšanai – </w:t>
      </w:r>
      <w:r w:rsidR="00890D24">
        <w:rPr>
          <w:rFonts w:asciiTheme="minorHAnsi" w:hAnsiTheme="minorHAnsi"/>
          <w:sz w:val="22"/>
          <w:szCs w:val="22"/>
          <w:lang w:val="lv-LV"/>
        </w:rPr>
        <w:t>4 063 233</w:t>
      </w:r>
      <w:r w:rsidR="00BF3F8F" w:rsidRPr="00DB49B2">
        <w:rPr>
          <w:rFonts w:asciiTheme="minorHAnsi" w:hAnsiTheme="minorHAnsi"/>
          <w:sz w:val="22"/>
          <w:szCs w:val="22"/>
          <w:lang w:val="lv-LV"/>
        </w:rPr>
        <w:t xml:space="preserve"> </w:t>
      </w:r>
      <w:r w:rsidR="00BF3F8F" w:rsidRPr="00DB49B2">
        <w:rPr>
          <w:rFonts w:asciiTheme="minorHAnsi" w:hAnsiTheme="minorHAnsi"/>
          <w:i/>
          <w:sz w:val="22"/>
          <w:szCs w:val="22"/>
          <w:lang w:val="lv-LV"/>
        </w:rPr>
        <w:t>euro</w:t>
      </w:r>
      <w:r w:rsidR="00F21D50" w:rsidRPr="00DB49B2">
        <w:rPr>
          <w:rFonts w:asciiTheme="minorHAnsi" w:hAnsiTheme="minorHAnsi"/>
          <w:sz w:val="22"/>
          <w:szCs w:val="22"/>
          <w:lang w:val="lv-LV"/>
        </w:rPr>
        <w:t xml:space="preserve">, kas sastāda </w:t>
      </w:r>
      <w:r w:rsidR="00B71A74">
        <w:rPr>
          <w:rFonts w:asciiTheme="minorHAnsi" w:hAnsiTheme="minorHAnsi"/>
          <w:sz w:val="22"/>
          <w:szCs w:val="22"/>
          <w:lang w:val="lv-LV"/>
        </w:rPr>
        <w:t>bruto peļņu</w:t>
      </w:r>
      <w:r w:rsidR="00F21D50" w:rsidRPr="00DB49B2">
        <w:rPr>
          <w:rFonts w:asciiTheme="minorHAnsi" w:hAnsiTheme="minorHAnsi"/>
          <w:sz w:val="22"/>
          <w:szCs w:val="22"/>
          <w:lang w:val="lv-LV"/>
        </w:rPr>
        <w:t xml:space="preserve"> no pamatdarbības </w:t>
      </w:r>
      <w:r w:rsidR="00890D24">
        <w:rPr>
          <w:rFonts w:asciiTheme="minorHAnsi" w:hAnsiTheme="minorHAnsi"/>
          <w:sz w:val="22"/>
          <w:szCs w:val="22"/>
          <w:lang w:val="lv-LV"/>
        </w:rPr>
        <w:t>44 000</w:t>
      </w:r>
      <w:r w:rsidR="00BF3F8F" w:rsidRPr="00DB49B2">
        <w:rPr>
          <w:rFonts w:asciiTheme="minorHAnsi" w:hAnsiTheme="minorHAnsi"/>
          <w:sz w:val="22"/>
          <w:szCs w:val="22"/>
          <w:lang w:val="lv-LV"/>
        </w:rPr>
        <w:t xml:space="preserve"> </w:t>
      </w:r>
      <w:r w:rsidR="00BF3F8F" w:rsidRPr="00DB49B2">
        <w:rPr>
          <w:rFonts w:asciiTheme="minorHAnsi" w:hAnsiTheme="minorHAnsi"/>
          <w:i/>
          <w:sz w:val="22"/>
          <w:szCs w:val="22"/>
          <w:lang w:val="lv-LV"/>
        </w:rPr>
        <w:t>euro</w:t>
      </w:r>
      <w:r w:rsidR="002A56E2" w:rsidRPr="00DB49B2">
        <w:rPr>
          <w:rFonts w:asciiTheme="minorHAnsi" w:hAnsiTheme="minorHAnsi"/>
          <w:sz w:val="22"/>
          <w:szCs w:val="22"/>
          <w:lang w:val="lv-LV"/>
        </w:rPr>
        <w:t xml:space="preserve"> (201</w:t>
      </w:r>
      <w:r w:rsidR="00B71A74">
        <w:rPr>
          <w:rFonts w:asciiTheme="minorHAnsi" w:hAnsiTheme="minorHAnsi"/>
          <w:sz w:val="22"/>
          <w:szCs w:val="22"/>
          <w:lang w:val="lv-LV"/>
        </w:rPr>
        <w:t>5</w:t>
      </w:r>
      <w:r w:rsidR="002A56E2" w:rsidRPr="00DB49B2">
        <w:rPr>
          <w:rFonts w:asciiTheme="minorHAnsi" w:hAnsiTheme="minorHAnsi"/>
          <w:sz w:val="22"/>
          <w:szCs w:val="22"/>
          <w:lang w:val="lv-LV"/>
        </w:rPr>
        <w:t>.</w:t>
      </w:r>
      <w:r w:rsidR="00B71A74">
        <w:rPr>
          <w:rFonts w:asciiTheme="minorHAnsi" w:hAnsiTheme="minorHAnsi"/>
          <w:sz w:val="22"/>
          <w:szCs w:val="22"/>
          <w:lang w:val="lv-LV"/>
        </w:rPr>
        <w:t xml:space="preserve"> </w:t>
      </w:r>
      <w:r w:rsidR="002A56E2" w:rsidRPr="00DB49B2">
        <w:rPr>
          <w:rFonts w:asciiTheme="minorHAnsi" w:hAnsiTheme="minorHAnsi"/>
          <w:sz w:val="22"/>
          <w:szCs w:val="22"/>
          <w:lang w:val="lv-LV"/>
        </w:rPr>
        <w:t>gadā zaudējumi no pamatdarbības ir</w:t>
      </w:r>
      <w:r w:rsidR="00D32A11" w:rsidRPr="00DB49B2">
        <w:rPr>
          <w:rFonts w:asciiTheme="minorHAnsi" w:hAnsiTheme="minorHAnsi"/>
          <w:sz w:val="22"/>
          <w:szCs w:val="22"/>
          <w:lang w:val="lv-LV"/>
        </w:rPr>
        <w:t xml:space="preserve"> </w:t>
      </w:r>
      <w:r w:rsidR="00890D24">
        <w:rPr>
          <w:rFonts w:asciiTheme="minorHAnsi" w:hAnsiTheme="minorHAnsi"/>
          <w:sz w:val="22"/>
          <w:szCs w:val="22"/>
          <w:lang w:val="lv-LV"/>
        </w:rPr>
        <w:t>33 793</w:t>
      </w:r>
      <w:r w:rsidR="00BF3F8F" w:rsidRPr="00DB49B2">
        <w:rPr>
          <w:rFonts w:asciiTheme="minorHAnsi" w:hAnsiTheme="minorHAnsi"/>
          <w:sz w:val="22"/>
          <w:szCs w:val="22"/>
          <w:lang w:val="lv-LV"/>
        </w:rPr>
        <w:t xml:space="preserve"> </w:t>
      </w:r>
      <w:r w:rsidR="00BF3F8F" w:rsidRPr="00DB49B2">
        <w:rPr>
          <w:rFonts w:asciiTheme="minorHAnsi" w:hAnsiTheme="minorHAnsi"/>
          <w:i/>
          <w:sz w:val="22"/>
          <w:szCs w:val="22"/>
          <w:lang w:val="lv-LV"/>
        </w:rPr>
        <w:t>euro</w:t>
      </w:r>
      <w:r w:rsidR="002A56E2" w:rsidRPr="00DB49B2">
        <w:rPr>
          <w:rFonts w:asciiTheme="minorHAnsi" w:hAnsiTheme="minorHAnsi"/>
          <w:sz w:val="22"/>
          <w:szCs w:val="22"/>
          <w:lang w:val="lv-LV"/>
        </w:rPr>
        <w:t>)</w:t>
      </w:r>
      <w:r w:rsidR="00F21D50" w:rsidRPr="00DB49B2">
        <w:rPr>
          <w:rFonts w:asciiTheme="minorHAnsi" w:hAnsiTheme="minorHAnsi"/>
          <w:sz w:val="22"/>
          <w:szCs w:val="22"/>
          <w:lang w:val="lv-LV"/>
        </w:rPr>
        <w:t xml:space="preserve"> apmērā.</w:t>
      </w:r>
      <w:r w:rsidR="00C411A5" w:rsidRPr="00DB49B2">
        <w:rPr>
          <w:rFonts w:asciiTheme="minorHAnsi" w:hAnsiTheme="minorHAnsi"/>
          <w:sz w:val="22"/>
          <w:szCs w:val="22"/>
          <w:lang w:val="lv-LV"/>
        </w:rPr>
        <w:t xml:space="preserve"> </w:t>
      </w:r>
    </w:p>
    <w:p w:rsidR="00B71A74" w:rsidRPr="00DB49B2" w:rsidRDefault="00B71A74" w:rsidP="00FA2428">
      <w:pPr>
        <w:ind w:firstLine="539"/>
        <w:jc w:val="both"/>
        <w:rPr>
          <w:rFonts w:asciiTheme="minorHAnsi" w:hAnsiTheme="minorHAnsi"/>
          <w:sz w:val="22"/>
          <w:szCs w:val="22"/>
          <w:lang w:val="lv-LV"/>
        </w:rPr>
      </w:pPr>
      <w:r>
        <w:rPr>
          <w:rFonts w:asciiTheme="minorHAnsi" w:hAnsiTheme="minorHAnsi"/>
          <w:sz w:val="22"/>
          <w:szCs w:val="22"/>
          <w:lang w:val="lv-LV"/>
        </w:rPr>
        <w:t>2016. gadā būtiski  pieaugušas administrācijas izmaksas, (2015. gads-</w:t>
      </w:r>
      <w:r w:rsidR="00890D24">
        <w:rPr>
          <w:rFonts w:asciiTheme="minorHAnsi" w:hAnsiTheme="minorHAnsi"/>
          <w:sz w:val="22"/>
          <w:szCs w:val="22"/>
          <w:lang w:val="lv-LV"/>
        </w:rPr>
        <w:t>125 889</w:t>
      </w:r>
      <w:r>
        <w:rPr>
          <w:rFonts w:asciiTheme="minorHAnsi" w:hAnsiTheme="minorHAnsi"/>
          <w:sz w:val="22"/>
          <w:szCs w:val="22"/>
          <w:lang w:val="lv-LV"/>
        </w:rPr>
        <w:t xml:space="preserve">, 2016. gads- </w:t>
      </w:r>
      <w:r w:rsidR="00890D24">
        <w:rPr>
          <w:rFonts w:asciiTheme="minorHAnsi" w:hAnsiTheme="minorHAnsi"/>
          <w:sz w:val="22"/>
          <w:szCs w:val="22"/>
          <w:lang w:val="lv-LV"/>
        </w:rPr>
        <w:t>208 860</w:t>
      </w:r>
      <w:r>
        <w:rPr>
          <w:rFonts w:asciiTheme="minorHAnsi" w:hAnsiTheme="minorHAnsi"/>
          <w:sz w:val="22"/>
          <w:szCs w:val="22"/>
          <w:lang w:val="lv-LV"/>
        </w:rPr>
        <w:t>)</w:t>
      </w:r>
      <w:r w:rsidR="001D04C4">
        <w:rPr>
          <w:rFonts w:asciiTheme="minorHAnsi" w:hAnsiTheme="minorHAnsi"/>
          <w:sz w:val="22"/>
          <w:szCs w:val="22"/>
          <w:lang w:val="lv-LV"/>
        </w:rPr>
        <w:t>.</w:t>
      </w:r>
      <w:r>
        <w:rPr>
          <w:rFonts w:asciiTheme="minorHAnsi" w:hAnsiTheme="minorHAnsi"/>
          <w:sz w:val="22"/>
          <w:szCs w:val="22"/>
          <w:lang w:val="lv-LV"/>
        </w:rPr>
        <w:t xml:space="preserve"> Tas </w:t>
      </w:r>
      <w:r w:rsidR="001D04C4">
        <w:rPr>
          <w:rFonts w:asciiTheme="minorHAnsi" w:hAnsiTheme="minorHAnsi"/>
          <w:sz w:val="22"/>
          <w:szCs w:val="22"/>
          <w:lang w:val="lv-LV"/>
        </w:rPr>
        <w:t>skaidrojams ar izmaksu pārklasificēšanu no 2016. gada: grāmatvedības, IT speciālista, veselības aprūpes statistiķa atlīdzību iekļaujot administrācijas izmaksās, kopā 7 amata vietas.</w:t>
      </w:r>
    </w:p>
    <w:p w:rsidR="00BC2D6D" w:rsidRPr="00DB49B2" w:rsidRDefault="00431C66" w:rsidP="00BC2D6D">
      <w:pPr>
        <w:ind w:firstLine="539"/>
        <w:jc w:val="both"/>
        <w:rPr>
          <w:rFonts w:asciiTheme="minorHAnsi" w:hAnsiTheme="minorHAnsi"/>
          <w:sz w:val="22"/>
          <w:szCs w:val="22"/>
          <w:lang w:val="lv-LV"/>
        </w:rPr>
      </w:pPr>
      <w:r>
        <w:rPr>
          <w:rFonts w:asciiTheme="minorHAnsi" w:hAnsiTheme="minorHAnsi"/>
          <w:sz w:val="22"/>
          <w:szCs w:val="22"/>
          <w:lang w:val="lv-LV"/>
        </w:rPr>
        <w:t>Saimnieciskās darbības rezultāts -</w:t>
      </w:r>
      <w:r w:rsidR="00CF7A9D">
        <w:rPr>
          <w:rFonts w:asciiTheme="minorHAnsi" w:hAnsiTheme="minorHAnsi"/>
          <w:sz w:val="22"/>
          <w:szCs w:val="22"/>
          <w:lang w:val="lv-LV"/>
        </w:rPr>
        <w:t xml:space="preserve"> zaudējumi ir par </w:t>
      </w:r>
      <w:r w:rsidR="00890D24">
        <w:rPr>
          <w:rFonts w:asciiTheme="minorHAnsi" w:hAnsiTheme="minorHAnsi"/>
          <w:sz w:val="22"/>
          <w:szCs w:val="22"/>
          <w:lang w:val="lv-LV"/>
        </w:rPr>
        <w:t>42 309</w:t>
      </w:r>
      <w:r w:rsidR="00CF7A9D">
        <w:rPr>
          <w:rFonts w:asciiTheme="minorHAnsi" w:hAnsiTheme="minorHAnsi"/>
          <w:sz w:val="22"/>
          <w:szCs w:val="22"/>
          <w:lang w:val="lv-LV"/>
        </w:rPr>
        <w:t xml:space="preserve"> </w:t>
      </w:r>
      <w:r w:rsidR="00CF7A9D" w:rsidRPr="00CF7A9D">
        <w:rPr>
          <w:rFonts w:asciiTheme="minorHAnsi" w:hAnsiTheme="minorHAnsi"/>
          <w:i/>
          <w:sz w:val="22"/>
          <w:szCs w:val="22"/>
          <w:lang w:val="lv-LV"/>
        </w:rPr>
        <w:t>euro</w:t>
      </w:r>
      <w:r w:rsidR="00CF7A9D">
        <w:rPr>
          <w:rFonts w:asciiTheme="minorHAnsi" w:hAnsiTheme="minorHAnsi"/>
          <w:sz w:val="22"/>
          <w:szCs w:val="22"/>
          <w:lang w:val="lv-LV"/>
        </w:rPr>
        <w:t xml:space="preserve"> vairāk, kā plānots. Tas skaidrojams ar neizpildi ieņēmumos no maksas pakalpojumu sniegšanas</w:t>
      </w:r>
      <w:r w:rsidR="00890D24">
        <w:rPr>
          <w:rFonts w:asciiTheme="minorHAnsi" w:hAnsiTheme="minorHAnsi"/>
          <w:sz w:val="22"/>
          <w:szCs w:val="22"/>
          <w:lang w:val="lv-LV"/>
        </w:rPr>
        <w:t xml:space="preserve">, kā arī izdevumu pieaugums neplānotām aktivitātēm- avārijas un kārtējie remonti (+15661), iekārtu, inventāra </w:t>
      </w:r>
      <w:r w:rsidR="00AA2CA5">
        <w:rPr>
          <w:rFonts w:asciiTheme="minorHAnsi" w:hAnsiTheme="minorHAnsi"/>
          <w:sz w:val="22"/>
          <w:szCs w:val="22"/>
          <w:lang w:val="lv-LV"/>
        </w:rPr>
        <w:t>remonta un tehniskā apkalpošana (+6122)</w:t>
      </w:r>
      <w:r w:rsidR="00CF7A9D">
        <w:rPr>
          <w:rFonts w:asciiTheme="minorHAnsi" w:hAnsiTheme="minorHAnsi"/>
          <w:sz w:val="22"/>
          <w:szCs w:val="22"/>
          <w:lang w:val="lv-LV"/>
        </w:rPr>
        <w:t>.</w:t>
      </w:r>
      <w:r>
        <w:rPr>
          <w:rFonts w:asciiTheme="minorHAnsi" w:hAnsiTheme="minorHAnsi"/>
          <w:sz w:val="22"/>
          <w:szCs w:val="22"/>
          <w:lang w:val="lv-LV"/>
        </w:rPr>
        <w:t xml:space="preserve"> Pietiekoši lieli izdevumi </w:t>
      </w:r>
      <w:r w:rsidR="007B5C6E">
        <w:rPr>
          <w:rFonts w:asciiTheme="minorHAnsi" w:hAnsiTheme="minorHAnsi"/>
          <w:sz w:val="22"/>
          <w:szCs w:val="22"/>
          <w:lang w:val="lv-LV"/>
        </w:rPr>
        <w:t xml:space="preserve">(18 748) </w:t>
      </w:r>
      <w:r>
        <w:rPr>
          <w:rFonts w:asciiTheme="minorHAnsi" w:hAnsiTheme="minorHAnsi"/>
          <w:sz w:val="22"/>
          <w:szCs w:val="22"/>
          <w:lang w:val="lv-LV"/>
        </w:rPr>
        <w:t>veidojas no citu ārstniecības iestāžu sniegtajiem pakalpojumiem slimnīcas “Ģintermuiža”” pacientiem un klientiem, piemēram izmeklējumi Jelgavas pilsētas slimnīcā</w:t>
      </w:r>
      <w:r w:rsidR="007B5C6E">
        <w:rPr>
          <w:rFonts w:asciiTheme="minorHAnsi" w:hAnsiTheme="minorHAnsi"/>
          <w:sz w:val="22"/>
          <w:szCs w:val="22"/>
          <w:lang w:val="lv-LV"/>
        </w:rPr>
        <w:t>, medicīnas sabiedrībā Optima1, zobārstniecības pakalpojumi, kā arī Centrālās laboratorijas pakalpojumi</w:t>
      </w:r>
      <w:r>
        <w:rPr>
          <w:rFonts w:asciiTheme="minorHAnsi" w:hAnsiTheme="minorHAnsi"/>
          <w:sz w:val="22"/>
          <w:szCs w:val="22"/>
          <w:lang w:val="lv-LV"/>
        </w:rPr>
        <w:t>.</w:t>
      </w:r>
    </w:p>
    <w:p w:rsidR="00807EDC" w:rsidRPr="00DB49B2" w:rsidRDefault="00807EDC" w:rsidP="00BB5AAA">
      <w:pPr>
        <w:spacing w:line="360" w:lineRule="auto"/>
        <w:ind w:firstLine="540"/>
        <w:jc w:val="center"/>
        <w:rPr>
          <w:rFonts w:asciiTheme="minorHAnsi" w:hAnsiTheme="minorHAnsi"/>
          <w:b/>
          <w:lang w:val="lv-LV"/>
        </w:rPr>
      </w:pPr>
    </w:p>
    <w:p w:rsidR="00CF7A9D" w:rsidRDefault="00CF7A9D" w:rsidP="00BB5AAA">
      <w:pPr>
        <w:spacing w:line="360" w:lineRule="auto"/>
        <w:ind w:firstLine="540"/>
        <w:jc w:val="center"/>
        <w:rPr>
          <w:rFonts w:asciiTheme="minorHAnsi" w:hAnsiTheme="minorHAnsi"/>
          <w:b/>
          <w:lang w:val="lv-LV"/>
        </w:rPr>
      </w:pPr>
    </w:p>
    <w:p w:rsidR="00CF7A9D" w:rsidRDefault="00CF7A9D" w:rsidP="00BB5AAA">
      <w:pPr>
        <w:spacing w:line="360" w:lineRule="auto"/>
        <w:ind w:firstLine="540"/>
        <w:jc w:val="center"/>
        <w:rPr>
          <w:rFonts w:asciiTheme="minorHAnsi" w:hAnsiTheme="minorHAnsi"/>
          <w:b/>
          <w:lang w:val="lv-LV"/>
        </w:rPr>
      </w:pPr>
    </w:p>
    <w:p w:rsidR="00CF7A9D" w:rsidRDefault="00CF7A9D" w:rsidP="00BB5AAA">
      <w:pPr>
        <w:spacing w:line="360" w:lineRule="auto"/>
        <w:ind w:firstLine="540"/>
        <w:jc w:val="center"/>
        <w:rPr>
          <w:rFonts w:asciiTheme="minorHAnsi" w:hAnsiTheme="minorHAnsi"/>
          <w:b/>
          <w:lang w:val="lv-LV"/>
        </w:rPr>
      </w:pPr>
    </w:p>
    <w:p w:rsidR="00CF7A9D" w:rsidRDefault="00CF7A9D" w:rsidP="00BB5AAA">
      <w:pPr>
        <w:spacing w:line="360" w:lineRule="auto"/>
        <w:ind w:firstLine="540"/>
        <w:jc w:val="center"/>
        <w:rPr>
          <w:rFonts w:asciiTheme="minorHAnsi" w:hAnsiTheme="minorHAnsi"/>
          <w:b/>
          <w:lang w:val="lv-LV"/>
        </w:rPr>
      </w:pPr>
    </w:p>
    <w:p w:rsidR="00CF7A9D" w:rsidRDefault="00CF7A9D" w:rsidP="00BB5AAA">
      <w:pPr>
        <w:spacing w:line="360" w:lineRule="auto"/>
        <w:ind w:firstLine="540"/>
        <w:jc w:val="center"/>
        <w:rPr>
          <w:rFonts w:asciiTheme="minorHAnsi" w:hAnsiTheme="minorHAnsi"/>
          <w:b/>
          <w:lang w:val="lv-LV"/>
        </w:rPr>
      </w:pPr>
    </w:p>
    <w:p w:rsidR="00BB5AAA" w:rsidRPr="00DB49B2" w:rsidRDefault="00BB5AAA" w:rsidP="00BB5AAA">
      <w:pPr>
        <w:spacing w:line="360" w:lineRule="auto"/>
        <w:ind w:firstLine="540"/>
        <w:jc w:val="center"/>
        <w:rPr>
          <w:rFonts w:asciiTheme="minorHAnsi" w:hAnsiTheme="minorHAnsi"/>
          <w:b/>
          <w:lang w:val="lv-LV"/>
        </w:rPr>
      </w:pPr>
      <w:r w:rsidRPr="00DB49B2">
        <w:rPr>
          <w:rFonts w:asciiTheme="minorHAnsi" w:hAnsiTheme="minorHAnsi"/>
          <w:b/>
          <w:lang w:val="lv-LV"/>
        </w:rPr>
        <w:t>Saimnieciskās darbības rezultāt</w:t>
      </w:r>
      <w:r w:rsidR="00CE66EB">
        <w:rPr>
          <w:rFonts w:asciiTheme="minorHAnsi" w:hAnsiTheme="minorHAnsi"/>
          <w:b/>
          <w:lang w:val="lv-LV"/>
        </w:rPr>
        <w:t>s</w:t>
      </w:r>
    </w:p>
    <w:p w:rsidR="00BB5AAA" w:rsidRDefault="00804E80" w:rsidP="00BB5AAA">
      <w:pPr>
        <w:spacing w:line="360" w:lineRule="auto"/>
        <w:ind w:firstLine="540"/>
        <w:jc w:val="right"/>
        <w:rPr>
          <w:rFonts w:asciiTheme="minorHAnsi" w:hAnsiTheme="minorHAnsi"/>
          <w:i/>
          <w:lang w:val="lv-LV"/>
        </w:rPr>
      </w:pPr>
      <w:r>
        <w:rPr>
          <w:rFonts w:asciiTheme="minorHAnsi" w:hAnsiTheme="minorHAnsi"/>
          <w:i/>
          <w:lang w:val="lv-LV"/>
        </w:rPr>
        <w:t>8</w:t>
      </w:r>
      <w:r w:rsidR="00BB5AAA" w:rsidRPr="00DB49B2">
        <w:rPr>
          <w:rFonts w:asciiTheme="minorHAnsi" w:hAnsiTheme="minorHAnsi"/>
          <w:i/>
          <w:lang w:val="lv-LV"/>
        </w:rPr>
        <w:t>.attēls</w:t>
      </w:r>
    </w:p>
    <w:p w:rsidR="00D1055F" w:rsidRDefault="00D1055F" w:rsidP="00BB5AAA">
      <w:pPr>
        <w:spacing w:line="360" w:lineRule="auto"/>
        <w:ind w:firstLine="540"/>
        <w:jc w:val="right"/>
        <w:rPr>
          <w:rFonts w:asciiTheme="minorHAnsi" w:hAnsiTheme="minorHAnsi"/>
          <w:i/>
          <w:lang w:val="lv-LV"/>
        </w:rPr>
      </w:pPr>
      <w:r w:rsidRPr="00D1055F">
        <w:rPr>
          <w:rFonts w:asciiTheme="minorHAnsi" w:hAnsiTheme="minorHAnsi"/>
          <w:i/>
          <w:noProof/>
          <w:lang w:val="lv-LV" w:eastAsia="lv-LV"/>
        </w:rPr>
        <w:drawing>
          <wp:inline distT="0" distB="0" distL="0" distR="0" wp14:anchorId="54BEEC27" wp14:editId="5785DAD1">
            <wp:extent cx="5210175" cy="2990850"/>
            <wp:effectExtent l="0" t="0" r="9525" b="0"/>
            <wp:docPr id="8" name="Diagramma 8">
              <a:extLst xmlns:a="http://schemas.openxmlformats.org/drawingml/2006/main">
                <a:ext uri="{FF2B5EF4-FFF2-40B4-BE49-F238E27FC236}">
                  <a16:creationId xmlns:a16="http://schemas.microsoft.com/office/drawing/2014/main" id="{EADACA4F-F84D-4470-8924-D48FC7DF26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21D50" w:rsidRPr="00DB49B2" w:rsidRDefault="00F21D50" w:rsidP="00F21D50">
      <w:pPr>
        <w:spacing w:line="360" w:lineRule="auto"/>
        <w:ind w:firstLine="540"/>
        <w:rPr>
          <w:rFonts w:asciiTheme="minorHAnsi" w:hAnsiTheme="minorHAnsi"/>
          <w:i/>
          <w:sz w:val="20"/>
          <w:szCs w:val="20"/>
          <w:lang w:val="lv-LV"/>
        </w:rPr>
      </w:pPr>
      <w:r w:rsidRPr="00DB49B2">
        <w:rPr>
          <w:rFonts w:asciiTheme="minorHAnsi" w:hAnsiTheme="minorHAnsi"/>
          <w:i/>
          <w:sz w:val="20"/>
          <w:szCs w:val="20"/>
          <w:lang w:val="lv-LV"/>
        </w:rPr>
        <w:t>Avots: Finanšu pārskati</w:t>
      </w:r>
    </w:p>
    <w:p w:rsidR="00807EDC" w:rsidRPr="00DB49B2" w:rsidRDefault="00807EDC" w:rsidP="00807EDC">
      <w:pPr>
        <w:ind w:firstLine="539"/>
        <w:jc w:val="both"/>
        <w:rPr>
          <w:rFonts w:asciiTheme="minorHAnsi" w:hAnsiTheme="minorHAnsi"/>
          <w:sz w:val="22"/>
          <w:szCs w:val="22"/>
          <w:lang w:val="lv-LV"/>
        </w:rPr>
      </w:pPr>
      <w:r w:rsidRPr="00DB49B2">
        <w:rPr>
          <w:rFonts w:asciiTheme="minorHAnsi" w:hAnsiTheme="minorHAnsi"/>
          <w:sz w:val="22"/>
          <w:szCs w:val="22"/>
          <w:lang w:val="lv-LV"/>
        </w:rPr>
        <w:t xml:space="preserve">Rentabilitāte </w:t>
      </w:r>
      <w:r w:rsidR="00446151">
        <w:rPr>
          <w:rFonts w:asciiTheme="minorHAnsi" w:hAnsiTheme="minorHAnsi"/>
          <w:sz w:val="22"/>
          <w:szCs w:val="22"/>
          <w:lang w:val="lv-LV"/>
        </w:rPr>
        <w:t>2016. gada pārskata periodā ir atšķirīga no 2015. gada rādītājiem, ko parāda iepriekšējais attēls: 2015. gadā ir bruto zaudējumi un neliel</w:t>
      </w:r>
      <w:r w:rsidR="00AD4345">
        <w:rPr>
          <w:rFonts w:asciiTheme="minorHAnsi" w:hAnsiTheme="minorHAnsi"/>
          <w:sz w:val="22"/>
          <w:szCs w:val="22"/>
          <w:lang w:val="lv-LV"/>
        </w:rPr>
        <w:t>a</w:t>
      </w:r>
      <w:r w:rsidR="00446151">
        <w:rPr>
          <w:rFonts w:asciiTheme="minorHAnsi" w:hAnsiTheme="minorHAnsi"/>
          <w:sz w:val="22"/>
          <w:szCs w:val="22"/>
          <w:lang w:val="lv-LV"/>
        </w:rPr>
        <w:t xml:space="preserve"> neto </w:t>
      </w:r>
      <w:r w:rsidR="00AD4345">
        <w:rPr>
          <w:rFonts w:asciiTheme="minorHAnsi" w:hAnsiTheme="minorHAnsi"/>
          <w:sz w:val="22"/>
          <w:szCs w:val="22"/>
          <w:lang w:val="lv-LV"/>
        </w:rPr>
        <w:t>peļņa</w:t>
      </w:r>
      <w:r w:rsidR="00446151">
        <w:rPr>
          <w:rFonts w:asciiTheme="minorHAnsi" w:hAnsiTheme="minorHAnsi"/>
          <w:sz w:val="22"/>
          <w:szCs w:val="22"/>
          <w:lang w:val="lv-LV"/>
        </w:rPr>
        <w:t xml:space="preserve">, bet 2016. gadā – bruto peļņa un lieli neto zaudējumi, kas </w:t>
      </w:r>
      <w:r w:rsidR="00AD4345">
        <w:rPr>
          <w:rFonts w:asciiTheme="minorHAnsi" w:hAnsiTheme="minorHAnsi"/>
          <w:sz w:val="22"/>
          <w:szCs w:val="22"/>
          <w:lang w:val="lv-LV"/>
        </w:rPr>
        <w:t>ie</w:t>
      </w:r>
      <w:r w:rsidR="00446151">
        <w:rPr>
          <w:rFonts w:asciiTheme="minorHAnsi" w:hAnsiTheme="minorHAnsi"/>
          <w:sz w:val="22"/>
          <w:szCs w:val="22"/>
          <w:lang w:val="lv-LV"/>
        </w:rPr>
        <w:t>plānots līdz 2016. gada beigām, saņemot finansējumu valsts galvotā aizdevuma saistību segšanai, līdzsvaro</w:t>
      </w:r>
      <w:r w:rsidR="00AD4345">
        <w:rPr>
          <w:rFonts w:asciiTheme="minorHAnsi" w:hAnsiTheme="minorHAnsi"/>
          <w:sz w:val="22"/>
          <w:szCs w:val="22"/>
          <w:lang w:val="lv-LV"/>
        </w:rPr>
        <w:t>s</w:t>
      </w:r>
      <w:r w:rsidR="00446151">
        <w:rPr>
          <w:rFonts w:asciiTheme="minorHAnsi" w:hAnsiTheme="minorHAnsi"/>
          <w:sz w:val="22"/>
          <w:szCs w:val="22"/>
          <w:lang w:val="lv-LV"/>
        </w:rPr>
        <w:t xml:space="preserve">ies </w:t>
      </w:r>
      <w:r w:rsidR="00D20517">
        <w:rPr>
          <w:rFonts w:asciiTheme="minorHAnsi" w:hAnsiTheme="minorHAnsi"/>
          <w:sz w:val="22"/>
          <w:szCs w:val="22"/>
          <w:lang w:val="lv-LV"/>
        </w:rPr>
        <w:t xml:space="preserve">līdz peļņai (~25 000 </w:t>
      </w:r>
      <w:r w:rsidR="00D20517" w:rsidRPr="00D20517">
        <w:rPr>
          <w:rFonts w:asciiTheme="minorHAnsi" w:hAnsiTheme="minorHAnsi"/>
          <w:i/>
          <w:sz w:val="22"/>
          <w:szCs w:val="22"/>
          <w:lang w:val="lv-LV"/>
        </w:rPr>
        <w:t>euro</w:t>
      </w:r>
      <w:r w:rsidR="00D20517">
        <w:rPr>
          <w:rFonts w:asciiTheme="minorHAnsi" w:hAnsiTheme="minorHAnsi"/>
          <w:sz w:val="22"/>
          <w:szCs w:val="22"/>
          <w:lang w:val="lv-LV"/>
        </w:rPr>
        <w:t>).</w:t>
      </w:r>
    </w:p>
    <w:p w:rsidR="00807EDC" w:rsidRPr="00DB49B2" w:rsidRDefault="00807EDC" w:rsidP="00807EDC">
      <w:pPr>
        <w:ind w:firstLine="539"/>
        <w:rPr>
          <w:rFonts w:ascii="Book Antiqua" w:hAnsi="Book Antiqua"/>
          <w:sz w:val="20"/>
          <w:lang w:val="lv-LV"/>
        </w:rPr>
      </w:pPr>
    </w:p>
    <w:tbl>
      <w:tblPr>
        <w:tblW w:w="9072" w:type="dxa"/>
        <w:jc w:val="center"/>
        <w:tblLayout w:type="fixed"/>
        <w:tblLook w:val="0000" w:firstRow="0" w:lastRow="0" w:firstColumn="0" w:lastColumn="0" w:noHBand="0" w:noVBand="0"/>
      </w:tblPr>
      <w:tblGrid>
        <w:gridCol w:w="4420"/>
        <w:gridCol w:w="1223"/>
        <w:gridCol w:w="1143"/>
        <w:gridCol w:w="1143"/>
        <w:gridCol w:w="1143"/>
      </w:tblGrid>
      <w:tr w:rsidR="00AD4345" w:rsidRPr="00446151" w:rsidTr="00AD4345">
        <w:trPr>
          <w:trHeight w:val="561"/>
          <w:jc w:val="center"/>
        </w:trPr>
        <w:tc>
          <w:tcPr>
            <w:tcW w:w="4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345" w:rsidRPr="00DB49B2" w:rsidRDefault="00AD4345" w:rsidP="00CE66EB">
            <w:pPr>
              <w:jc w:val="center"/>
              <w:rPr>
                <w:rFonts w:asciiTheme="minorHAnsi" w:hAnsiTheme="minorHAnsi" w:cs="Arial"/>
                <w:b/>
                <w:bCs/>
                <w:sz w:val="16"/>
                <w:szCs w:val="16"/>
                <w:lang w:val="lv-LV"/>
              </w:rPr>
            </w:pPr>
            <w:r w:rsidRPr="00DB49B2">
              <w:rPr>
                <w:rFonts w:asciiTheme="minorHAnsi" w:hAnsiTheme="minorHAnsi" w:cs="Arial"/>
                <w:b/>
                <w:bCs/>
                <w:sz w:val="16"/>
                <w:szCs w:val="16"/>
                <w:lang w:val="lv-LV"/>
              </w:rPr>
              <w:t>Rentabilitātes rādītāji (%)</w:t>
            </w:r>
          </w:p>
        </w:tc>
        <w:tc>
          <w:tcPr>
            <w:tcW w:w="1223" w:type="dxa"/>
            <w:tcBorders>
              <w:top w:val="single" w:sz="4" w:space="0" w:color="auto"/>
              <w:left w:val="nil"/>
              <w:bottom w:val="single" w:sz="4" w:space="0" w:color="auto"/>
              <w:right w:val="single" w:sz="4" w:space="0" w:color="auto"/>
            </w:tcBorders>
            <w:vAlign w:val="center"/>
          </w:tcPr>
          <w:p w:rsidR="00AD4345" w:rsidRPr="00DB49B2" w:rsidRDefault="00AD4345" w:rsidP="00CE66EB">
            <w:pPr>
              <w:jc w:val="center"/>
              <w:rPr>
                <w:rFonts w:asciiTheme="minorHAnsi" w:hAnsiTheme="minorHAnsi" w:cs="Arial"/>
                <w:sz w:val="16"/>
                <w:szCs w:val="16"/>
                <w:lang w:val="lv-LV"/>
              </w:rPr>
            </w:pPr>
            <w:r>
              <w:rPr>
                <w:rFonts w:asciiTheme="minorHAnsi" w:hAnsiTheme="minorHAnsi" w:cs="Arial"/>
                <w:sz w:val="16"/>
                <w:szCs w:val="16"/>
                <w:lang w:val="lv-LV"/>
              </w:rPr>
              <w:t>2015. gada 6 mēneši</w:t>
            </w:r>
          </w:p>
        </w:tc>
        <w:tc>
          <w:tcPr>
            <w:tcW w:w="1143" w:type="dxa"/>
            <w:tcBorders>
              <w:top w:val="single" w:sz="4" w:space="0" w:color="auto"/>
              <w:left w:val="nil"/>
              <w:bottom w:val="single" w:sz="4" w:space="0" w:color="auto"/>
              <w:right w:val="single" w:sz="4" w:space="0" w:color="auto"/>
            </w:tcBorders>
            <w:vAlign w:val="center"/>
          </w:tcPr>
          <w:p w:rsidR="00AD4345" w:rsidRPr="00446151" w:rsidRDefault="00AD4345" w:rsidP="00CE66EB">
            <w:pPr>
              <w:jc w:val="center"/>
              <w:rPr>
                <w:lang w:val="lv-LV"/>
              </w:rPr>
            </w:pPr>
            <w:r w:rsidRPr="00B8649F">
              <w:rPr>
                <w:rFonts w:asciiTheme="minorHAnsi" w:hAnsiTheme="minorHAnsi" w:cs="Arial"/>
                <w:sz w:val="16"/>
                <w:szCs w:val="16"/>
                <w:lang w:val="lv-LV"/>
              </w:rPr>
              <w:t>201</w:t>
            </w:r>
            <w:r>
              <w:rPr>
                <w:rFonts w:asciiTheme="minorHAnsi" w:hAnsiTheme="minorHAnsi" w:cs="Arial"/>
                <w:sz w:val="16"/>
                <w:szCs w:val="16"/>
                <w:lang w:val="lv-LV"/>
              </w:rPr>
              <w:t>6</w:t>
            </w:r>
            <w:r w:rsidRPr="00B8649F">
              <w:rPr>
                <w:rFonts w:asciiTheme="minorHAnsi" w:hAnsiTheme="minorHAnsi" w:cs="Arial"/>
                <w:sz w:val="16"/>
                <w:szCs w:val="16"/>
                <w:lang w:val="lv-LV"/>
              </w:rPr>
              <w:t>. gada 6 mēneši</w:t>
            </w:r>
          </w:p>
        </w:tc>
        <w:tc>
          <w:tcPr>
            <w:tcW w:w="1143" w:type="dxa"/>
            <w:tcBorders>
              <w:top w:val="single" w:sz="4" w:space="0" w:color="auto"/>
              <w:left w:val="nil"/>
              <w:bottom w:val="single" w:sz="4" w:space="0" w:color="auto"/>
              <w:right w:val="single" w:sz="4" w:space="0" w:color="auto"/>
            </w:tcBorders>
            <w:vAlign w:val="center"/>
          </w:tcPr>
          <w:p w:rsidR="00AD4345" w:rsidRPr="00B8649F" w:rsidRDefault="00AD4345" w:rsidP="00AD4345">
            <w:pPr>
              <w:jc w:val="center"/>
              <w:rPr>
                <w:rFonts w:asciiTheme="minorHAnsi" w:hAnsiTheme="minorHAnsi" w:cs="Arial"/>
                <w:sz w:val="16"/>
                <w:szCs w:val="16"/>
                <w:lang w:val="lv-LV"/>
              </w:rPr>
            </w:pPr>
            <w:r>
              <w:rPr>
                <w:rFonts w:asciiTheme="minorHAnsi" w:hAnsiTheme="minorHAnsi" w:cs="Arial"/>
                <w:sz w:val="16"/>
                <w:szCs w:val="16"/>
                <w:lang w:val="lv-LV"/>
              </w:rPr>
              <w:t>2015.gada 9 mēneši</w:t>
            </w:r>
          </w:p>
        </w:tc>
        <w:tc>
          <w:tcPr>
            <w:tcW w:w="1143" w:type="dxa"/>
            <w:tcBorders>
              <w:top w:val="single" w:sz="4" w:space="0" w:color="auto"/>
              <w:left w:val="nil"/>
              <w:bottom w:val="single" w:sz="4" w:space="0" w:color="auto"/>
              <w:right w:val="single" w:sz="4" w:space="0" w:color="auto"/>
            </w:tcBorders>
            <w:vAlign w:val="center"/>
          </w:tcPr>
          <w:p w:rsidR="00AD4345" w:rsidRPr="00B8649F" w:rsidRDefault="00AD4345" w:rsidP="00AD4345">
            <w:pPr>
              <w:jc w:val="center"/>
              <w:rPr>
                <w:rFonts w:asciiTheme="minorHAnsi" w:hAnsiTheme="minorHAnsi" w:cs="Arial"/>
                <w:sz w:val="16"/>
                <w:szCs w:val="16"/>
                <w:lang w:val="lv-LV"/>
              </w:rPr>
            </w:pPr>
            <w:r>
              <w:rPr>
                <w:rFonts w:asciiTheme="minorHAnsi" w:hAnsiTheme="minorHAnsi" w:cs="Arial"/>
                <w:sz w:val="16"/>
                <w:szCs w:val="16"/>
                <w:lang w:val="lv-LV"/>
              </w:rPr>
              <w:t>2016. gada 9 mēneši</w:t>
            </w:r>
          </w:p>
        </w:tc>
      </w:tr>
      <w:tr w:rsidR="00AD4345" w:rsidRPr="00446151" w:rsidTr="00AD4345">
        <w:trPr>
          <w:trHeight w:val="505"/>
          <w:jc w:val="center"/>
        </w:trPr>
        <w:tc>
          <w:tcPr>
            <w:tcW w:w="4420" w:type="dxa"/>
            <w:tcBorders>
              <w:top w:val="nil"/>
              <w:left w:val="single" w:sz="4" w:space="0" w:color="auto"/>
              <w:bottom w:val="single" w:sz="4" w:space="0" w:color="auto"/>
              <w:right w:val="single" w:sz="4" w:space="0" w:color="auto"/>
            </w:tcBorders>
            <w:shd w:val="clear" w:color="auto" w:fill="auto"/>
            <w:noWrap/>
            <w:vAlign w:val="center"/>
          </w:tcPr>
          <w:p w:rsidR="00AD4345" w:rsidRPr="00DB49B2" w:rsidRDefault="00AD4345" w:rsidP="00EB0D8C">
            <w:pPr>
              <w:rPr>
                <w:rFonts w:asciiTheme="minorHAnsi" w:hAnsiTheme="minorHAnsi" w:cs="Arial"/>
                <w:sz w:val="16"/>
                <w:szCs w:val="16"/>
                <w:lang w:val="lv-LV"/>
              </w:rPr>
            </w:pPr>
            <w:r w:rsidRPr="00DB49B2">
              <w:rPr>
                <w:rFonts w:asciiTheme="minorHAnsi" w:hAnsiTheme="minorHAnsi" w:cs="Arial"/>
                <w:sz w:val="16"/>
                <w:szCs w:val="16"/>
                <w:lang w:val="lv-LV"/>
              </w:rPr>
              <w:t>Bruto peļņas rentabilitāte</w:t>
            </w:r>
          </w:p>
        </w:tc>
        <w:tc>
          <w:tcPr>
            <w:tcW w:w="1223" w:type="dxa"/>
            <w:tcBorders>
              <w:top w:val="nil"/>
              <w:left w:val="nil"/>
              <w:bottom w:val="single" w:sz="4" w:space="0" w:color="auto"/>
              <w:right w:val="single" w:sz="4" w:space="0" w:color="auto"/>
            </w:tcBorders>
            <w:vAlign w:val="center"/>
          </w:tcPr>
          <w:p w:rsidR="00AD4345" w:rsidRPr="00DB49B2" w:rsidRDefault="00AD4345" w:rsidP="00CE66EB">
            <w:pPr>
              <w:jc w:val="center"/>
              <w:rPr>
                <w:rFonts w:asciiTheme="minorHAnsi" w:hAnsiTheme="minorHAnsi" w:cs="Arial"/>
                <w:sz w:val="16"/>
                <w:szCs w:val="16"/>
                <w:lang w:val="lv-LV"/>
              </w:rPr>
            </w:pPr>
            <w:r>
              <w:rPr>
                <w:rFonts w:asciiTheme="minorHAnsi" w:hAnsiTheme="minorHAnsi" w:cs="Arial"/>
                <w:sz w:val="16"/>
                <w:szCs w:val="16"/>
                <w:lang w:val="lv-LV"/>
              </w:rPr>
              <w:t>-1.86</w:t>
            </w:r>
          </w:p>
        </w:tc>
        <w:tc>
          <w:tcPr>
            <w:tcW w:w="1143" w:type="dxa"/>
            <w:tcBorders>
              <w:top w:val="single" w:sz="4" w:space="0" w:color="auto"/>
              <w:left w:val="nil"/>
              <w:bottom w:val="single" w:sz="4" w:space="0" w:color="auto"/>
              <w:right w:val="single" w:sz="4" w:space="0" w:color="auto"/>
            </w:tcBorders>
            <w:vAlign w:val="center"/>
          </w:tcPr>
          <w:p w:rsidR="00AD4345" w:rsidRPr="00DB49B2" w:rsidRDefault="00AD4345" w:rsidP="00CE66EB">
            <w:pPr>
              <w:jc w:val="center"/>
              <w:rPr>
                <w:rFonts w:asciiTheme="minorHAnsi" w:hAnsiTheme="minorHAnsi" w:cs="Arial"/>
                <w:sz w:val="16"/>
                <w:szCs w:val="16"/>
                <w:lang w:val="lv-LV"/>
              </w:rPr>
            </w:pPr>
            <w:r>
              <w:rPr>
                <w:rFonts w:asciiTheme="minorHAnsi" w:hAnsiTheme="minorHAnsi" w:cs="Arial"/>
                <w:sz w:val="16"/>
                <w:szCs w:val="16"/>
                <w:lang w:val="lv-LV"/>
              </w:rPr>
              <w:t>0.87</w:t>
            </w:r>
          </w:p>
        </w:tc>
        <w:tc>
          <w:tcPr>
            <w:tcW w:w="1143" w:type="dxa"/>
            <w:tcBorders>
              <w:top w:val="single" w:sz="4" w:space="0" w:color="auto"/>
              <w:left w:val="nil"/>
              <w:bottom w:val="single" w:sz="4" w:space="0" w:color="auto"/>
              <w:right w:val="single" w:sz="4" w:space="0" w:color="auto"/>
            </w:tcBorders>
            <w:vAlign w:val="center"/>
          </w:tcPr>
          <w:p w:rsidR="00AD4345" w:rsidRDefault="00AD4345" w:rsidP="00AD4345">
            <w:pPr>
              <w:jc w:val="center"/>
              <w:rPr>
                <w:rFonts w:asciiTheme="minorHAnsi" w:hAnsiTheme="minorHAnsi" w:cs="Arial"/>
                <w:sz w:val="16"/>
                <w:szCs w:val="16"/>
                <w:lang w:val="lv-LV"/>
              </w:rPr>
            </w:pPr>
            <w:r>
              <w:rPr>
                <w:rFonts w:asciiTheme="minorHAnsi" w:hAnsiTheme="minorHAnsi" w:cs="Arial"/>
                <w:sz w:val="16"/>
                <w:szCs w:val="16"/>
                <w:lang w:val="lv-LV"/>
              </w:rPr>
              <w:t>-0.87</w:t>
            </w:r>
          </w:p>
        </w:tc>
        <w:tc>
          <w:tcPr>
            <w:tcW w:w="1143" w:type="dxa"/>
            <w:tcBorders>
              <w:top w:val="single" w:sz="4" w:space="0" w:color="auto"/>
              <w:left w:val="nil"/>
              <w:bottom w:val="single" w:sz="4" w:space="0" w:color="auto"/>
              <w:right w:val="single" w:sz="4" w:space="0" w:color="auto"/>
            </w:tcBorders>
            <w:vAlign w:val="center"/>
          </w:tcPr>
          <w:p w:rsidR="00AD4345" w:rsidRDefault="00AD4345" w:rsidP="00AD4345">
            <w:pPr>
              <w:jc w:val="center"/>
              <w:rPr>
                <w:rFonts w:asciiTheme="minorHAnsi" w:hAnsiTheme="minorHAnsi" w:cs="Arial"/>
                <w:sz w:val="16"/>
                <w:szCs w:val="16"/>
                <w:lang w:val="lv-LV"/>
              </w:rPr>
            </w:pPr>
            <w:r>
              <w:rPr>
                <w:rFonts w:asciiTheme="minorHAnsi" w:hAnsiTheme="minorHAnsi" w:cs="Arial"/>
                <w:sz w:val="16"/>
                <w:szCs w:val="16"/>
                <w:lang w:val="lv-LV"/>
              </w:rPr>
              <w:t>1.07</w:t>
            </w:r>
          </w:p>
        </w:tc>
      </w:tr>
      <w:tr w:rsidR="00AD4345" w:rsidRPr="00DB49B2" w:rsidTr="00AD4345">
        <w:trPr>
          <w:trHeight w:val="505"/>
          <w:jc w:val="center"/>
        </w:trPr>
        <w:tc>
          <w:tcPr>
            <w:tcW w:w="4420" w:type="dxa"/>
            <w:tcBorders>
              <w:top w:val="nil"/>
              <w:left w:val="single" w:sz="4" w:space="0" w:color="auto"/>
              <w:bottom w:val="single" w:sz="4" w:space="0" w:color="auto"/>
              <w:right w:val="single" w:sz="4" w:space="0" w:color="auto"/>
            </w:tcBorders>
            <w:shd w:val="clear" w:color="auto" w:fill="auto"/>
            <w:noWrap/>
            <w:vAlign w:val="center"/>
          </w:tcPr>
          <w:p w:rsidR="00AD4345" w:rsidRPr="00DB49B2" w:rsidRDefault="00AD4345" w:rsidP="00EB0D8C">
            <w:pPr>
              <w:rPr>
                <w:rFonts w:asciiTheme="minorHAnsi" w:hAnsiTheme="minorHAnsi" w:cs="Arial"/>
                <w:sz w:val="16"/>
                <w:szCs w:val="16"/>
                <w:lang w:val="lv-LV"/>
              </w:rPr>
            </w:pPr>
            <w:r w:rsidRPr="00DB49B2">
              <w:rPr>
                <w:rFonts w:asciiTheme="minorHAnsi" w:hAnsiTheme="minorHAnsi" w:cs="Arial"/>
                <w:sz w:val="16"/>
                <w:szCs w:val="16"/>
                <w:lang w:val="lv-LV"/>
              </w:rPr>
              <w:t>Realizācijas rentabilitāte</w:t>
            </w:r>
            <w:r>
              <w:rPr>
                <w:rFonts w:asciiTheme="minorHAnsi" w:hAnsiTheme="minorHAnsi" w:cs="Arial"/>
                <w:sz w:val="16"/>
                <w:szCs w:val="16"/>
                <w:lang w:val="lv-LV"/>
              </w:rPr>
              <w:t xml:space="preserve"> </w:t>
            </w:r>
            <w:r w:rsidRPr="00DB49B2">
              <w:rPr>
                <w:rFonts w:asciiTheme="minorHAnsi" w:hAnsiTheme="minorHAnsi" w:cs="Arial"/>
                <w:sz w:val="16"/>
                <w:szCs w:val="16"/>
                <w:lang w:val="lv-LV"/>
              </w:rPr>
              <w:t>(neto peļņa)</w:t>
            </w:r>
          </w:p>
        </w:tc>
        <w:tc>
          <w:tcPr>
            <w:tcW w:w="1223" w:type="dxa"/>
            <w:tcBorders>
              <w:top w:val="nil"/>
              <w:left w:val="nil"/>
              <w:bottom w:val="single" w:sz="4" w:space="0" w:color="auto"/>
              <w:right w:val="single" w:sz="4" w:space="0" w:color="auto"/>
            </w:tcBorders>
            <w:vAlign w:val="center"/>
          </w:tcPr>
          <w:p w:rsidR="00AD4345" w:rsidRPr="00DB49B2" w:rsidRDefault="00AD4345" w:rsidP="00CE66EB">
            <w:pPr>
              <w:jc w:val="center"/>
              <w:rPr>
                <w:rFonts w:asciiTheme="minorHAnsi" w:hAnsiTheme="minorHAnsi" w:cs="Arial"/>
                <w:sz w:val="16"/>
                <w:szCs w:val="16"/>
                <w:lang w:val="lv-LV"/>
              </w:rPr>
            </w:pPr>
            <w:r>
              <w:rPr>
                <w:rFonts w:asciiTheme="minorHAnsi" w:hAnsiTheme="minorHAnsi" w:cs="Arial"/>
                <w:sz w:val="16"/>
                <w:szCs w:val="16"/>
                <w:lang w:val="lv-LV"/>
              </w:rPr>
              <w:t>-0.11</w:t>
            </w:r>
          </w:p>
        </w:tc>
        <w:tc>
          <w:tcPr>
            <w:tcW w:w="1143" w:type="dxa"/>
            <w:tcBorders>
              <w:top w:val="single" w:sz="4" w:space="0" w:color="auto"/>
              <w:left w:val="nil"/>
              <w:bottom w:val="single" w:sz="4" w:space="0" w:color="auto"/>
              <w:right w:val="single" w:sz="4" w:space="0" w:color="auto"/>
            </w:tcBorders>
            <w:vAlign w:val="center"/>
          </w:tcPr>
          <w:p w:rsidR="00AD4345" w:rsidRPr="00DB49B2" w:rsidRDefault="00AD4345" w:rsidP="00CE66EB">
            <w:pPr>
              <w:jc w:val="center"/>
              <w:rPr>
                <w:rFonts w:asciiTheme="minorHAnsi" w:hAnsiTheme="minorHAnsi" w:cs="Arial"/>
                <w:sz w:val="16"/>
                <w:szCs w:val="16"/>
                <w:lang w:val="lv-LV"/>
              </w:rPr>
            </w:pPr>
            <w:r>
              <w:rPr>
                <w:rFonts w:asciiTheme="minorHAnsi" w:hAnsiTheme="minorHAnsi" w:cs="Arial"/>
                <w:sz w:val="16"/>
                <w:szCs w:val="16"/>
                <w:lang w:val="lv-LV"/>
              </w:rPr>
              <w:t>-3.33</w:t>
            </w:r>
          </w:p>
        </w:tc>
        <w:tc>
          <w:tcPr>
            <w:tcW w:w="1143" w:type="dxa"/>
            <w:tcBorders>
              <w:top w:val="single" w:sz="4" w:space="0" w:color="auto"/>
              <w:left w:val="nil"/>
              <w:bottom w:val="single" w:sz="4" w:space="0" w:color="auto"/>
              <w:right w:val="single" w:sz="4" w:space="0" w:color="auto"/>
            </w:tcBorders>
            <w:vAlign w:val="center"/>
          </w:tcPr>
          <w:p w:rsidR="00AD4345" w:rsidRDefault="00AD4345" w:rsidP="00AD4345">
            <w:pPr>
              <w:jc w:val="center"/>
              <w:rPr>
                <w:rFonts w:asciiTheme="minorHAnsi" w:hAnsiTheme="minorHAnsi" w:cs="Arial"/>
                <w:sz w:val="16"/>
                <w:szCs w:val="16"/>
                <w:lang w:val="lv-LV"/>
              </w:rPr>
            </w:pPr>
            <w:r>
              <w:rPr>
                <w:rFonts w:asciiTheme="minorHAnsi" w:hAnsiTheme="minorHAnsi" w:cs="Arial"/>
                <w:sz w:val="16"/>
                <w:szCs w:val="16"/>
                <w:lang w:val="lv-LV"/>
              </w:rPr>
              <w:t>0.11</w:t>
            </w:r>
          </w:p>
        </w:tc>
        <w:tc>
          <w:tcPr>
            <w:tcW w:w="1143" w:type="dxa"/>
            <w:tcBorders>
              <w:top w:val="single" w:sz="4" w:space="0" w:color="auto"/>
              <w:left w:val="nil"/>
              <w:bottom w:val="single" w:sz="4" w:space="0" w:color="auto"/>
              <w:right w:val="single" w:sz="4" w:space="0" w:color="auto"/>
            </w:tcBorders>
            <w:vAlign w:val="center"/>
          </w:tcPr>
          <w:p w:rsidR="00AD4345" w:rsidRDefault="00AD4345" w:rsidP="00AD4345">
            <w:pPr>
              <w:jc w:val="center"/>
              <w:rPr>
                <w:rFonts w:asciiTheme="minorHAnsi" w:hAnsiTheme="minorHAnsi" w:cs="Arial"/>
                <w:sz w:val="16"/>
                <w:szCs w:val="16"/>
                <w:lang w:val="lv-LV"/>
              </w:rPr>
            </w:pPr>
            <w:r>
              <w:rPr>
                <w:rFonts w:asciiTheme="minorHAnsi" w:hAnsiTheme="minorHAnsi" w:cs="Arial"/>
                <w:sz w:val="16"/>
                <w:szCs w:val="16"/>
                <w:lang w:val="lv-LV"/>
              </w:rPr>
              <w:t>-3.28</w:t>
            </w:r>
          </w:p>
        </w:tc>
      </w:tr>
      <w:tr w:rsidR="00AD4345" w:rsidRPr="00DB49B2" w:rsidTr="00AD4345">
        <w:trPr>
          <w:trHeight w:val="505"/>
          <w:jc w:val="center"/>
        </w:trPr>
        <w:tc>
          <w:tcPr>
            <w:tcW w:w="4420" w:type="dxa"/>
            <w:tcBorders>
              <w:top w:val="nil"/>
              <w:left w:val="single" w:sz="4" w:space="0" w:color="auto"/>
              <w:bottom w:val="single" w:sz="4" w:space="0" w:color="auto"/>
              <w:right w:val="single" w:sz="4" w:space="0" w:color="auto"/>
            </w:tcBorders>
            <w:shd w:val="clear" w:color="auto" w:fill="auto"/>
            <w:noWrap/>
            <w:vAlign w:val="center"/>
          </w:tcPr>
          <w:p w:rsidR="00AD4345" w:rsidRPr="00DB49B2" w:rsidRDefault="00AD4345" w:rsidP="00EB0D8C">
            <w:pPr>
              <w:rPr>
                <w:rFonts w:asciiTheme="minorHAnsi" w:hAnsiTheme="minorHAnsi" w:cs="Arial"/>
                <w:sz w:val="16"/>
                <w:szCs w:val="16"/>
                <w:lang w:val="lv-LV"/>
              </w:rPr>
            </w:pPr>
            <w:r w:rsidRPr="00DB49B2">
              <w:rPr>
                <w:rFonts w:asciiTheme="minorHAnsi" w:hAnsiTheme="minorHAnsi" w:cs="Arial"/>
                <w:sz w:val="16"/>
                <w:szCs w:val="16"/>
                <w:lang w:val="lv-LV"/>
              </w:rPr>
              <w:t>Pašu kapitāla rentabilitāte (atdeve)</w:t>
            </w:r>
          </w:p>
        </w:tc>
        <w:tc>
          <w:tcPr>
            <w:tcW w:w="1223" w:type="dxa"/>
            <w:tcBorders>
              <w:top w:val="nil"/>
              <w:left w:val="nil"/>
              <w:bottom w:val="single" w:sz="4" w:space="0" w:color="auto"/>
              <w:right w:val="single" w:sz="4" w:space="0" w:color="auto"/>
            </w:tcBorders>
            <w:vAlign w:val="center"/>
          </w:tcPr>
          <w:p w:rsidR="00AD4345" w:rsidRPr="00DB49B2" w:rsidRDefault="00AD4345" w:rsidP="00CE66EB">
            <w:pPr>
              <w:jc w:val="center"/>
              <w:rPr>
                <w:rFonts w:asciiTheme="minorHAnsi" w:hAnsiTheme="minorHAnsi" w:cs="Arial"/>
                <w:sz w:val="16"/>
                <w:szCs w:val="16"/>
                <w:lang w:val="lv-LV"/>
              </w:rPr>
            </w:pPr>
            <w:r>
              <w:rPr>
                <w:rFonts w:asciiTheme="minorHAnsi" w:hAnsiTheme="minorHAnsi" w:cs="Arial"/>
                <w:sz w:val="16"/>
                <w:szCs w:val="16"/>
                <w:lang w:val="lv-LV"/>
              </w:rPr>
              <w:t>-0.15</w:t>
            </w:r>
          </w:p>
        </w:tc>
        <w:tc>
          <w:tcPr>
            <w:tcW w:w="1143" w:type="dxa"/>
            <w:tcBorders>
              <w:top w:val="single" w:sz="4" w:space="0" w:color="auto"/>
              <w:left w:val="nil"/>
              <w:bottom w:val="single" w:sz="4" w:space="0" w:color="auto"/>
              <w:right w:val="single" w:sz="4" w:space="0" w:color="auto"/>
            </w:tcBorders>
            <w:vAlign w:val="center"/>
          </w:tcPr>
          <w:p w:rsidR="00AD4345" w:rsidRPr="00DB49B2" w:rsidRDefault="00AD4345" w:rsidP="00CE66EB">
            <w:pPr>
              <w:jc w:val="center"/>
              <w:rPr>
                <w:rFonts w:asciiTheme="minorHAnsi" w:hAnsiTheme="minorHAnsi" w:cs="Arial"/>
                <w:sz w:val="16"/>
                <w:szCs w:val="16"/>
                <w:lang w:val="lv-LV"/>
              </w:rPr>
            </w:pPr>
            <w:r>
              <w:rPr>
                <w:rFonts w:asciiTheme="minorHAnsi" w:hAnsiTheme="minorHAnsi" w:cs="Arial"/>
                <w:sz w:val="16"/>
                <w:szCs w:val="16"/>
                <w:lang w:val="lv-LV"/>
              </w:rPr>
              <w:t>-4.8</w:t>
            </w:r>
          </w:p>
        </w:tc>
        <w:tc>
          <w:tcPr>
            <w:tcW w:w="1143" w:type="dxa"/>
            <w:tcBorders>
              <w:top w:val="single" w:sz="4" w:space="0" w:color="auto"/>
              <w:left w:val="nil"/>
              <w:bottom w:val="single" w:sz="4" w:space="0" w:color="auto"/>
              <w:right w:val="single" w:sz="4" w:space="0" w:color="auto"/>
            </w:tcBorders>
            <w:vAlign w:val="center"/>
          </w:tcPr>
          <w:p w:rsidR="00AD4345" w:rsidRDefault="00AD4345" w:rsidP="00AD4345">
            <w:pPr>
              <w:jc w:val="center"/>
              <w:rPr>
                <w:rFonts w:asciiTheme="minorHAnsi" w:hAnsiTheme="minorHAnsi" w:cs="Arial"/>
                <w:sz w:val="16"/>
                <w:szCs w:val="16"/>
                <w:lang w:val="lv-LV"/>
              </w:rPr>
            </w:pPr>
            <w:r>
              <w:rPr>
                <w:rFonts w:asciiTheme="minorHAnsi" w:hAnsiTheme="minorHAnsi" w:cs="Arial"/>
                <w:sz w:val="16"/>
                <w:szCs w:val="16"/>
                <w:lang w:val="lv-LV"/>
              </w:rPr>
              <w:t>0.22</w:t>
            </w:r>
          </w:p>
        </w:tc>
        <w:tc>
          <w:tcPr>
            <w:tcW w:w="1143" w:type="dxa"/>
            <w:tcBorders>
              <w:top w:val="single" w:sz="4" w:space="0" w:color="auto"/>
              <w:left w:val="nil"/>
              <w:bottom w:val="single" w:sz="4" w:space="0" w:color="auto"/>
              <w:right w:val="single" w:sz="4" w:space="0" w:color="auto"/>
            </w:tcBorders>
            <w:vAlign w:val="center"/>
          </w:tcPr>
          <w:p w:rsidR="00AD4345" w:rsidRDefault="00AD4345" w:rsidP="00AD4345">
            <w:pPr>
              <w:jc w:val="center"/>
              <w:rPr>
                <w:rFonts w:asciiTheme="minorHAnsi" w:hAnsiTheme="minorHAnsi" w:cs="Arial"/>
                <w:sz w:val="16"/>
                <w:szCs w:val="16"/>
                <w:lang w:val="lv-LV"/>
              </w:rPr>
            </w:pPr>
            <w:r>
              <w:rPr>
                <w:rFonts w:asciiTheme="minorHAnsi" w:hAnsiTheme="minorHAnsi" w:cs="Arial"/>
                <w:sz w:val="16"/>
                <w:szCs w:val="16"/>
                <w:lang w:val="lv-LV"/>
              </w:rPr>
              <w:t>-7.26</w:t>
            </w:r>
          </w:p>
        </w:tc>
      </w:tr>
      <w:tr w:rsidR="00AD4345" w:rsidRPr="00DB49B2" w:rsidTr="00AD4345">
        <w:trPr>
          <w:trHeight w:val="505"/>
          <w:jc w:val="center"/>
        </w:trPr>
        <w:tc>
          <w:tcPr>
            <w:tcW w:w="4420" w:type="dxa"/>
            <w:tcBorders>
              <w:top w:val="nil"/>
              <w:left w:val="single" w:sz="4" w:space="0" w:color="auto"/>
              <w:bottom w:val="single" w:sz="4" w:space="0" w:color="auto"/>
              <w:right w:val="single" w:sz="4" w:space="0" w:color="auto"/>
            </w:tcBorders>
            <w:shd w:val="clear" w:color="auto" w:fill="auto"/>
            <w:noWrap/>
            <w:vAlign w:val="center"/>
          </w:tcPr>
          <w:p w:rsidR="00AD4345" w:rsidRPr="00DB49B2" w:rsidRDefault="00AD4345" w:rsidP="00EB0D8C">
            <w:pPr>
              <w:rPr>
                <w:rFonts w:asciiTheme="minorHAnsi" w:hAnsiTheme="minorHAnsi" w:cs="Arial"/>
                <w:sz w:val="16"/>
                <w:szCs w:val="16"/>
                <w:lang w:val="lv-LV"/>
              </w:rPr>
            </w:pPr>
            <w:r w:rsidRPr="00DB49B2">
              <w:rPr>
                <w:rFonts w:asciiTheme="minorHAnsi" w:hAnsiTheme="minorHAnsi" w:cs="Arial"/>
                <w:sz w:val="16"/>
                <w:szCs w:val="16"/>
                <w:lang w:val="lv-LV"/>
              </w:rPr>
              <w:t>Aktīvu rentabilitāte (atdeve)</w:t>
            </w:r>
          </w:p>
        </w:tc>
        <w:tc>
          <w:tcPr>
            <w:tcW w:w="1223" w:type="dxa"/>
            <w:tcBorders>
              <w:top w:val="nil"/>
              <w:left w:val="nil"/>
              <w:bottom w:val="single" w:sz="4" w:space="0" w:color="auto"/>
              <w:right w:val="single" w:sz="4" w:space="0" w:color="auto"/>
            </w:tcBorders>
            <w:vAlign w:val="center"/>
          </w:tcPr>
          <w:p w:rsidR="00AD4345" w:rsidRPr="00DB49B2" w:rsidRDefault="00AD4345" w:rsidP="00CE66EB">
            <w:pPr>
              <w:jc w:val="center"/>
              <w:rPr>
                <w:rFonts w:asciiTheme="minorHAnsi" w:hAnsiTheme="minorHAnsi" w:cs="Arial"/>
                <w:sz w:val="16"/>
                <w:szCs w:val="16"/>
                <w:lang w:val="lv-LV"/>
              </w:rPr>
            </w:pPr>
            <w:r>
              <w:rPr>
                <w:rFonts w:asciiTheme="minorHAnsi" w:hAnsiTheme="minorHAnsi" w:cs="Arial"/>
                <w:sz w:val="16"/>
                <w:szCs w:val="16"/>
                <w:lang w:val="lv-LV"/>
              </w:rPr>
              <w:t>0.01</w:t>
            </w:r>
          </w:p>
        </w:tc>
        <w:tc>
          <w:tcPr>
            <w:tcW w:w="1143" w:type="dxa"/>
            <w:tcBorders>
              <w:top w:val="single" w:sz="4" w:space="0" w:color="auto"/>
              <w:left w:val="nil"/>
              <w:bottom w:val="single" w:sz="4" w:space="0" w:color="auto"/>
              <w:right w:val="single" w:sz="4" w:space="0" w:color="auto"/>
            </w:tcBorders>
            <w:vAlign w:val="center"/>
          </w:tcPr>
          <w:p w:rsidR="00AD4345" w:rsidRPr="00DB49B2" w:rsidRDefault="00AD4345" w:rsidP="00CE66EB">
            <w:pPr>
              <w:jc w:val="center"/>
              <w:rPr>
                <w:rFonts w:asciiTheme="minorHAnsi" w:hAnsiTheme="minorHAnsi" w:cs="Arial"/>
                <w:sz w:val="16"/>
                <w:szCs w:val="16"/>
                <w:lang w:val="lv-LV"/>
              </w:rPr>
            </w:pPr>
            <w:r>
              <w:rPr>
                <w:rFonts w:asciiTheme="minorHAnsi" w:hAnsiTheme="minorHAnsi" w:cs="Arial"/>
                <w:sz w:val="16"/>
                <w:szCs w:val="16"/>
                <w:lang w:val="lv-LV"/>
              </w:rPr>
              <w:t>-0.61</w:t>
            </w:r>
          </w:p>
        </w:tc>
        <w:tc>
          <w:tcPr>
            <w:tcW w:w="1143" w:type="dxa"/>
            <w:tcBorders>
              <w:top w:val="single" w:sz="4" w:space="0" w:color="auto"/>
              <w:left w:val="nil"/>
              <w:bottom w:val="single" w:sz="4" w:space="0" w:color="auto"/>
              <w:right w:val="single" w:sz="4" w:space="0" w:color="auto"/>
            </w:tcBorders>
            <w:vAlign w:val="center"/>
          </w:tcPr>
          <w:p w:rsidR="00AD4345" w:rsidRDefault="00AD4345" w:rsidP="00AD4345">
            <w:pPr>
              <w:jc w:val="center"/>
              <w:rPr>
                <w:rFonts w:asciiTheme="minorHAnsi" w:hAnsiTheme="minorHAnsi" w:cs="Arial"/>
                <w:sz w:val="16"/>
                <w:szCs w:val="16"/>
                <w:lang w:val="lv-LV"/>
              </w:rPr>
            </w:pPr>
            <w:r>
              <w:rPr>
                <w:rFonts w:asciiTheme="minorHAnsi" w:hAnsiTheme="minorHAnsi" w:cs="Arial"/>
                <w:sz w:val="16"/>
                <w:szCs w:val="16"/>
                <w:lang w:val="lv-LV"/>
              </w:rPr>
              <w:t>0.06</w:t>
            </w:r>
          </w:p>
        </w:tc>
        <w:tc>
          <w:tcPr>
            <w:tcW w:w="1143" w:type="dxa"/>
            <w:tcBorders>
              <w:top w:val="single" w:sz="4" w:space="0" w:color="auto"/>
              <w:left w:val="nil"/>
              <w:bottom w:val="single" w:sz="4" w:space="0" w:color="auto"/>
              <w:right w:val="single" w:sz="4" w:space="0" w:color="auto"/>
            </w:tcBorders>
            <w:vAlign w:val="center"/>
          </w:tcPr>
          <w:p w:rsidR="00AD4345" w:rsidRDefault="00AD4345" w:rsidP="00AD4345">
            <w:pPr>
              <w:jc w:val="center"/>
              <w:rPr>
                <w:rFonts w:asciiTheme="minorHAnsi" w:hAnsiTheme="minorHAnsi" w:cs="Arial"/>
                <w:sz w:val="16"/>
                <w:szCs w:val="16"/>
                <w:lang w:val="lv-LV"/>
              </w:rPr>
            </w:pPr>
            <w:r>
              <w:rPr>
                <w:rFonts w:asciiTheme="minorHAnsi" w:hAnsiTheme="minorHAnsi" w:cs="Arial"/>
                <w:sz w:val="16"/>
                <w:szCs w:val="16"/>
                <w:lang w:val="lv-LV"/>
              </w:rPr>
              <w:t>-0.92</w:t>
            </w:r>
          </w:p>
        </w:tc>
      </w:tr>
    </w:tbl>
    <w:p w:rsidR="00807EDC" w:rsidRPr="00DB49B2" w:rsidRDefault="00807EDC" w:rsidP="00807EDC">
      <w:pPr>
        <w:ind w:firstLine="539"/>
        <w:rPr>
          <w:rFonts w:ascii="Book Antiqua" w:hAnsi="Book Antiqua"/>
          <w:color w:val="FF0000"/>
          <w:sz w:val="20"/>
          <w:lang w:val="lv-LV"/>
        </w:rPr>
      </w:pPr>
    </w:p>
    <w:p w:rsidR="00807EDC" w:rsidRPr="00DB49B2" w:rsidRDefault="00807EDC" w:rsidP="00807EDC">
      <w:pPr>
        <w:ind w:firstLine="539"/>
        <w:rPr>
          <w:rFonts w:ascii="Book Antiqua" w:hAnsi="Book Antiqua"/>
          <w:color w:val="FF0000"/>
          <w:sz w:val="20"/>
          <w:lang w:val="lv-LV"/>
        </w:rPr>
      </w:pPr>
    </w:p>
    <w:p w:rsidR="00985833" w:rsidRDefault="00985833" w:rsidP="00807EDC">
      <w:pPr>
        <w:ind w:firstLine="539"/>
        <w:jc w:val="both"/>
        <w:rPr>
          <w:rFonts w:asciiTheme="minorHAnsi" w:hAnsiTheme="minorHAnsi"/>
          <w:sz w:val="22"/>
          <w:szCs w:val="22"/>
          <w:lang w:val="lv-LV"/>
        </w:rPr>
      </w:pPr>
    </w:p>
    <w:p w:rsidR="00985833" w:rsidRDefault="00985833" w:rsidP="00807EDC">
      <w:pPr>
        <w:ind w:firstLine="539"/>
        <w:jc w:val="both"/>
        <w:rPr>
          <w:rFonts w:asciiTheme="minorHAnsi" w:hAnsiTheme="minorHAnsi"/>
          <w:sz w:val="22"/>
          <w:szCs w:val="22"/>
          <w:lang w:val="lv-LV"/>
        </w:rPr>
      </w:pPr>
    </w:p>
    <w:p w:rsidR="00985833" w:rsidRDefault="00985833" w:rsidP="00807EDC">
      <w:pPr>
        <w:ind w:firstLine="539"/>
        <w:jc w:val="both"/>
        <w:rPr>
          <w:rFonts w:asciiTheme="minorHAnsi" w:hAnsiTheme="minorHAnsi"/>
          <w:sz w:val="22"/>
          <w:szCs w:val="22"/>
          <w:lang w:val="lv-LV"/>
        </w:rPr>
      </w:pPr>
    </w:p>
    <w:p w:rsidR="00985833" w:rsidRDefault="00985833" w:rsidP="00807EDC">
      <w:pPr>
        <w:ind w:firstLine="539"/>
        <w:jc w:val="both"/>
        <w:rPr>
          <w:rFonts w:asciiTheme="minorHAnsi" w:hAnsiTheme="minorHAnsi"/>
          <w:sz w:val="22"/>
          <w:szCs w:val="22"/>
          <w:lang w:val="lv-LV"/>
        </w:rPr>
      </w:pPr>
    </w:p>
    <w:p w:rsidR="00985833" w:rsidRDefault="00985833" w:rsidP="00807EDC">
      <w:pPr>
        <w:ind w:firstLine="539"/>
        <w:jc w:val="both"/>
        <w:rPr>
          <w:rFonts w:asciiTheme="minorHAnsi" w:hAnsiTheme="minorHAnsi"/>
          <w:sz w:val="22"/>
          <w:szCs w:val="22"/>
          <w:lang w:val="lv-LV"/>
        </w:rPr>
      </w:pPr>
    </w:p>
    <w:p w:rsidR="00985833" w:rsidRDefault="00985833" w:rsidP="00807EDC">
      <w:pPr>
        <w:ind w:firstLine="539"/>
        <w:jc w:val="both"/>
        <w:rPr>
          <w:rFonts w:asciiTheme="minorHAnsi" w:hAnsiTheme="minorHAnsi"/>
          <w:sz w:val="22"/>
          <w:szCs w:val="22"/>
          <w:lang w:val="lv-LV"/>
        </w:rPr>
      </w:pPr>
    </w:p>
    <w:p w:rsidR="00985833" w:rsidRDefault="00985833" w:rsidP="00807EDC">
      <w:pPr>
        <w:ind w:firstLine="539"/>
        <w:jc w:val="both"/>
        <w:rPr>
          <w:rFonts w:asciiTheme="minorHAnsi" w:hAnsiTheme="minorHAnsi"/>
          <w:sz w:val="22"/>
          <w:szCs w:val="22"/>
          <w:lang w:val="lv-LV"/>
        </w:rPr>
      </w:pPr>
    </w:p>
    <w:p w:rsidR="00985833" w:rsidRDefault="00985833" w:rsidP="00807EDC">
      <w:pPr>
        <w:ind w:firstLine="539"/>
        <w:jc w:val="both"/>
        <w:rPr>
          <w:rFonts w:asciiTheme="minorHAnsi" w:hAnsiTheme="minorHAnsi"/>
          <w:sz w:val="22"/>
          <w:szCs w:val="22"/>
          <w:lang w:val="lv-LV"/>
        </w:rPr>
      </w:pPr>
    </w:p>
    <w:p w:rsidR="00985833" w:rsidRDefault="00985833" w:rsidP="00807EDC">
      <w:pPr>
        <w:ind w:firstLine="539"/>
        <w:jc w:val="both"/>
        <w:rPr>
          <w:rFonts w:asciiTheme="minorHAnsi" w:hAnsiTheme="minorHAnsi"/>
          <w:sz w:val="22"/>
          <w:szCs w:val="22"/>
          <w:lang w:val="lv-LV"/>
        </w:rPr>
      </w:pPr>
    </w:p>
    <w:p w:rsidR="00807EDC" w:rsidRPr="00DB49B2" w:rsidRDefault="00807EDC" w:rsidP="00807EDC">
      <w:pPr>
        <w:ind w:firstLine="539"/>
        <w:jc w:val="both"/>
        <w:rPr>
          <w:rFonts w:asciiTheme="minorHAnsi" w:hAnsiTheme="minorHAnsi"/>
          <w:sz w:val="22"/>
          <w:szCs w:val="22"/>
          <w:lang w:val="lv-LV"/>
        </w:rPr>
      </w:pPr>
      <w:r w:rsidRPr="00DB49B2">
        <w:rPr>
          <w:rFonts w:asciiTheme="minorHAnsi" w:hAnsiTheme="minorHAnsi"/>
          <w:sz w:val="22"/>
          <w:szCs w:val="22"/>
          <w:lang w:val="lv-LV"/>
        </w:rPr>
        <w:t>Likviditātes rādītāji 201</w:t>
      </w:r>
      <w:r w:rsidR="00985833">
        <w:rPr>
          <w:rFonts w:asciiTheme="minorHAnsi" w:hAnsiTheme="minorHAnsi"/>
          <w:sz w:val="22"/>
          <w:szCs w:val="22"/>
          <w:lang w:val="lv-LV"/>
        </w:rPr>
        <w:t>6</w:t>
      </w:r>
      <w:r w:rsidRPr="00DB49B2">
        <w:rPr>
          <w:rFonts w:asciiTheme="minorHAnsi" w:hAnsiTheme="minorHAnsi"/>
          <w:sz w:val="22"/>
          <w:szCs w:val="22"/>
          <w:lang w:val="lv-LV"/>
        </w:rPr>
        <w:t>. gad</w:t>
      </w:r>
      <w:r w:rsidR="00985833">
        <w:rPr>
          <w:rFonts w:asciiTheme="minorHAnsi" w:hAnsiTheme="minorHAnsi"/>
          <w:sz w:val="22"/>
          <w:szCs w:val="22"/>
          <w:lang w:val="lv-LV"/>
        </w:rPr>
        <w:t>a pārskata periodā</w:t>
      </w:r>
      <w:r w:rsidRPr="00DB49B2">
        <w:rPr>
          <w:rFonts w:asciiTheme="minorHAnsi" w:hAnsiTheme="minorHAnsi"/>
          <w:sz w:val="22"/>
          <w:szCs w:val="22"/>
          <w:lang w:val="lv-LV"/>
        </w:rPr>
        <w:t xml:space="preserve"> ir </w:t>
      </w:r>
      <w:r w:rsidR="00985833">
        <w:rPr>
          <w:rFonts w:asciiTheme="minorHAnsi" w:hAnsiTheme="minorHAnsi"/>
          <w:sz w:val="22"/>
          <w:szCs w:val="22"/>
          <w:lang w:val="lv-LV"/>
        </w:rPr>
        <w:t>palielinājušies</w:t>
      </w:r>
      <w:r w:rsidRPr="00DB49B2">
        <w:rPr>
          <w:rFonts w:asciiTheme="minorHAnsi" w:hAnsiTheme="minorHAnsi"/>
          <w:sz w:val="22"/>
          <w:szCs w:val="22"/>
          <w:lang w:val="lv-LV"/>
        </w:rPr>
        <w:t xml:space="preserve"> salīdzinājumā ar iepriekšēj</w:t>
      </w:r>
      <w:r w:rsidR="00985833">
        <w:rPr>
          <w:rFonts w:asciiTheme="minorHAnsi" w:hAnsiTheme="minorHAnsi"/>
          <w:sz w:val="22"/>
          <w:szCs w:val="22"/>
          <w:lang w:val="lv-LV"/>
        </w:rPr>
        <w:t xml:space="preserve">o </w:t>
      </w:r>
      <w:r w:rsidRPr="00DB49B2">
        <w:rPr>
          <w:rFonts w:asciiTheme="minorHAnsi" w:hAnsiTheme="minorHAnsi"/>
          <w:sz w:val="22"/>
          <w:szCs w:val="22"/>
          <w:lang w:val="lv-LV"/>
        </w:rPr>
        <w:t>gad</w:t>
      </w:r>
      <w:r w:rsidR="00985833">
        <w:rPr>
          <w:rFonts w:asciiTheme="minorHAnsi" w:hAnsiTheme="minorHAnsi"/>
          <w:sz w:val="22"/>
          <w:szCs w:val="22"/>
          <w:lang w:val="lv-LV"/>
        </w:rPr>
        <w:t>u</w:t>
      </w:r>
      <w:r w:rsidRPr="00DB49B2">
        <w:rPr>
          <w:rFonts w:asciiTheme="minorHAnsi" w:hAnsiTheme="minorHAnsi"/>
          <w:sz w:val="22"/>
          <w:szCs w:val="22"/>
          <w:lang w:val="lv-LV"/>
        </w:rPr>
        <w:t xml:space="preserve"> un ir teorētiski noteiktās normas robež</w:t>
      </w:r>
      <w:r w:rsidR="00985833">
        <w:rPr>
          <w:rFonts w:asciiTheme="minorHAnsi" w:hAnsiTheme="minorHAnsi"/>
          <w:sz w:val="22"/>
          <w:szCs w:val="22"/>
          <w:lang w:val="lv-LV"/>
        </w:rPr>
        <w:t>ā</w:t>
      </w:r>
      <w:r w:rsidRPr="00DB49B2">
        <w:rPr>
          <w:rFonts w:asciiTheme="minorHAnsi" w:hAnsiTheme="minorHAnsi"/>
          <w:sz w:val="22"/>
          <w:szCs w:val="22"/>
          <w:lang w:val="lv-LV"/>
        </w:rPr>
        <w:t xml:space="preserve">s, kas liecina, ka slimnīcai </w:t>
      </w:r>
      <w:r w:rsidR="00985833">
        <w:rPr>
          <w:rFonts w:asciiTheme="minorHAnsi" w:hAnsiTheme="minorHAnsi"/>
          <w:sz w:val="22"/>
          <w:szCs w:val="22"/>
          <w:lang w:val="lv-LV"/>
        </w:rPr>
        <w:t>ne</w:t>
      </w:r>
      <w:r w:rsidRPr="00DB49B2">
        <w:rPr>
          <w:rFonts w:asciiTheme="minorHAnsi" w:hAnsiTheme="minorHAnsi"/>
          <w:sz w:val="22"/>
          <w:szCs w:val="22"/>
          <w:lang w:val="lv-LV"/>
        </w:rPr>
        <w:t>būs grūtības segt īstermiņa saistības</w:t>
      </w:r>
      <w:r w:rsidR="00985833">
        <w:rPr>
          <w:rFonts w:asciiTheme="minorHAnsi" w:hAnsiTheme="minorHAnsi"/>
          <w:sz w:val="22"/>
          <w:szCs w:val="22"/>
          <w:lang w:val="lv-LV"/>
        </w:rPr>
        <w:t>. Īpaši tas attiecas uz absolūto likviditāti</w:t>
      </w:r>
      <w:r w:rsidR="0015005A">
        <w:rPr>
          <w:rFonts w:asciiTheme="minorHAnsi" w:hAnsiTheme="minorHAnsi"/>
          <w:sz w:val="22"/>
          <w:szCs w:val="22"/>
          <w:lang w:val="lv-LV"/>
        </w:rPr>
        <w:t xml:space="preserve"> </w:t>
      </w:r>
      <w:r w:rsidR="00985833">
        <w:rPr>
          <w:rFonts w:asciiTheme="minorHAnsi" w:hAnsiTheme="minorHAnsi"/>
          <w:sz w:val="22"/>
          <w:szCs w:val="22"/>
          <w:lang w:val="lv-LV"/>
        </w:rPr>
        <w:t>- naudas līdzekļu apjoms ir pietiekošs, un, jāņem vērā, ka īstermiņa saistību sastāvā ir uzskaitīts pārskata gada valsts galvotā aizdevuma maksājums, kam gada beigās tiks saņemts papildus finansējums.</w:t>
      </w:r>
    </w:p>
    <w:p w:rsidR="00807EDC" w:rsidRPr="00DB49B2" w:rsidRDefault="00807EDC" w:rsidP="00807EDC">
      <w:pPr>
        <w:ind w:firstLine="539"/>
        <w:jc w:val="both"/>
        <w:rPr>
          <w:rFonts w:ascii="Book Antiqua" w:hAnsi="Book Antiqua"/>
          <w:sz w:val="20"/>
          <w:lang w:val="lv-LV"/>
        </w:rPr>
      </w:pPr>
    </w:p>
    <w:tbl>
      <w:tblPr>
        <w:tblW w:w="9757" w:type="dxa"/>
        <w:jc w:val="center"/>
        <w:tblLayout w:type="fixed"/>
        <w:tblLook w:val="0000" w:firstRow="0" w:lastRow="0" w:firstColumn="0" w:lastColumn="0" w:noHBand="0" w:noVBand="0"/>
      </w:tblPr>
      <w:tblGrid>
        <w:gridCol w:w="3999"/>
        <w:gridCol w:w="994"/>
        <w:gridCol w:w="1191"/>
        <w:gridCol w:w="1191"/>
        <w:gridCol w:w="1191"/>
        <w:gridCol w:w="1191"/>
      </w:tblGrid>
      <w:tr w:rsidR="001A226E" w:rsidRPr="00DB49B2" w:rsidTr="001A226E">
        <w:trPr>
          <w:trHeight w:val="650"/>
          <w:jc w:val="center"/>
        </w:trPr>
        <w:tc>
          <w:tcPr>
            <w:tcW w:w="39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26E" w:rsidRPr="00DB49B2" w:rsidRDefault="001A226E" w:rsidP="00985833">
            <w:pPr>
              <w:jc w:val="center"/>
              <w:rPr>
                <w:rFonts w:asciiTheme="minorHAnsi" w:hAnsiTheme="minorHAnsi" w:cs="Arial"/>
                <w:b/>
                <w:bCs/>
                <w:sz w:val="16"/>
                <w:szCs w:val="16"/>
                <w:lang w:val="lv-LV"/>
              </w:rPr>
            </w:pPr>
            <w:r w:rsidRPr="00DB49B2">
              <w:rPr>
                <w:rFonts w:asciiTheme="minorHAnsi" w:hAnsiTheme="minorHAnsi" w:cs="Arial"/>
                <w:b/>
                <w:bCs/>
                <w:sz w:val="16"/>
                <w:szCs w:val="16"/>
                <w:lang w:val="lv-LV"/>
              </w:rPr>
              <w:t>Likviditātes rādītāji (koeficients)</w:t>
            </w:r>
          </w:p>
        </w:tc>
        <w:tc>
          <w:tcPr>
            <w:tcW w:w="994" w:type="dxa"/>
            <w:tcBorders>
              <w:top w:val="single" w:sz="4" w:space="0" w:color="auto"/>
              <w:left w:val="nil"/>
              <w:bottom w:val="single" w:sz="4" w:space="0" w:color="auto"/>
              <w:right w:val="single" w:sz="4" w:space="0" w:color="auto"/>
            </w:tcBorders>
            <w:shd w:val="clear" w:color="auto" w:fill="auto"/>
            <w:vAlign w:val="center"/>
          </w:tcPr>
          <w:p w:rsidR="001A226E" w:rsidRPr="00DB49B2" w:rsidRDefault="001A226E" w:rsidP="00985833">
            <w:pPr>
              <w:jc w:val="center"/>
              <w:rPr>
                <w:rFonts w:asciiTheme="minorHAnsi" w:hAnsiTheme="minorHAnsi" w:cs="Arial"/>
                <w:sz w:val="16"/>
                <w:szCs w:val="16"/>
                <w:lang w:val="lv-LV"/>
              </w:rPr>
            </w:pPr>
            <w:r w:rsidRPr="00DB49B2">
              <w:rPr>
                <w:rFonts w:asciiTheme="minorHAnsi" w:hAnsiTheme="minorHAnsi" w:cs="Arial"/>
                <w:sz w:val="16"/>
                <w:szCs w:val="16"/>
                <w:lang w:val="lv-LV"/>
              </w:rPr>
              <w:t>Norma</w:t>
            </w:r>
          </w:p>
        </w:tc>
        <w:tc>
          <w:tcPr>
            <w:tcW w:w="1191" w:type="dxa"/>
            <w:tcBorders>
              <w:top w:val="single" w:sz="4" w:space="0" w:color="auto"/>
              <w:left w:val="nil"/>
              <w:bottom w:val="single" w:sz="4" w:space="0" w:color="auto"/>
              <w:right w:val="single" w:sz="4" w:space="0" w:color="auto"/>
            </w:tcBorders>
            <w:vAlign w:val="center"/>
          </w:tcPr>
          <w:p w:rsidR="001A226E" w:rsidRPr="00DB49B2" w:rsidRDefault="001A226E" w:rsidP="00985833">
            <w:pPr>
              <w:jc w:val="center"/>
              <w:rPr>
                <w:rFonts w:asciiTheme="minorHAnsi" w:hAnsiTheme="minorHAnsi" w:cs="Arial"/>
                <w:sz w:val="16"/>
                <w:szCs w:val="16"/>
                <w:lang w:val="lv-LV"/>
              </w:rPr>
            </w:pPr>
            <w:r>
              <w:rPr>
                <w:rFonts w:asciiTheme="minorHAnsi" w:hAnsiTheme="minorHAnsi" w:cs="Arial"/>
                <w:sz w:val="16"/>
                <w:szCs w:val="16"/>
                <w:lang w:val="lv-LV"/>
              </w:rPr>
              <w:t>2015. gada 6 mēneši</w:t>
            </w:r>
          </w:p>
        </w:tc>
        <w:tc>
          <w:tcPr>
            <w:tcW w:w="1191" w:type="dxa"/>
            <w:tcBorders>
              <w:top w:val="single" w:sz="4" w:space="0" w:color="auto"/>
              <w:left w:val="nil"/>
              <w:bottom w:val="single" w:sz="4" w:space="0" w:color="auto"/>
              <w:right w:val="single" w:sz="4" w:space="0" w:color="auto"/>
            </w:tcBorders>
            <w:vAlign w:val="center"/>
          </w:tcPr>
          <w:p w:rsidR="001A226E" w:rsidRPr="00446151" w:rsidRDefault="001A226E" w:rsidP="00985833">
            <w:pPr>
              <w:jc w:val="center"/>
              <w:rPr>
                <w:lang w:val="lv-LV"/>
              </w:rPr>
            </w:pPr>
            <w:r w:rsidRPr="00B8649F">
              <w:rPr>
                <w:rFonts w:asciiTheme="minorHAnsi" w:hAnsiTheme="minorHAnsi" w:cs="Arial"/>
                <w:sz w:val="16"/>
                <w:szCs w:val="16"/>
                <w:lang w:val="lv-LV"/>
              </w:rPr>
              <w:t>201</w:t>
            </w:r>
            <w:r>
              <w:rPr>
                <w:rFonts w:asciiTheme="minorHAnsi" w:hAnsiTheme="minorHAnsi" w:cs="Arial"/>
                <w:sz w:val="16"/>
                <w:szCs w:val="16"/>
                <w:lang w:val="lv-LV"/>
              </w:rPr>
              <w:t>6</w:t>
            </w:r>
            <w:r w:rsidRPr="00B8649F">
              <w:rPr>
                <w:rFonts w:asciiTheme="minorHAnsi" w:hAnsiTheme="minorHAnsi" w:cs="Arial"/>
                <w:sz w:val="16"/>
                <w:szCs w:val="16"/>
                <w:lang w:val="lv-LV"/>
              </w:rPr>
              <w:t>. gada 6 mēneši</w:t>
            </w:r>
          </w:p>
        </w:tc>
        <w:tc>
          <w:tcPr>
            <w:tcW w:w="1191" w:type="dxa"/>
            <w:tcBorders>
              <w:top w:val="single" w:sz="4" w:space="0" w:color="auto"/>
              <w:left w:val="nil"/>
              <w:bottom w:val="single" w:sz="4" w:space="0" w:color="auto"/>
              <w:right w:val="single" w:sz="4" w:space="0" w:color="auto"/>
            </w:tcBorders>
            <w:vAlign w:val="center"/>
          </w:tcPr>
          <w:p w:rsidR="001A226E" w:rsidRPr="00B8649F" w:rsidRDefault="001A226E" w:rsidP="001A226E">
            <w:pPr>
              <w:jc w:val="center"/>
              <w:rPr>
                <w:rFonts w:asciiTheme="minorHAnsi" w:hAnsiTheme="minorHAnsi" w:cs="Arial"/>
                <w:sz w:val="16"/>
                <w:szCs w:val="16"/>
                <w:lang w:val="lv-LV"/>
              </w:rPr>
            </w:pPr>
            <w:r>
              <w:rPr>
                <w:rFonts w:asciiTheme="minorHAnsi" w:hAnsiTheme="minorHAnsi" w:cs="Arial"/>
                <w:sz w:val="16"/>
                <w:szCs w:val="16"/>
                <w:lang w:val="lv-LV"/>
              </w:rPr>
              <w:t>2015.gada 9 mēneši</w:t>
            </w:r>
          </w:p>
        </w:tc>
        <w:tc>
          <w:tcPr>
            <w:tcW w:w="1191" w:type="dxa"/>
            <w:tcBorders>
              <w:top w:val="single" w:sz="4" w:space="0" w:color="auto"/>
              <w:left w:val="nil"/>
              <w:bottom w:val="single" w:sz="4" w:space="0" w:color="auto"/>
              <w:right w:val="single" w:sz="4" w:space="0" w:color="auto"/>
            </w:tcBorders>
            <w:vAlign w:val="center"/>
          </w:tcPr>
          <w:p w:rsidR="001A226E" w:rsidRPr="00B8649F" w:rsidRDefault="001A226E" w:rsidP="001A226E">
            <w:pPr>
              <w:jc w:val="center"/>
              <w:rPr>
                <w:rFonts w:asciiTheme="minorHAnsi" w:hAnsiTheme="minorHAnsi" w:cs="Arial"/>
                <w:sz w:val="16"/>
                <w:szCs w:val="16"/>
                <w:lang w:val="lv-LV"/>
              </w:rPr>
            </w:pPr>
            <w:r>
              <w:rPr>
                <w:rFonts w:asciiTheme="minorHAnsi" w:hAnsiTheme="minorHAnsi" w:cs="Arial"/>
                <w:sz w:val="16"/>
                <w:szCs w:val="16"/>
                <w:lang w:val="lv-LV"/>
              </w:rPr>
              <w:t>2016.gada 9 mēneši</w:t>
            </w:r>
          </w:p>
        </w:tc>
      </w:tr>
      <w:tr w:rsidR="001A226E" w:rsidRPr="00DB49B2" w:rsidTr="001A226E">
        <w:trPr>
          <w:trHeight w:val="584"/>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rsidR="001A226E" w:rsidRPr="00DB49B2" w:rsidRDefault="001A226E" w:rsidP="00EB0D8C">
            <w:pPr>
              <w:rPr>
                <w:rFonts w:asciiTheme="minorHAnsi" w:hAnsiTheme="minorHAnsi" w:cs="Arial"/>
                <w:sz w:val="16"/>
                <w:szCs w:val="16"/>
                <w:lang w:val="lv-LV"/>
              </w:rPr>
            </w:pPr>
            <w:r w:rsidRPr="00DB49B2">
              <w:rPr>
                <w:rFonts w:asciiTheme="minorHAnsi" w:hAnsiTheme="minorHAnsi" w:cs="Arial"/>
                <w:sz w:val="16"/>
                <w:szCs w:val="16"/>
                <w:lang w:val="lv-LV"/>
              </w:rPr>
              <w:t>Kopējā likviditāte</w:t>
            </w:r>
          </w:p>
        </w:tc>
        <w:tc>
          <w:tcPr>
            <w:tcW w:w="994" w:type="dxa"/>
            <w:tcBorders>
              <w:top w:val="nil"/>
              <w:left w:val="nil"/>
              <w:bottom w:val="single" w:sz="4" w:space="0" w:color="auto"/>
              <w:right w:val="single" w:sz="4" w:space="0" w:color="auto"/>
            </w:tcBorders>
            <w:shd w:val="clear" w:color="auto" w:fill="auto"/>
            <w:noWrap/>
            <w:vAlign w:val="center"/>
          </w:tcPr>
          <w:p w:rsidR="001A226E" w:rsidRPr="00DB49B2" w:rsidRDefault="001A226E" w:rsidP="00EB0D8C">
            <w:pPr>
              <w:jc w:val="center"/>
              <w:rPr>
                <w:rFonts w:asciiTheme="minorHAnsi" w:hAnsiTheme="minorHAnsi" w:cs="Arial"/>
                <w:sz w:val="16"/>
                <w:szCs w:val="16"/>
                <w:lang w:val="lv-LV"/>
              </w:rPr>
            </w:pPr>
            <w:r w:rsidRPr="00DB49B2">
              <w:rPr>
                <w:rFonts w:asciiTheme="minorHAnsi" w:hAnsiTheme="minorHAnsi" w:cs="Arial"/>
                <w:sz w:val="16"/>
                <w:szCs w:val="16"/>
                <w:lang w:val="lv-LV"/>
              </w:rPr>
              <w:t>1-2</w:t>
            </w:r>
          </w:p>
        </w:tc>
        <w:tc>
          <w:tcPr>
            <w:tcW w:w="1191" w:type="dxa"/>
            <w:tcBorders>
              <w:top w:val="nil"/>
              <w:left w:val="nil"/>
              <w:bottom w:val="single" w:sz="4" w:space="0" w:color="auto"/>
              <w:right w:val="single" w:sz="4" w:space="0" w:color="auto"/>
            </w:tcBorders>
            <w:vAlign w:val="center"/>
          </w:tcPr>
          <w:p w:rsidR="001A226E" w:rsidRPr="00DB49B2" w:rsidRDefault="001A226E" w:rsidP="00EB0D8C">
            <w:pPr>
              <w:jc w:val="center"/>
              <w:rPr>
                <w:rFonts w:asciiTheme="minorHAnsi" w:hAnsiTheme="minorHAnsi" w:cs="Arial"/>
                <w:sz w:val="16"/>
                <w:szCs w:val="16"/>
                <w:lang w:val="lv-LV"/>
              </w:rPr>
            </w:pPr>
            <w:r>
              <w:rPr>
                <w:rFonts w:asciiTheme="minorHAnsi" w:hAnsiTheme="minorHAnsi" w:cs="Arial"/>
                <w:sz w:val="16"/>
                <w:szCs w:val="16"/>
                <w:lang w:val="lv-LV"/>
              </w:rPr>
              <w:t>0.95</w:t>
            </w:r>
          </w:p>
        </w:tc>
        <w:tc>
          <w:tcPr>
            <w:tcW w:w="1191" w:type="dxa"/>
            <w:tcBorders>
              <w:top w:val="nil"/>
              <w:left w:val="nil"/>
              <w:bottom w:val="single" w:sz="4" w:space="0" w:color="auto"/>
              <w:right w:val="single" w:sz="4" w:space="0" w:color="auto"/>
            </w:tcBorders>
            <w:vAlign w:val="center"/>
          </w:tcPr>
          <w:p w:rsidR="001A226E" w:rsidRPr="00DB49B2" w:rsidRDefault="001A226E" w:rsidP="00EB0D8C">
            <w:pPr>
              <w:jc w:val="center"/>
              <w:rPr>
                <w:rFonts w:asciiTheme="minorHAnsi" w:hAnsiTheme="minorHAnsi" w:cs="Arial"/>
                <w:sz w:val="16"/>
                <w:szCs w:val="16"/>
                <w:lang w:val="lv-LV"/>
              </w:rPr>
            </w:pPr>
            <w:r>
              <w:rPr>
                <w:rFonts w:asciiTheme="minorHAnsi" w:hAnsiTheme="minorHAnsi" w:cs="Arial"/>
                <w:sz w:val="16"/>
                <w:szCs w:val="16"/>
                <w:lang w:val="lv-LV"/>
              </w:rPr>
              <w:t>1.03</w:t>
            </w:r>
          </w:p>
        </w:tc>
        <w:tc>
          <w:tcPr>
            <w:tcW w:w="1191" w:type="dxa"/>
            <w:tcBorders>
              <w:top w:val="nil"/>
              <w:left w:val="nil"/>
              <w:bottom w:val="single" w:sz="4" w:space="0" w:color="auto"/>
              <w:right w:val="single" w:sz="4" w:space="0" w:color="auto"/>
            </w:tcBorders>
            <w:vAlign w:val="center"/>
          </w:tcPr>
          <w:p w:rsidR="001A226E" w:rsidRDefault="001A226E" w:rsidP="001A226E">
            <w:pPr>
              <w:jc w:val="center"/>
              <w:rPr>
                <w:rFonts w:asciiTheme="minorHAnsi" w:hAnsiTheme="minorHAnsi" w:cs="Arial"/>
                <w:sz w:val="16"/>
                <w:szCs w:val="16"/>
                <w:lang w:val="lv-LV"/>
              </w:rPr>
            </w:pPr>
            <w:r>
              <w:rPr>
                <w:rFonts w:asciiTheme="minorHAnsi" w:hAnsiTheme="minorHAnsi" w:cs="Arial"/>
                <w:sz w:val="16"/>
                <w:szCs w:val="16"/>
                <w:lang w:val="lv-LV"/>
              </w:rPr>
              <w:t>1.01</w:t>
            </w:r>
          </w:p>
        </w:tc>
        <w:tc>
          <w:tcPr>
            <w:tcW w:w="1191" w:type="dxa"/>
            <w:tcBorders>
              <w:top w:val="nil"/>
              <w:left w:val="nil"/>
              <w:bottom w:val="single" w:sz="4" w:space="0" w:color="auto"/>
              <w:right w:val="single" w:sz="4" w:space="0" w:color="auto"/>
            </w:tcBorders>
            <w:vAlign w:val="center"/>
          </w:tcPr>
          <w:p w:rsidR="001A226E" w:rsidRDefault="001A226E" w:rsidP="001A226E">
            <w:pPr>
              <w:jc w:val="center"/>
              <w:rPr>
                <w:rFonts w:asciiTheme="minorHAnsi" w:hAnsiTheme="minorHAnsi" w:cs="Arial"/>
                <w:sz w:val="16"/>
                <w:szCs w:val="16"/>
                <w:lang w:val="lv-LV"/>
              </w:rPr>
            </w:pPr>
            <w:r>
              <w:rPr>
                <w:rFonts w:asciiTheme="minorHAnsi" w:hAnsiTheme="minorHAnsi" w:cs="Arial"/>
                <w:sz w:val="16"/>
                <w:szCs w:val="16"/>
                <w:lang w:val="lv-LV"/>
              </w:rPr>
              <w:t>1.03</w:t>
            </w:r>
          </w:p>
        </w:tc>
      </w:tr>
      <w:tr w:rsidR="001A226E" w:rsidRPr="00DB49B2" w:rsidTr="001A226E">
        <w:trPr>
          <w:trHeight w:val="584"/>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rsidR="001A226E" w:rsidRPr="00DB49B2" w:rsidRDefault="001A226E" w:rsidP="00EB0D8C">
            <w:pPr>
              <w:rPr>
                <w:rFonts w:asciiTheme="minorHAnsi" w:hAnsiTheme="minorHAnsi" w:cs="Arial"/>
                <w:sz w:val="16"/>
                <w:szCs w:val="16"/>
                <w:lang w:val="lv-LV"/>
              </w:rPr>
            </w:pPr>
            <w:r w:rsidRPr="00DB49B2">
              <w:rPr>
                <w:rFonts w:asciiTheme="minorHAnsi" w:hAnsiTheme="minorHAnsi" w:cs="Arial"/>
                <w:sz w:val="16"/>
                <w:szCs w:val="16"/>
                <w:lang w:val="lv-LV"/>
              </w:rPr>
              <w:t>Starpseguma (tekošā) likviditāte</w:t>
            </w:r>
          </w:p>
        </w:tc>
        <w:tc>
          <w:tcPr>
            <w:tcW w:w="994" w:type="dxa"/>
            <w:tcBorders>
              <w:top w:val="nil"/>
              <w:left w:val="nil"/>
              <w:bottom w:val="single" w:sz="4" w:space="0" w:color="auto"/>
              <w:right w:val="single" w:sz="4" w:space="0" w:color="auto"/>
            </w:tcBorders>
            <w:shd w:val="clear" w:color="auto" w:fill="auto"/>
            <w:noWrap/>
            <w:vAlign w:val="center"/>
          </w:tcPr>
          <w:p w:rsidR="001A226E" w:rsidRPr="00DB49B2" w:rsidRDefault="001A226E" w:rsidP="00EB0D8C">
            <w:pPr>
              <w:jc w:val="center"/>
              <w:rPr>
                <w:rFonts w:asciiTheme="minorHAnsi" w:hAnsiTheme="minorHAnsi" w:cs="Arial"/>
                <w:sz w:val="16"/>
                <w:szCs w:val="16"/>
                <w:lang w:val="lv-LV"/>
              </w:rPr>
            </w:pPr>
            <w:r w:rsidRPr="00DB49B2">
              <w:rPr>
                <w:rFonts w:asciiTheme="minorHAnsi" w:hAnsiTheme="minorHAnsi" w:cs="Arial"/>
                <w:sz w:val="16"/>
                <w:szCs w:val="16"/>
                <w:lang w:val="lv-LV"/>
              </w:rPr>
              <w:t>0.8-1</w:t>
            </w:r>
          </w:p>
        </w:tc>
        <w:tc>
          <w:tcPr>
            <w:tcW w:w="1191" w:type="dxa"/>
            <w:tcBorders>
              <w:top w:val="nil"/>
              <w:left w:val="nil"/>
              <w:bottom w:val="single" w:sz="4" w:space="0" w:color="auto"/>
              <w:right w:val="single" w:sz="4" w:space="0" w:color="auto"/>
            </w:tcBorders>
            <w:vAlign w:val="center"/>
          </w:tcPr>
          <w:p w:rsidR="001A226E" w:rsidRPr="00DB49B2" w:rsidRDefault="001A226E" w:rsidP="00EB0D8C">
            <w:pPr>
              <w:jc w:val="center"/>
              <w:rPr>
                <w:rFonts w:asciiTheme="minorHAnsi" w:hAnsiTheme="minorHAnsi" w:cs="Arial"/>
                <w:sz w:val="16"/>
                <w:szCs w:val="16"/>
                <w:lang w:val="lv-LV"/>
              </w:rPr>
            </w:pPr>
            <w:r>
              <w:rPr>
                <w:rFonts w:asciiTheme="minorHAnsi" w:hAnsiTheme="minorHAnsi" w:cs="Arial"/>
                <w:sz w:val="16"/>
                <w:szCs w:val="16"/>
                <w:lang w:val="lv-LV"/>
              </w:rPr>
              <w:t>0.71</w:t>
            </w:r>
          </w:p>
        </w:tc>
        <w:tc>
          <w:tcPr>
            <w:tcW w:w="1191" w:type="dxa"/>
            <w:tcBorders>
              <w:top w:val="nil"/>
              <w:left w:val="nil"/>
              <w:bottom w:val="single" w:sz="4" w:space="0" w:color="auto"/>
              <w:right w:val="single" w:sz="4" w:space="0" w:color="auto"/>
            </w:tcBorders>
            <w:vAlign w:val="center"/>
          </w:tcPr>
          <w:p w:rsidR="001A226E" w:rsidRPr="00DB49B2" w:rsidRDefault="001A226E" w:rsidP="00EB0D8C">
            <w:pPr>
              <w:jc w:val="center"/>
              <w:rPr>
                <w:rFonts w:asciiTheme="minorHAnsi" w:hAnsiTheme="minorHAnsi" w:cs="Arial"/>
                <w:sz w:val="16"/>
                <w:szCs w:val="16"/>
                <w:lang w:val="lv-LV"/>
              </w:rPr>
            </w:pPr>
            <w:r>
              <w:rPr>
                <w:rFonts w:asciiTheme="minorHAnsi" w:hAnsiTheme="minorHAnsi" w:cs="Arial"/>
                <w:sz w:val="16"/>
                <w:szCs w:val="16"/>
                <w:lang w:val="lv-LV"/>
              </w:rPr>
              <w:t>0.87</w:t>
            </w:r>
          </w:p>
        </w:tc>
        <w:tc>
          <w:tcPr>
            <w:tcW w:w="1191" w:type="dxa"/>
            <w:tcBorders>
              <w:top w:val="nil"/>
              <w:left w:val="nil"/>
              <w:bottom w:val="single" w:sz="4" w:space="0" w:color="auto"/>
              <w:right w:val="single" w:sz="4" w:space="0" w:color="auto"/>
            </w:tcBorders>
            <w:vAlign w:val="center"/>
          </w:tcPr>
          <w:p w:rsidR="001A226E" w:rsidRDefault="001A226E" w:rsidP="001A226E">
            <w:pPr>
              <w:jc w:val="center"/>
              <w:rPr>
                <w:rFonts w:asciiTheme="minorHAnsi" w:hAnsiTheme="minorHAnsi" w:cs="Arial"/>
                <w:sz w:val="16"/>
                <w:szCs w:val="16"/>
                <w:lang w:val="lv-LV"/>
              </w:rPr>
            </w:pPr>
            <w:r>
              <w:rPr>
                <w:rFonts w:asciiTheme="minorHAnsi" w:hAnsiTheme="minorHAnsi" w:cs="Arial"/>
                <w:sz w:val="16"/>
                <w:szCs w:val="16"/>
                <w:lang w:val="lv-LV"/>
              </w:rPr>
              <w:t>0.77</w:t>
            </w:r>
          </w:p>
        </w:tc>
        <w:tc>
          <w:tcPr>
            <w:tcW w:w="1191" w:type="dxa"/>
            <w:tcBorders>
              <w:top w:val="nil"/>
              <w:left w:val="nil"/>
              <w:bottom w:val="single" w:sz="4" w:space="0" w:color="auto"/>
              <w:right w:val="single" w:sz="4" w:space="0" w:color="auto"/>
            </w:tcBorders>
            <w:vAlign w:val="center"/>
          </w:tcPr>
          <w:p w:rsidR="001A226E" w:rsidRDefault="001A226E" w:rsidP="001A226E">
            <w:pPr>
              <w:jc w:val="center"/>
              <w:rPr>
                <w:rFonts w:asciiTheme="minorHAnsi" w:hAnsiTheme="minorHAnsi" w:cs="Arial"/>
                <w:sz w:val="16"/>
                <w:szCs w:val="16"/>
                <w:lang w:val="lv-LV"/>
              </w:rPr>
            </w:pPr>
            <w:r>
              <w:rPr>
                <w:rFonts w:asciiTheme="minorHAnsi" w:hAnsiTheme="minorHAnsi" w:cs="Arial"/>
                <w:sz w:val="16"/>
                <w:szCs w:val="16"/>
                <w:lang w:val="lv-LV"/>
              </w:rPr>
              <w:t>0.86</w:t>
            </w:r>
          </w:p>
        </w:tc>
      </w:tr>
      <w:tr w:rsidR="001A226E" w:rsidRPr="00DB49B2" w:rsidTr="001A226E">
        <w:trPr>
          <w:trHeight w:val="584"/>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rsidR="001A226E" w:rsidRPr="00DB49B2" w:rsidRDefault="001A226E" w:rsidP="00EB0D8C">
            <w:pPr>
              <w:rPr>
                <w:rFonts w:asciiTheme="minorHAnsi" w:hAnsiTheme="minorHAnsi" w:cs="Arial"/>
                <w:sz w:val="16"/>
                <w:szCs w:val="16"/>
                <w:lang w:val="lv-LV"/>
              </w:rPr>
            </w:pPr>
            <w:r w:rsidRPr="00DB49B2">
              <w:rPr>
                <w:rFonts w:asciiTheme="minorHAnsi" w:hAnsiTheme="minorHAnsi" w:cs="Arial"/>
                <w:sz w:val="16"/>
                <w:szCs w:val="16"/>
                <w:lang w:val="lv-LV"/>
              </w:rPr>
              <w:t>Absolūtā likviditāte</w:t>
            </w:r>
          </w:p>
        </w:tc>
        <w:tc>
          <w:tcPr>
            <w:tcW w:w="994" w:type="dxa"/>
            <w:tcBorders>
              <w:top w:val="nil"/>
              <w:left w:val="nil"/>
              <w:bottom w:val="single" w:sz="4" w:space="0" w:color="auto"/>
              <w:right w:val="single" w:sz="4" w:space="0" w:color="auto"/>
            </w:tcBorders>
            <w:shd w:val="clear" w:color="auto" w:fill="auto"/>
            <w:noWrap/>
            <w:vAlign w:val="center"/>
          </w:tcPr>
          <w:p w:rsidR="001A226E" w:rsidRPr="00DB49B2" w:rsidRDefault="001A226E" w:rsidP="00EB0D8C">
            <w:pPr>
              <w:jc w:val="center"/>
              <w:rPr>
                <w:rFonts w:asciiTheme="minorHAnsi" w:hAnsiTheme="minorHAnsi" w:cs="Arial"/>
                <w:sz w:val="16"/>
                <w:szCs w:val="16"/>
                <w:lang w:val="lv-LV"/>
              </w:rPr>
            </w:pPr>
            <w:r w:rsidRPr="00DB49B2">
              <w:rPr>
                <w:rFonts w:asciiTheme="minorHAnsi" w:hAnsiTheme="minorHAnsi" w:cs="Arial"/>
                <w:sz w:val="16"/>
                <w:szCs w:val="16"/>
                <w:lang w:val="lv-LV"/>
              </w:rPr>
              <w:t>0.2-0.3</w:t>
            </w:r>
          </w:p>
        </w:tc>
        <w:tc>
          <w:tcPr>
            <w:tcW w:w="1191" w:type="dxa"/>
            <w:tcBorders>
              <w:top w:val="nil"/>
              <w:left w:val="nil"/>
              <w:bottom w:val="single" w:sz="4" w:space="0" w:color="auto"/>
              <w:right w:val="single" w:sz="4" w:space="0" w:color="auto"/>
            </w:tcBorders>
            <w:vAlign w:val="center"/>
          </w:tcPr>
          <w:p w:rsidR="001A226E" w:rsidRPr="00DB49B2" w:rsidRDefault="001A226E" w:rsidP="00EB0D8C">
            <w:pPr>
              <w:jc w:val="center"/>
              <w:rPr>
                <w:rFonts w:asciiTheme="minorHAnsi" w:hAnsiTheme="minorHAnsi" w:cs="Arial"/>
                <w:sz w:val="16"/>
                <w:szCs w:val="16"/>
                <w:lang w:val="lv-LV"/>
              </w:rPr>
            </w:pPr>
            <w:r>
              <w:rPr>
                <w:rFonts w:asciiTheme="minorHAnsi" w:hAnsiTheme="minorHAnsi" w:cs="Arial"/>
                <w:sz w:val="16"/>
                <w:szCs w:val="16"/>
                <w:lang w:val="lv-LV"/>
              </w:rPr>
              <w:t>0.5</w:t>
            </w:r>
          </w:p>
        </w:tc>
        <w:tc>
          <w:tcPr>
            <w:tcW w:w="1191" w:type="dxa"/>
            <w:tcBorders>
              <w:top w:val="nil"/>
              <w:left w:val="nil"/>
              <w:bottom w:val="single" w:sz="4" w:space="0" w:color="auto"/>
              <w:right w:val="single" w:sz="4" w:space="0" w:color="auto"/>
            </w:tcBorders>
            <w:vAlign w:val="center"/>
          </w:tcPr>
          <w:p w:rsidR="001A226E" w:rsidRPr="00DB49B2" w:rsidRDefault="001A226E" w:rsidP="00EB0D8C">
            <w:pPr>
              <w:jc w:val="center"/>
              <w:rPr>
                <w:rFonts w:asciiTheme="minorHAnsi" w:hAnsiTheme="minorHAnsi" w:cs="Arial"/>
                <w:sz w:val="16"/>
                <w:szCs w:val="16"/>
                <w:lang w:val="lv-LV"/>
              </w:rPr>
            </w:pPr>
            <w:r>
              <w:rPr>
                <w:rFonts w:asciiTheme="minorHAnsi" w:hAnsiTheme="minorHAnsi" w:cs="Arial"/>
                <w:sz w:val="16"/>
                <w:szCs w:val="16"/>
                <w:lang w:val="lv-LV"/>
              </w:rPr>
              <w:t>0.62</w:t>
            </w:r>
          </w:p>
        </w:tc>
        <w:tc>
          <w:tcPr>
            <w:tcW w:w="1191" w:type="dxa"/>
            <w:tcBorders>
              <w:top w:val="nil"/>
              <w:left w:val="nil"/>
              <w:bottom w:val="single" w:sz="4" w:space="0" w:color="auto"/>
              <w:right w:val="single" w:sz="4" w:space="0" w:color="auto"/>
            </w:tcBorders>
            <w:vAlign w:val="center"/>
          </w:tcPr>
          <w:p w:rsidR="001A226E" w:rsidRDefault="001A226E" w:rsidP="001A226E">
            <w:pPr>
              <w:jc w:val="center"/>
              <w:rPr>
                <w:rFonts w:asciiTheme="minorHAnsi" w:hAnsiTheme="minorHAnsi" w:cs="Arial"/>
                <w:sz w:val="16"/>
                <w:szCs w:val="16"/>
                <w:lang w:val="lv-LV"/>
              </w:rPr>
            </w:pPr>
            <w:r>
              <w:rPr>
                <w:rFonts w:asciiTheme="minorHAnsi" w:hAnsiTheme="minorHAnsi" w:cs="Arial"/>
                <w:sz w:val="16"/>
                <w:szCs w:val="16"/>
                <w:lang w:val="lv-LV"/>
              </w:rPr>
              <w:t>0.57</w:t>
            </w:r>
          </w:p>
        </w:tc>
        <w:tc>
          <w:tcPr>
            <w:tcW w:w="1191" w:type="dxa"/>
            <w:tcBorders>
              <w:top w:val="nil"/>
              <w:left w:val="nil"/>
              <w:bottom w:val="single" w:sz="4" w:space="0" w:color="auto"/>
              <w:right w:val="single" w:sz="4" w:space="0" w:color="auto"/>
            </w:tcBorders>
            <w:vAlign w:val="center"/>
          </w:tcPr>
          <w:p w:rsidR="001A226E" w:rsidRDefault="001A226E" w:rsidP="001A226E">
            <w:pPr>
              <w:jc w:val="center"/>
              <w:rPr>
                <w:rFonts w:asciiTheme="minorHAnsi" w:hAnsiTheme="minorHAnsi" w:cs="Arial"/>
                <w:sz w:val="16"/>
                <w:szCs w:val="16"/>
                <w:lang w:val="lv-LV"/>
              </w:rPr>
            </w:pPr>
            <w:r>
              <w:rPr>
                <w:rFonts w:asciiTheme="minorHAnsi" w:hAnsiTheme="minorHAnsi" w:cs="Arial"/>
                <w:sz w:val="16"/>
                <w:szCs w:val="16"/>
                <w:lang w:val="lv-LV"/>
              </w:rPr>
              <w:t>0.63</w:t>
            </w:r>
          </w:p>
        </w:tc>
      </w:tr>
    </w:tbl>
    <w:p w:rsidR="00807EDC" w:rsidRPr="00DB49B2" w:rsidRDefault="00807EDC" w:rsidP="00807EDC">
      <w:pPr>
        <w:spacing w:line="360" w:lineRule="auto"/>
        <w:ind w:firstLine="540"/>
        <w:jc w:val="both"/>
        <w:rPr>
          <w:rFonts w:ascii="Book Antiqua" w:hAnsi="Book Antiqua"/>
          <w:sz w:val="20"/>
          <w:lang w:val="lv-LV"/>
        </w:rPr>
      </w:pPr>
    </w:p>
    <w:p w:rsidR="00807EDC" w:rsidRPr="00DB49B2" w:rsidRDefault="00807EDC" w:rsidP="00807EDC">
      <w:pPr>
        <w:ind w:firstLine="539"/>
        <w:jc w:val="both"/>
        <w:rPr>
          <w:rFonts w:asciiTheme="minorHAnsi" w:hAnsiTheme="minorHAnsi"/>
          <w:sz w:val="22"/>
          <w:szCs w:val="22"/>
          <w:lang w:val="lv-LV"/>
        </w:rPr>
      </w:pPr>
      <w:r w:rsidRPr="00DB49B2">
        <w:rPr>
          <w:rFonts w:asciiTheme="minorHAnsi" w:hAnsiTheme="minorHAnsi"/>
          <w:sz w:val="22"/>
          <w:szCs w:val="22"/>
          <w:lang w:val="lv-LV"/>
        </w:rPr>
        <w:t>Maksātspējas rādītāji 201</w:t>
      </w:r>
      <w:r w:rsidR="00985833">
        <w:rPr>
          <w:rFonts w:asciiTheme="minorHAnsi" w:hAnsiTheme="minorHAnsi"/>
          <w:sz w:val="22"/>
          <w:szCs w:val="22"/>
          <w:lang w:val="lv-LV"/>
        </w:rPr>
        <w:t>6</w:t>
      </w:r>
      <w:r w:rsidRPr="00DB49B2">
        <w:rPr>
          <w:rFonts w:asciiTheme="minorHAnsi" w:hAnsiTheme="minorHAnsi"/>
          <w:sz w:val="22"/>
          <w:szCs w:val="22"/>
          <w:lang w:val="lv-LV"/>
        </w:rPr>
        <w:t>.</w:t>
      </w:r>
      <w:r w:rsidR="00DA2B86">
        <w:rPr>
          <w:rFonts w:asciiTheme="minorHAnsi" w:hAnsiTheme="minorHAnsi"/>
          <w:sz w:val="22"/>
          <w:szCs w:val="22"/>
          <w:lang w:val="lv-LV"/>
        </w:rPr>
        <w:t xml:space="preserve"> </w:t>
      </w:r>
      <w:r w:rsidRPr="00DB49B2">
        <w:rPr>
          <w:rFonts w:asciiTheme="minorHAnsi" w:hAnsiTheme="minorHAnsi"/>
          <w:sz w:val="22"/>
          <w:szCs w:val="22"/>
          <w:lang w:val="lv-LV"/>
        </w:rPr>
        <w:t>gad</w:t>
      </w:r>
      <w:r w:rsidR="00985833">
        <w:rPr>
          <w:rFonts w:asciiTheme="minorHAnsi" w:hAnsiTheme="minorHAnsi"/>
          <w:sz w:val="22"/>
          <w:szCs w:val="22"/>
          <w:lang w:val="lv-LV"/>
        </w:rPr>
        <w:t>a pārskata periodā</w:t>
      </w:r>
      <w:r w:rsidRPr="00DB49B2">
        <w:rPr>
          <w:rFonts w:asciiTheme="minorHAnsi" w:hAnsiTheme="minorHAnsi"/>
          <w:sz w:val="22"/>
          <w:szCs w:val="22"/>
          <w:lang w:val="lv-LV"/>
        </w:rPr>
        <w:t xml:space="preserve"> turpina samazināties, salīdzinot ar 201</w:t>
      </w:r>
      <w:r w:rsidR="00985833">
        <w:rPr>
          <w:rFonts w:asciiTheme="minorHAnsi" w:hAnsiTheme="minorHAnsi"/>
          <w:sz w:val="22"/>
          <w:szCs w:val="22"/>
          <w:lang w:val="lv-LV"/>
        </w:rPr>
        <w:t>5</w:t>
      </w:r>
      <w:r w:rsidRPr="00DB49B2">
        <w:rPr>
          <w:rFonts w:asciiTheme="minorHAnsi" w:hAnsiTheme="minorHAnsi"/>
          <w:sz w:val="22"/>
          <w:szCs w:val="22"/>
          <w:lang w:val="lv-LV"/>
        </w:rPr>
        <w:t>.</w:t>
      </w:r>
      <w:r w:rsidR="00DA2B86">
        <w:rPr>
          <w:rFonts w:asciiTheme="minorHAnsi" w:hAnsiTheme="minorHAnsi"/>
          <w:sz w:val="22"/>
          <w:szCs w:val="22"/>
          <w:lang w:val="lv-LV"/>
        </w:rPr>
        <w:t xml:space="preserve"> </w:t>
      </w:r>
      <w:r w:rsidRPr="00DB49B2">
        <w:rPr>
          <w:rFonts w:asciiTheme="minorHAnsi" w:hAnsiTheme="minorHAnsi"/>
          <w:sz w:val="22"/>
          <w:szCs w:val="22"/>
          <w:lang w:val="lv-LV"/>
        </w:rPr>
        <w:t xml:space="preserve">gadu, kas </w:t>
      </w:r>
      <w:r w:rsidR="0015005A" w:rsidRPr="00DB49B2">
        <w:rPr>
          <w:rFonts w:asciiTheme="minorHAnsi" w:hAnsiTheme="minorHAnsi"/>
          <w:sz w:val="22"/>
          <w:szCs w:val="22"/>
          <w:lang w:val="lv-LV"/>
        </w:rPr>
        <w:t>vērtējami pozitīvi</w:t>
      </w:r>
      <w:r w:rsidRPr="00DB49B2">
        <w:rPr>
          <w:rFonts w:asciiTheme="minorHAnsi" w:hAnsiTheme="minorHAnsi"/>
          <w:sz w:val="22"/>
          <w:szCs w:val="22"/>
          <w:lang w:val="lv-LV"/>
        </w:rPr>
        <w:t>. Tomēr būtu vēlams pašu kapitāla apjoma pieaugums lielāks, kas vistiešāk saistīts ar uzņēmuma pamatdarbības finansēšanas noteikumiem:</w:t>
      </w:r>
    </w:p>
    <w:p w:rsidR="00807EDC" w:rsidRPr="00DB49B2" w:rsidRDefault="00807EDC" w:rsidP="00807EDC">
      <w:pPr>
        <w:ind w:firstLine="539"/>
        <w:jc w:val="both"/>
        <w:rPr>
          <w:rFonts w:ascii="Book Antiqua" w:hAnsi="Book Antiqua"/>
          <w:sz w:val="20"/>
          <w:lang w:val="lv-LV"/>
        </w:rPr>
      </w:pPr>
    </w:p>
    <w:tbl>
      <w:tblPr>
        <w:tblW w:w="9378" w:type="dxa"/>
        <w:jc w:val="center"/>
        <w:tblLook w:val="0000" w:firstRow="0" w:lastRow="0" w:firstColumn="0" w:lastColumn="0" w:noHBand="0" w:noVBand="0"/>
      </w:tblPr>
      <w:tblGrid>
        <w:gridCol w:w="3539"/>
        <w:gridCol w:w="851"/>
        <w:gridCol w:w="1275"/>
        <w:gridCol w:w="1134"/>
        <w:gridCol w:w="1134"/>
        <w:gridCol w:w="1445"/>
      </w:tblGrid>
      <w:tr w:rsidR="00A73246" w:rsidRPr="00DB49B2" w:rsidTr="00A73246">
        <w:trPr>
          <w:trHeight w:val="350"/>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3246" w:rsidRPr="00DB49B2" w:rsidRDefault="00A73246" w:rsidP="00985833">
            <w:pPr>
              <w:jc w:val="center"/>
              <w:rPr>
                <w:rFonts w:asciiTheme="minorHAnsi" w:hAnsiTheme="minorHAnsi" w:cs="Arial"/>
                <w:b/>
                <w:bCs/>
                <w:sz w:val="16"/>
                <w:szCs w:val="16"/>
                <w:lang w:val="lv-LV"/>
              </w:rPr>
            </w:pPr>
            <w:r w:rsidRPr="00DB49B2">
              <w:rPr>
                <w:rFonts w:asciiTheme="minorHAnsi" w:hAnsiTheme="minorHAnsi" w:cs="Arial"/>
                <w:b/>
                <w:bCs/>
                <w:sz w:val="16"/>
                <w:szCs w:val="16"/>
                <w:lang w:val="lv-LV"/>
              </w:rPr>
              <w:t>Maksātspējas rādītāji</w:t>
            </w:r>
          </w:p>
        </w:tc>
        <w:tc>
          <w:tcPr>
            <w:tcW w:w="851" w:type="dxa"/>
            <w:tcBorders>
              <w:top w:val="single" w:sz="4" w:space="0" w:color="auto"/>
              <w:left w:val="nil"/>
              <w:bottom w:val="single" w:sz="4" w:space="0" w:color="auto"/>
              <w:right w:val="single" w:sz="4" w:space="0" w:color="auto"/>
            </w:tcBorders>
            <w:shd w:val="clear" w:color="auto" w:fill="auto"/>
            <w:vAlign w:val="center"/>
          </w:tcPr>
          <w:p w:rsidR="00A73246" w:rsidRPr="00DB49B2" w:rsidRDefault="00A73246" w:rsidP="00985833">
            <w:pPr>
              <w:jc w:val="center"/>
              <w:rPr>
                <w:rFonts w:asciiTheme="minorHAnsi" w:hAnsiTheme="minorHAnsi" w:cs="Arial"/>
                <w:sz w:val="16"/>
                <w:szCs w:val="16"/>
                <w:lang w:val="lv-LV"/>
              </w:rPr>
            </w:pPr>
            <w:r w:rsidRPr="00DB49B2">
              <w:rPr>
                <w:rFonts w:asciiTheme="minorHAnsi" w:hAnsiTheme="minorHAnsi" w:cs="Arial"/>
                <w:sz w:val="16"/>
                <w:szCs w:val="16"/>
                <w:lang w:val="lv-LV"/>
              </w:rPr>
              <w:t>Norma</w:t>
            </w:r>
          </w:p>
        </w:tc>
        <w:tc>
          <w:tcPr>
            <w:tcW w:w="1275" w:type="dxa"/>
            <w:tcBorders>
              <w:top w:val="single" w:sz="4" w:space="0" w:color="auto"/>
              <w:left w:val="nil"/>
              <w:bottom w:val="single" w:sz="4" w:space="0" w:color="auto"/>
              <w:right w:val="single" w:sz="4" w:space="0" w:color="auto"/>
            </w:tcBorders>
            <w:vAlign w:val="center"/>
          </w:tcPr>
          <w:p w:rsidR="00A73246" w:rsidRPr="00DB49B2" w:rsidRDefault="00A73246" w:rsidP="00985833">
            <w:pPr>
              <w:jc w:val="center"/>
              <w:rPr>
                <w:rFonts w:asciiTheme="minorHAnsi" w:hAnsiTheme="minorHAnsi" w:cs="Arial"/>
                <w:sz w:val="16"/>
                <w:szCs w:val="16"/>
                <w:lang w:val="lv-LV"/>
              </w:rPr>
            </w:pPr>
            <w:r>
              <w:rPr>
                <w:rFonts w:asciiTheme="minorHAnsi" w:hAnsiTheme="minorHAnsi" w:cs="Arial"/>
                <w:sz w:val="16"/>
                <w:szCs w:val="16"/>
                <w:lang w:val="lv-LV"/>
              </w:rPr>
              <w:t>2015. gada 6 mēneši</w:t>
            </w:r>
          </w:p>
        </w:tc>
        <w:tc>
          <w:tcPr>
            <w:tcW w:w="1134" w:type="dxa"/>
            <w:tcBorders>
              <w:top w:val="single" w:sz="4" w:space="0" w:color="auto"/>
              <w:left w:val="nil"/>
              <w:bottom w:val="single" w:sz="4" w:space="0" w:color="auto"/>
              <w:right w:val="single" w:sz="4" w:space="0" w:color="auto"/>
            </w:tcBorders>
            <w:vAlign w:val="center"/>
          </w:tcPr>
          <w:p w:rsidR="00A73246" w:rsidRPr="00446151" w:rsidRDefault="00A73246" w:rsidP="00985833">
            <w:pPr>
              <w:jc w:val="center"/>
              <w:rPr>
                <w:lang w:val="lv-LV"/>
              </w:rPr>
            </w:pPr>
            <w:r w:rsidRPr="00B8649F">
              <w:rPr>
                <w:rFonts w:asciiTheme="minorHAnsi" w:hAnsiTheme="minorHAnsi" w:cs="Arial"/>
                <w:sz w:val="16"/>
                <w:szCs w:val="16"/>
                <w:lang w:val="lv-LV"/>
              </w:rPr>
              <w:t>201</w:t>
            </w:r>
            <w:r>
              <w:rPr>
                <w:rFonts w:asciiTheme="minorHAnsi" w:hAnsiTheme="minorHAnsi" w:cs="Arial"/>
                <w:sz w:val="16"/>
                <w:szCs w:val="16"/>
                <w:lang w:val="lv-LV"/>
              </w:rPr>
              <w:t>6</w:t>
            </w:r>
            <w:r w:rsidRPr="00B8649F">
              <w:rPr>
                <w:rFonts w:asciiTheme="minorHAnsi" w:hAnsiTheme="minorHAnsi" w:cs="Arial"/>
                <w:sz w:val="16"/>
                <w:szCs w:val="16"/>
                <w:lang w:val="lv-LV"/>
              </w:rPr>
              <w:t>. gada 6 mēneši</w:t>
            </w:r>
          </w:p>
        </w:tc>
        <w:tc>
          <w:tcPr>
            <w:tcW w:w="1134" w:type="dxa"/>
            <w:tcBorders>
              <w:top w:val="single" w:sz="4" w:space="0" w:color="auto"/>
              <w:left w:val="nil"/>
              <w:bottom w:val="single" w:sz="4" w:space="0" w:color="auto"/>
              <w:right w:val="single" w:sz="4" w:space="0" w:color="auto"/>
            </w:tcBorders>
            <w:vAlign w:val="center"/>
          </w:tcPr>
          <w:p w:rsidR="00A73246" w:rsidRPr="00B8649F" w:rsidRDefault="00A73246" w:rsidP="00A73246">
            <w:pPr>
              <w:jc w:val="center"/>
              <w:rPr>
                <w:rFonts w:asciiTheme="minorHAnsi" w:hAnsiTheme="minorHAnsi" w:cs="Arial"/>
                <w:sz w:val="16"/>
                <w:szCs w:val="16"/>
                <w:lang w:val="lv-LV"/>
              </w:rPr>
            </w:pPr>
            <w:r>
              <w:rPr>
                <w:rFonts w:asciiTheme="minorHAnsi" w:hAnsiTheme="minorHAnsi" w:cs="Arial"/>
                <w:sz w:val="16"/>
                <w:szCs w:val="16"/>
                <w:lang w:val="lv-LV"/>
              </w:rPr>
              <w:t>2015.gada 9 mēneši</w:t>
            </w:r>
          </w:p>
        </w:tc>
        <w:tc>
          <w:tcPr>
            <w:tcW w:w="1445" w:type="dxa"/>
            <w:tcBorders>
              <w:top w:val="single" w:sz="4" w:space="0" w:color="auto"/>
              <w:left w:val="nil"/>
              <w:bottom w:val="single" w:sz="4" w:space="0" w:color="auto"/>
              <w:right w:val="single" w:sz="4" w:space="0" w:color="auto"/>
            </w:tcBorders>
            <w:vAlign w:val="center"/>
          </w:tcPr>
          <w:p w:rsidR="00A73246" w:rsidRPr="00B8649F" w:rsidRDefault="00A73246" w:rsidP="00A73246">
            <w:pPr>
              <w:jc w:val="center"/>
              <w:rPr>
                <w:rFonts w:asciiTheme="minorHAnsi" w:hAnsiTheme="minorHAnsi" w:cs="Arial"/>
                <w:sz w:val="16"/>
                <w:szCs w:val="16"/>
                <w:lang w:val="lv-LV"/>
              </w:rPr>
            </w:pPr>
            <w:r>
              <w:rPr>
                <w:rFonts w:asciiTheme="minorHAnsi" w:hAnsiTheme="minorHAnsi" w:cs="Arial"/>
                <w:sz w:val="16"/>
                <w:szCs w:val="16"/>
                <w:lang w:val="lv-LV"/>
              </w:rPr>
              <w:t>2016.gada 9 mēneši</w:t>
            </w:r>
          </w:p>
        </w:tc>
      </w:tr>
      <w:tr w:rsidR="00A73246" w:rsidRPr="00DB49B2" w:rsidTr="00A73246">
        <w:trPr>
          <w:trHeight w:val="314"/>
          <w:jc w:val="center"/>
        </w:trPr>
        <w:tc>
          <w:tcPr>
            <w:tcW w:w="3539" w:type="dxa"/>
            <w:tcBorders>
              <w:top w:val="nil"/>
              <w:left w:val="single" w:sz="4" w:space="0" w:color="auto"/>
              <w:bottom w:val="single" w:sz="4" w:space="0" w:color="auto"/>
              <w:right w:val="single" w:sz="4" w:space="0" w:color="auto"/>
            </w:tcBorders>
            <w:shd w:val="clear" w:color="auto" w:fill="auto"/>
            <w:noWrap/>
            <w:vAlign w:val="center"/>
          </w:tcPr>
          <w:p w:rsidR="00A73246" w:rsidRPr="00DB49B2" w:rsidRDefault="00A73246" w:rsidP="00EB0D8C">
            <w:pPr>
              <w:rPr>
                <w:rFonts w:asciiTheme="minorHAnsi" w:hAnsiTheme="minorHAnsi" w:cs="Arial"/>
                <w:sz w:val="16"/>
                <w:szCs w:val="16"/>
                <w:lang w:val="lv-LV"/>
              </w:rPr>
            </w:pPr>
            <w:r w:rsidRPr="00DB49B2">
              <w:rPr>
                <w:rFonts w:asciiTheme="minorHAnsi" w:hAnsiTheme="minorHAnsi" w:cs="Arial"/>
                <w:sz w:val="16"/>
                <w:szCs w:val="16"/>
                <w:lang w:val="lv-LV"/>
              </w:rPr>
              <w:t>Saistību īpatsvars bilancē (%)</w:t>
            </w:r>
          </w:p>
        </w:tc>
        <w:tc>
          <w:tcPr>
            <w:tcW w:w="851" w:type="dxa"/>
            <w:tcBorders>
              <w:top w:val="nil"/>
              <w:left w:val="nil"/>
              <w:bottom w:val="single" w:sz="4" w:space="0" w:color="auto"/>
              <w:right w:val="single" w:sz="4" w:space="0" w:color="auto"/>
            </w:tcBorders>
            <w:shd w:val="clear" w:color="auto" w:fill="auto"/>
            <w:noWrap/>
            <w:vAlign w:val="center"/>
          </w:tcPr>
          <w:p w:rsidR="00A73246" w:rsidRPr="00DB49B2" w:rsidRDefault="00A73246" w:rsidP="00EB0D8C">
            <w:pPr>
              <w:jc w:val="center"/>
              <w:rPr>
                <w:rFonts w:asciiTheme="minorHAnsi" w:hAnsiTheme="minorHAnsi" w:cs="Arial"/>
                <w:sz w:val="16"/>
                <w:szCs w:val="16"/>
                <w:lang w:val="lv-LV"/>
              </w:rPr>
            </w:pPr>
            <w:r w:rsidRPr="00DB49B2">
              <w:rPr>
                <w:rFonts w:asciiTheme="minorHAnsi" w:hAnsiTheme="minorHAnsi" w:cs="Arial"/>
                <w:sz w:val="16"/>
                <w:szCs w:val="16"/>
                <w:lang w:val="lv-LV"/>
              </w:rPr>
              <w:t>0-80</w:t>
            </w:r>
          </w:p>
        </w:tc>
        <w:tc>
          <w:tcPr>
            <w:tcW w:w="1275" w:type="dxa"/>
            <w:tcBorders>
              <w:top w:val="nil"/>
              <w:left w:val="nil"/>
              <w:bottom w:val="single" w:sz="4" w:space="0" w:color="auto"/>
              <w:right w:val="single" w:sz="4" w:space="0" w:color="auto"/>
            </w:tcBorders>
            <w:vAlign w:val="center"/>
          </w:tcPr>
          <w:p w:rsidR="00A73246" w:rsidRPr="00DB49B2" w:rsidRDefault="00A73246" w:rsidP="00EB0D8C">
            <w:pPr>
              <w:jc w:val="center"/>
              <w:rPr>
                <w:rFonts w:asciiTheme="minorHAnsi" w:hAnsiTheme="minorHAnsi" w:cs="Arial"/>
                <w:sz w:val="16"/>
                <w:szCs w:val="16"/>
                <w:lang w:val="lv-LV"/>
              </w:rPr>
            </w:pPr>
            <w:r>
              <w:rPr>
                <w:rFonts w:asciiTheme="minorHAnsi" w:hAnsiTheme="minorHAnsi" w:cs="Arial"/>
                <w:sz w:val="16"/>
                <w:szCs w:val="16"/>
                <w:lang w:val="lv-LV"/>
              </w:rPr>
              <w:t>85.26</w:t>
            </w:r>
          </w:p>
        </w:tc>
        <w:tc>
          <w:tcPr>
            <w:tcW w:w="1134" w:type="dxa"/>
            <w:tcBorders>
              <w:top w:val="nil"/>
              <w:left w:val="nil"/>
              <w:bottom w:val="single" w:sz="4" w:space="0" w:color="auto"/>
              <w:right w:val="single" w:sz="4" w:space="0" w:color="auto"/>
            </w:tcBorders>
            <w:vAlign w:val="center"/>
          </w:tcPr>
          <w:p w:rsidR="00A73246" w:rsidRPr="00DB49B2" w:rsidRDefault="00A73246" w:rsidP="00EB0D8C">
            <w:pPr>
              <w:jc w:val="center"/>
              <w:rPr>
                <w:rFonts w:asciiTheme="minorHAnsi" w:hAnsiTheme="minorHAnsi" w:cs="Arial"/>
                <w:sz w:val="16"/>
                <w:szCs w:val="16"/>
                <w:lang w:val="lv-LV"/>
              </w:rPr>
            </w:pPr>
            <w:r>
              <w:rPr>
                <w:rFonts w:asciiTheme="minorHAnsi" w:hAnsiTheme="minorHAnsi" w:cs="Arial"/>
                <w:sz w:val="16"/>
                <w:szCs w:val="16"/>
                <w:lang w:val="lv-LV"/>
              </w:rPr>
              <w:t>84.35</w:t>
            </w:r>
          </w:p>
        </w:tc>
        <w:tc>
          <w:tcPr>
            <w:tcW w:w="1134" w:type="dxa"/>
            <w:tcBorders>
              <w:top w:val="nil"/>
              <w:left w:val="nil"/>
              <w:bottom w:val="single" w:sz="4" w:space="0" w:color="auto"/>
              <w:right w:val="single" w:sz="4" w:space="0" w:color="auto"/>
            </w:tcBorders>
            <w:vAlign w:val="center"/>
          </w:tcPr>
          <w:p w:rsidR="00A73246" w:rsidRDefault="00A73246" w:rsidP="00A73246">
            <w:pPr>
              <w:jc w:val="center"/>
              <w:rPr>
                <w:rFonts w:asciiTheme="minorHAnsi" w:hAnsiTheme="minorHAnsi" w:cs="Arial"/>
                <w:sz w:val="16"/>
                <w:szCs w:val="16"/>
                <w:lang w:val="lv-LV"/>
              </w:rPr>
            </w:pPr>
            <w:r>
              <w:rPr>
                <w:rFonts w:asciiTheme="minorHAnsi" w:hAnsiTheme="minorHAnsi" w:cs="Arial"/>
                <w:sz w:val="16"/>
                <w:szCs w:val="16"/>
                <w:lang w:val="lv-LV"/>
              </w:rPr>
              <w:t>85.15</w:t>
            </w:r>
          </w:p>
        </w:tc>
        <w:tc>
          <w:tcPr>
            <w:tcW w:w="1445" w:type="dxa"/>
            <w:tcBorders>
              <w:top w:val="nil"/>
              <w:left w:val="nil"/>
              <w:bottom w:val="single" w:sz="4" w:space="0" w:color="auto"/>
              <w:right w:val="single" w:sz="4" w:space="0" w:color="auto"/>
            </w:tcBorders>
            <w:vAlign w:val="center"/>
          </w:tcPr>
          <w:p w:rsidR="00A73246" w:rsidRDefault="00A73246" w:rsidP="00A73246">
            <w:pPr>
              <w:jc w:val="center"/>
              <w:rPr>
                <w:rFonts w:asciiTheme="minorHAnsi" w:hAnsiTheme="minorHAnsi" w:cs="Arial"/>
                <w:sz w:val="16"/>
                <w:szCs w:val="16"/>
                <w:lang w:val="lv-LV"/>
              </w:rPr>
            </w:pPr>
            <w:r>
              <w:rPr>
                <w:rFonts w:asciiTheme="minorHAnsi" w:hAnsiTheme="minorHAnsi" w:cs="Arial"/>
                <w:sz w:val="16"/>
                <w:szCs w:val="16"/>
                <w:lang w:val="lv-LV"/>
              </w:rPr>
              <w:t>84.56</w:t>
            </w:r>
          </w:p>
        </w:tc>
      </w:tr>
      <w:tr w:rsidR="00A73246" w:rsidRPr="00DB49B2" w:rsidTr="00A73246">
        <w:trPr>
          <w:trHeight w:val="946"/>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A73246" w:rsidRPr="00DB49B2" w:rsidRDefault="00A73246" w:rsidP="00EB0D8C">
            <w:pPr>
              <w:rPr>
                <w:rFonts w:asciiTheme="minorHAnsi" w:hAnsiTheme="minorHAnsi" w:cs="Arial"/>
                <w:sz w:val="16"/>
                <w:szCs w:val="16"/>
                <w:lang w:val="lv-LV"/>
              </w:rPr>
            </w:pPr>
            <w:r w:rsidRPr="00DB49B2">
              <w:rPr>
                <w:rFonts w:asciiTheme="minorHAnsi" w:hAnsiTheme="minorHAnsi" w:cs="Arial"/>
                <w:sz w:val="16"/>
                <w:szCs w:val="16"/>
                <w:lang w:val="lv-LV"/>
              </w:rPr>
              <w:t>Aizņemtā kapitāla koeficients (saistības pret pašu kapitālu) koeficients</w:t>
            </w:r>
          </w:p>
        </w:tc>
        <w:tc>
          <w:tcPr>
            <w:tcW w:w="851" w:type="dxa"/>
            <w:tcBorders>
              <w:top w:val="nil"/>
              <w:left w:val="nil"/>
              <w:bottom w:val="single" w:sz="4" w:space="0" w:color="auto"/>
              <w:right w:val="single" w:sz="4" w:space="0" w:color="auto"/>
            </w:tcBorders>
            <w:shd w:val="clear" w:color="auto" w:fill="auto"/>
            <w:noWrap/>
            <w:vAlign w:val="center"/>
          </w:tcPr>
          <w:p w:rsidR="00A73246" w:rsidRPr="00DB49B2" w:rsidRDefault="00A73246" w:rsidP="00EB0D8C">
            <w:pPr>
              <w:jc w:val="center"/>
              <w:rPr>
                <w:rFonts w:asciiTheme="minorHAnsi" w:hAnsiTheme="minorHAnsi" w:cs="Arial"/>
                <w:sz w:val="16"/>
                <w:szCs w:val="16"/>
                <w:lang w:val="lv-LV"/>
              </w:rPr>
            </w:pPr>
          </w:p>
        </w:tc>
        <w:tc>
          <w:tcPr>
            <w:tcW w:w="1275" w:type="dxa"/>
            <w:tcBorders>
              <w:top w:val="nil"/>
              <w:left w:val="nil"/>
              <w:bottom w:val="single" w:sz="4" w:space="0" w:color="auto"/>
              <w:right w:val="single" w:sz="4" w:space="0" w:color="auto"/>
            </w:tcBorders>
            <w:vAlign w:val="center"/>
          </w:tcPr>
          <w:p w:rsidR="00A73246" w:rsidRPr="00DB49B2" w:rsidRDefault="00A73246" w:rsidP="00EB0D8C">
            <w:pPr>
              <w:jc w:val="center"/>
              <w:rPr>
                <w:rFonts w:asciiTheme="minorHAnsi" w:hAnsiTheme="minorHAnsi" w:cs="Arial"/>
                <w:sz w:val="16"/>
                <w:szCs w:val="16"/>
                <w:lang w:val="lv-LV"/>
              </w:rPr>
            </w:pPr>
            <w:r>
              <w:rPr>
                <w:rFonts w:asciiTheme="minorHAnsi" w:hAnsiTheme="minorHAnsi" w:cs="Arial"/>
                <w:sz w:val="16"/>
                <w:szCs w:val="16"/>
                <w:lang w:val="lv-LV"/>
              </w:rPr>
              <w:t>6.74</w:t>
            </w:r>
          </w:p>
        </w:tc>
        <w:tc>
          <w:tcPr>
            <w:tcW w:w="1134" w:type="dxa"/>
            <w:tcBorders>
              <w:top w:val="nil"/>
              <w:left w:val="nil"/>
              <w:bottom w:val="single" w:sz="4" w:space="0" w:color="auto"/>
              <w:right w:val="single" w:sz="4" w:space="0" w:color="auto"/>
            </w:tcBorders>
            <w:vAlign w:val="center"/>
          </w:tcPr>
          <w:p w:rsidR="00A73246" w:rsidRPr="00DB49B2" w:rsidRDefault="00A73246" w:rsidP="00EB0D8C">
            <w:pPr>
              <w:jc w:val="center"/>
              <w:rPr>
                <w:rFonts w:asciiTheme="minorHAnsi" w:hAnsiTheme="minorHAnsi" w:cs="Arial"/>
                <w:sz w:val="16"/>
                <w:szCs w:val="16"/>
                <w:lang w:val="lv-LV"/>
              </w:rPr>
            </w:pPr>
            <w:r>
              <w:rPr>
                <w:rFonts w:asciiTheme="minorHAnsi" w:hAnsiTheme="minorHAnsi" w:cs="Arial"/>
                <w:sz w:val="16"/>
                <w:szCs w:val="16"/>
                <w:lang w:val="lv-LV"/>
              </w:rPr>
              <w:t>6.28</w:t>
            </w:r>
          </w:p>
        </w:tc>
        <w:tc>
          <w:tcPr>
            <w:tcW w:w="1134" w:type="dxa"/>
            <w:tcBorders>
              <w:top w:val="nil"/>
              <w:left w:val="nil"/>
              <w:bottom w:val="single" w:sz="4" w:space="0" w:color="auto"/>
              <w:right w:val="single" w:sz="4" w:space="0" w:color="auto"/>
            </w:tcBorders>
            <w:vAlign w:val="center"/>
          </w:tcPr>
          <w:p w:rsidR="00A73246" w:rsidRDefault="00A73246" w:rsidP="00A73246">
            <w:pPr>
              <w:jc w:val="center"/>
              <w:rPr>
                <w:rFonts w:asciiTheme="minorHAnsi" w:hAnsiTheme="minorHAnsi" w:cs="Arial"/>
                <w:sz w:val="16"/>
                <w:szCs w:val="16"/>
                <w:lang w:val="lv-LV"/>
              </w:rPr>
            </w:pPr>
            <w:r>
              <w:rPr>
                <w:rFonts w:asciiTheme="minorHAnsi" w:hAnsiTheme="minorHAnsi" w:cs="Arial"/>
                <w:sz w:val="16"/>
                <w:szCs w:val="16"/>
                <w:lang w:val="lv-LV"/>
              </w:rPr>
              <w:t>6.67</w:t>
            </w:r>
          </w:p>
        </w:tc>
        <w:tc>
          <w:tcPr>
            <w:tcW w:w="1445" w:type="dxa"/>
            <w:tcBorders>
              <w:top w:val="nil"/>
              <w:left w:val="nil"/>
              <w:bottom w:val="single" w:sz="4" w:space="0" w:color="auto"/>
              <w:right w:val="single" w:sz="4" w:space="0" w:color="auto"/>
            </w:tcBorders>
            <w:vAlign w:val="center"/>
          </w:tcPr>
          <w:p w:rsidR="00A73246" w:rsidRDefault="00A73246" w:rsidP="00A73246">
            <w:pPr>
              <w:jc w:val="center"/>
              <w:rPr>
                <w:rFonts w:asciiTheme="minorHAnsi" w:hAnsiTheme="minorHAnsi" w:cs="Arial"/>
                <w:sz w:val="16"/>
                <w:szCs w:val="16"/>
                <w:lang w:val="lv-LV"/>
              </w:rPr>
            </w:pPr>
            <w:r>
              <w:rPr>
                <w:rFonts w:asciiTheme="minorHAnsi" w:hAnsiTheme="minorHAnsi" w:cs="Arial"/>
                <w:sz w:val="16"/>
                <w:szCs w:val="16"/>
                <w:lang w:val="lv-LV"/>
              </w:rPr>
              <w:t>6.4</w:t>
            </w:r>
          </w:p>
        </w:tc>
      </w:tr>
    </w:tbl>
    <w:p w:rsidR="00807EDC" w:rsidRPr="00DB49B2" w:rsidRDefault="00807EDC" w:rsidP="00807EDC">
      <w:pPr>
        <w:ind w:firstLine="539"/>
        <w:jc w:val="both"/>
        <w:rPr>
          <w:rFonts w:ascii="Book Antiqua" w:hAnsi="Book Antiqua"/>
          <w:sz w:val="20"/>
          <w:lang w:val="lv-LV"/>
        </w:rPr>
      </w:pPr>
    </w:p>
    <w:p w:rsidR="00807EDC" w:rsidRPr="00DB49B2" w:rsidRDefault="00807EDC" w:rsidP="00807EDC">
      <w:pPr>
        <w:ind w:firstLine="539"/>
        <w:jc w:val="both"/>
        <w:rPr>
          <w:rFonts w:ascii="Book Antiqua" w:hAnsi="Book Antiqua"/>
          <w:color w:val="FF0000"/>
          <w:sz w:val="20"/>
          <w:lang w:val="lv-LV"/>
        </w:rPr>
      </w:pPr>
    </w:p>
    <w:p w:rsidR="00807EDC" w:rsidRPr="00DB49B2" w:rsidRDefault="00807EDC" w:rsidP="0083486E">
      <w:pPr>
        <w:spacing w:line="360" w:lineRule="auto"/>
        <w:jc w:val="center"/>
        <w:rPr>
          <w:rFonts w:asciiTheme="minorHAnsi" w:hAnsiTheme="minorHAnsi"/>
          <w:b/>
          <w:sz w:val="18"/>
          <w:szCs w:val="18"/>
          <w:lang w:val="lv-LV"/>
        </w:rPr>
      </w:pPr>
    </w:p>
    <w:p w:rsidR="00807EDC" w:rsidRPr="00DB49B2" w:rsidRDefault="00807EDC" w:rsidP="0083486E">
      <w:pPr>
        <w:spacing w:line="360" w:lineRule="auto"/>
        <w:jc w:val="center"/>
        <w:rPr>
          <w:rFonts w:asciiTheme="minorHAnsi" w:hAnsiTheme="minorHAnsi"/>
          <w:b/>
          <w:sz w:val="18"/>
          <w:szCs w:val="18"/>
          <w:lang w:val="lv-LV"/>
        </w:rPr>
      </w:pPr>
    </w:p>
    <w:p w:rsidR="00807EDC" w:rsidRPr="00DB49B2" w:rsidRDefault="00807EDC" w:rsidP="0083486E">
      <w:pPr>
        <w:spacing w:line="360" w:lineRule="auto"/>
        <w:jc w:val="center"/>
        <w:rPr>
          <w:rFonts w:asciiTheme="minorHAnsi" w:hAnsiTheme="minorHAnsi"/>
          <w:b/>
          <w:sz w:val="18"/>
          <w:szCs w:val="18"/>
          <w:lang w:val="lv-LV"/>
        </w:rPr>
      </w:pPr>
    </w:p>
    <w:p w:rsidR="00807EDC" w:rsidRPr="00DB49B2" w:rsidRDefault="00807EDC" w:rsidP="0083486E">
      <w:pPr>
        <w:spacing w:line="360" w:lineRule="auto"/>
        <w:jc w:val="center"/>
        <w:rPr>
          <w:rFonts w:asciiTheme="minorHAnsi" w:hAnsiTheme="minorHAnsi"/>
          <w:b/>
          <w:sz w:val="18"/>
          <w:szCs w:val="18"/>
          <w:lang w:val="lv-LV"/>
        </w:rPr>
      </w:pPr>
    </w:p>
    <w:p w:rsidR="00EB0D8C" w:rsidRPr="00DB49B2" w:rsidRDefault="00EB0D8C" w:rsidP="00BC4A8F">
      <w:pPr>
        <w:spacing w:line="360" w:lineRule="auto"/>
        <w:jc w:val="center"/>
        <w:rPr>
          <w:rFonts w:asciiTheme="minorHAnsi" w:hAnsiTheme="minorHAnsi"/>
          <w:lang w:val="lv-LV"/>
        </w:rPr>
      </w:pPr>
    </w:p>
    <w:p w:rsidR="00903A25" w:rsidRPr="00DB49B2" w:rsidRDefault="00903A25" w:rsidP="00BC4A8F">
      <w:pPr>
        <w:spacing w:line="360" w:lineRule="auto"/>
        <w:jc w:val="center"/>
        <w:rPr>
          <w:rFonts w:asciiTheme="minorHAnsi" w:hAnsiTheme="minorHAnsi"/>
          <w:lang w:val="lv-LV"/>
        </w:rPr>
      </w:pPr>
    </w:p>
    <w:p w:rsidR="00DA3DF7" w:rsidRPr="00DB49B2" w:rsidRDefault="00DA3DF7" w:rsidP="003008B3">
      <w:pPr>
        <w:ind w:firstLine="357"/>
        <w:jc w:val="both"/>
        <w:rPr>
          <w:rFonts w:asciiTheme="minorHAnsi" w:hAnsiTheme="minorHAnsi"/>
          <w:color w:val="FF0000"/>
          <w:sz w:val="22"/>
          <w:szCs w:val="22"/>
          <w:lang w:val="lv-LV"/>
        </w:rPr>
      </w:pPr>
    </w:p>
    <w:p w:rsidR="00BD18F7" w:rsidRPr="00DB49B2" w:rsidRDefault="00BD18F7" w:rsidP="00D17129">
      <w:pPr>
        <w:ind w:firstLine="1077"/>
        <w:jc w:val="center"/>
        <w:rPr>
          <w:rFonts w:asciiTheme="minorHAnsi" w:hAnsiTheme="minorHAnsi"/>
          <w:b/>
          <w:lang w:val="lv-LV"/>
        </w:rPr>
      </w:pPr>
    </w:p>
    <w:p w:rsidR="00F23C84" w:rsidRPr="00DB49B2" w:rsidRDefault="00F23C84" w:rsidP="00D17129">
      <w:pPr>
        <w:ind w:firstLine="1077"/>
        <w:jc w:val="center"/>
        <w:rPr>
          <w:rFonts w:asciiTheme="minorHAnsi" w:hAnsiTheme="minorHAnsi"/>
          <w:b/>
          <w:lang w:val="lv-LV"/>
        </w:rPr>
      </w:pPr>
    </w:p>
    <w:p w:rsidR="00F346C6" w:rsidRPr="00DB49B2" w:rsidRDefault="00F346C6" w:rsidP="00763BFB">
      <w:pPr>
        <w:spacing w:line="360" w:lineRule="auto"/>
        <w:ind w:firstLine="1077"/>
        <w:jc w:val="right"/>
        <w:rPr>
          <w:rFonts w:asciiTheme="minorHAnsi" w:hAnsiTheme="minorHAnsi"/>
          <w:i/>
          <w:lang w:val="lv-LV"/>
        </w:rPr>
      </w:pPr>
    </w:p>
    <w:p w:rsidR="006C6D45" w:rsidRPr="00DB49B2" w:rsidRDefault="006C6D45" w:rsidP="006C6D45">
      <w:pPr>
        <w:spacing w:line="360" w:lineRule="auto"/>
        <w:ind w:firstLine="426"/>
        <w:jc w:val="center"/>
        <w:rPr>
          <w:rFonts w:asciiTheme="minorHAnsi" w:hAnsiTheme="minorHAnsi"/>
          <w:lang w:val="lv-LV"/>
        </w:rPr>
      </w:pPr>
    </w:p>
    <w:p w:rsidR="00985833" w:rsidRDefault="00985833" w:rsidP="00261B71">
      <w:pPr>
        <w:spacing w:line="360" w:lineRule="auto"/>
        <w:jc w:val="center"/>
        <w:rPr>
          <w:rFonts w:asciiTheme="minorHAnsi" w:hAnsiTheme="minorHAnsi"/>
          <w:b/>
          <w:sz w:val="32"/>
          <w:szCs w:val="32"/>
          <w:lang w:val="lv-LV"/>
        </w:rPr>
      </w:pPr>
    </w:p>
    <w:p w:rsidR="00985833" w:rsidRDefault="00985833" w:rsidP="00261B71">
      <w:pPr>
        <w:spacing w:line="360" w:lineRule="auto"/>
        <w:jc w:val="center"/>
        <w:rPr>
          <w:rFonts w:asciiTheme="minorHAnsi" w:hAnsiTheme="minorHAnsi"/>
          <w:b/>
          <w:sz w:val="32"/>
          <w:szCs w:val="32"/>
          <w:lang w:val="lv-LV"/>
        </w:rPr>
      </w:pPr>
    </w:p>
    <w:p w:rsidR="00985833" w:rsidRDefault="00985833" w:rsidP="00261B71">
      <w:pPr>
        <w:spacing w:line="360" w:lineRule="auto"/>
        <w:jc w:val="center"/>
        <w:rPr>
          <w:rFonts w:asciiTheme="minorHAnsi" w:hAnsiTheme="minorHAnsi"/>
          <w:b/>
          <w:sz w:val="32"/>
          <w:szCs w:val="32"/>
          <w:lang w:val="lv-LV"/>
        </w:rPr>
      </w:pPr>
    </w:p>
    <w:p w:rsidR="00985833" w:rsidRDefault="00985833" w:rsidP="00261B71">
      <w:pPr>
        <w:spacing w:line="360" w:lineRule="auto"/>
        <w:jc w:val="center"/>
        <w:rPr>
          <w:rFonts w:asciiTheme="minorHAnsi" w:hAnsiTheme="minorHAnsi"/>
          <w:b/>
          <w:sz w:val="32"/>
          <w:szCs w:val="32"/>
          <w:lang w:val="lv-LV"/>
        </w:rPr>
      </w:pPr>
    </w:p>
    <w:p w:rsidR="00DC30FC" w:rsidRPr="00DB49B2" w:rsidRDefault="00261B71" w:rsidP="00261B71">
      <w:pPr>
        <w:spacing w:line="360" w:lineRule="auto"/>
        <w:jc w:val="center"/>
        <w:rPr>
          <w:rFonts w:asciiTheme="minorHAnsi" w:hAnsiTheme="minorHAnsi"/>
          <w:b/>
          <w:sz w:val="32"/>
          <w:szCs w:val="32"/>
          <w:lang w:val="lv-LV"/>
        </w:rPr>
      </w:pPr>
      <w:r w:rsidRPr="00DB49B2">
        <w:rPr>
          <w:rFonts w:asciiTheme="minorHAnsi" w:hAnsiTheme="minorHAnsi"/>
          <w:b/>
          <w:sz w:val="32"/>
          <w:szCs w:val="32"/>
          <w:lang w:val="lv-LV"/>
        </w:rPr>
        <w:t>4.  INVESTĪCIJAS</w:t>
      </w:r>
      <w:r w:rsidR="00DA3E00" w:rsidRPr="00DB49B2">
        <w:rPr>
          <w:rFonts w:asciiTheme="minorHAnsi" w:hAnsiTheme="minorHAnsi"/>
          <w:b/>
          <w:sz w:val="32"/>
          <w:szCs w:val="32"/>
          <w:lang w:val="lv-LV"/>
        </w:rPr>
        <w:t xml:space="preserve">  UN PROJEKTI</w:t>
      </w:r>
    </w:p>
    <w:p w:rsidR="003508FA" w:rsidRPr="00DA2B86" w:rsidRDefault="003508FA" w:rsidP="003508FA">
      <w:pPr>
        <w:ind w:left="284" w:right="-508"/>
        <w:jc w:val="both"/>
        <w:rPr>
          <w:rFonts w:asciiTheme="minorHAnsi" w:hAnsiTheme="minorHAnsi"/>
          <w:sz w:val="22"/>
          <w:szCs w:val="22"/>
          <w:lang w:val="lv-LV"/>
        </w:rPr>
      </w:pPr>
      <w:r w:rsidRPr="00DA2B86">
        <w:rPr>
          <w:rFonts w:asciiTheme="minorHAnsi" w:hAnsiTheme="minorHAnsi"/>
          <w:sz w:val="22"/>
          <w:szCs w:val="22"/>
          <w:lang w:val="lv-LV"/>
        </w:rPr>
        <w:t>2012.</w:t>
      </w:r>
      <w:r w:rsidR="00985833" w:rsidRPr="00DA2B86">
        <w:rPr>
          <w:rFonts w:asciiTheme="minorHAnsi" w:hAnsiTheme="minorHAnsi"/>
          <w:sz w:val="22"/>
          <w:szCs w:val="22"/>
          <w:lang w:val="lv-LV"/>
        </w:rPr>
        <w:t xml:space="preserve"> </w:t>
      </w:r>
      <w:r w:rsidRPr="00DA2B86">
        <w:rPr>
          <w:rFonts w:asciiTheme="minorHAnsi" w:hAnsiTheme="minorHAnsi"/>
          <w:sz w:val="22"/>
          <w:szCs w:val="22"/>
          <w:lang w:val="lv-LV"/>
        </w:rPr>
        <w:t>gada 1.</w:t>
      </w:r>
      <w:r w:rsidR="00DA2B86" w:rsidRPr="00DA2B86">
        <w:rPr>
          <w:rFonts w:asciiTheme="minorHAnsi" w:hAnsiTheme="minorHAnsi"/>
          <w:sz w:val="22"/>
          <w:szCs w:val="22"/>
          <w:lang w:val="lv-LV"/>
        </w:rPr>
        <w:t xml:space="preserve"> </w:t>
      </w:r>
      <w:r w:rsidRPr="00DA2B86">
        <w:rPr>
          <w:rFonts w:asciiTheme="minorHAnsi" w:hAnsiTheme="minorHAnsi"/>
          <w:sz w:val="22"/>
          <w:szCs w:val="22"/>
          <w:lang w:val="lv-LV"/>
        </w:rPr>
        <w:t xml:space="preserve">jūnijā noslēdzās valsts galvotā aizdevuma projekta „VSIA „Slimnīca „Ģintermuiža”” ēku un infrastruktūras rekonstrukcija un renovācija” īstenošana. </w:t>
      </w:r>
    </w:p>
    <w:p w:rsidR="003508FA" w:rsidRPr="00DA2B86" w:rsidRDefault="003508FA" w:rsidP="003508FA">
      <w:pPr>
        <w:ind w:left="284" w:right="-508"/>
        <w:jc w:val="both"/>
        <w:rPr>
          <w:rFonts w:asciiTheme="minorHAnsi" w:hAnsiTheme="minorHAnsi"/>
          <w:sz w:val="22"/>
          <w:szCs w:val="22"/>
          <w:lang w:val="lv-LV"/>
        </w:rPr>
      </w:pPr>
      <w:r w:rsidRPr="00DA2B86">
        <w:rPr>
          <w:rFonts w:asciiTheme="minorHAnsi" w:hAnsiTheme="minorHAnsi"/>
          <w:sz w:val="22"/>
          <w:szCs w:val="22"/>
          <w:lang w:val="lv-LV"/>
        </w:rPr>
        <w:t>Saskaņā ar noslēgto līgumu Nr.567 ar Depfa bank plc par aizdevumu 12 838</w:t>
      </w:r>
      <w:r w:rsidR="001411A3" w:rsidRPr="00DA2B86">
        <w:rPr>
          <w:rFonts w:asciiTheme="minorHAnsi" w:hAnsiTheme="minorHAnsi"/>
          <w:sz w:val="22"/>
          <w:szCs w:val="22"/>
          <w:lang w:val="lv-LV"/>
        </w:rPr>
        <w:t> </w:t>
      </w:r>
      <w:r w:rsidRPr="00DA2B86">
        <w:rPr>
          <w:rFonts w:asciiTheme="minorHAnsi" w:hAnsiTheme="minorHAnsi"/>
          <w:sz w:val="22"/>
          <w:szCs w:val="22"/>
          <w:lang w:val="lv-LV"/>
        </w:rPr>
        <w:t>520</w:t>
      </w:r>
      <w:r w:rsidR="001411A3" w:rsidRPr="00DA2B86">
        <w:rPr>
          <w:rFonts w:asciiTheme="minorHAnsi" w:hAnsiTheme="minorHAnsi"/>
          <w:sz w:val="22"/>
          <w:szCs w:val="22"/>
          <w:lang w:val="lv-LV"/>
        </w:rPr>
        <w:t xml:space="preserve"> </w:t>
      </w:r>
      <w:r w:rsidR="001411A3" w:rsidRPr="00DA2B86">
        <w:rPr>
          <w:rFonts w:asciiTheme="minorHAnsi" w:hAnsiTheme="minorHAnsi"/>
          <w:i/>
          <w:sz w:val="22"/>
          <w:szCs w:val="22"/>
          <w:lang w:val="lv-LV"/>
        </w:rPr>
        <w:t>euro</w:t>
      </w:r>
      <w:r w:rsidRPr="00DA2B86">
        <w:rPr>
          <w:rFonts w:asciiTheme="minorHAnsi" w:hAnsiTheme="minorHAnsi"/>
          <w:sz w:val="22"/>
          <w:szCs w:val="22"/>
          <w:lang w:val="lv-LV"/>
        </w:rPr>
        <w:t xml:space="preserve">  (sākotnēji plānots 14 879 100</w:t>
      </w:r>
      <w:r w:rsidR="001411A3" w:rsidRPr="00DA2B86">
        <w:rPr>
          <w:rFonts w:asciiTheme="minorHAnsi" w:hAnsiTheme="minorHAnsi"/>
          <w:i/>
          <w:sz w:val="22"/>
          <w:szCs w:val="22"/>
          <w:lang w:val="lv-LV"/>
        </w:rPr>
        <w:t xml:space="preserve"> euro</w:t>
      </w:r>
      <w:r w:rsidRPr="00DA2B86">
        <w:rPr>
          <w:rFonts w:asciiTheme="minorHAnsi" w:hAnsiTheme="minorHAnsi"/>
          <w:sz w:val="22"/>
          <w:szCs w:val="22"/>
          <w:lang w:val="lv-LV"/>
        </w:rPr>
        <w:t xml:space="preserve">) apmērā, banka izmaksājusi visu aizdevuma daļu, savukārt slimnīca periodā no 2007.gada veikusi sekojošus maksājumus ( Kopā  </w:t>
      </w:r>
      <w:r w:rsidR="009E6E21" w:rsidRPr="00DA2B86">
        <w:rPr>
          <w:rFonts w:asciiTheme="minorHAnsi" w:hAnsiTheme="minorHAnsi"/>
          <w:sz w:val="22"/>
          <w:szCs w:val="22"/>
          <w:lang w:val="lv-LV"/>
        </w:rPr>
        <w:t>2 975 128.60</w:t>
      </w:r>
      <w:r w:rsidR="001411A3" w:rsidRPr="00DA2B86">
        <w:rPr>
          <w:rFonts w:asciiTheme="minorHAnsi" w:hAnsiTheme="minorHAnsi"/>
          <w:i/>
          <w:sz w:val="22"/>
          <w:szCs w:val="22"/>
          <w:lang w:val="lv-LV"/>
        </w:rPr>
        <w:t xml:space="preserve"> euro</w:t>
      </w:r>
      <w:r w:rsidRPr="00DA2B86">
        <w:rPr>
          <w:rFonts w:asciiTheme="minorHAnsi" w:hAnsiTheme="minorHAnsi"/>
          <w:sz w:val="22"/>
          <w:szCs w:val="22"/>
          <w:lang w:val="lv-LV"/>
        </w:rPr>
        <w:t>):</w:t>
      </w:r>
    </w:p>
    <w:p w:rsidR="003508FA" w:rsidRPr="00DA2B86" w:rsidRDefault="003508FA" w:rsidP="003508FA">
      <w:pPr>
        <w:pStyle w:val="Sarakstarindkopa"/>
        <w:numPr>
          <w:ilvl w:val="0"/>
          <w:numId w:val="17"/>
        </w:numPr>
        <w:ind w:right="-508"/>
        <w:jc w:val="both"/>
        <w:rPr>
          <w:rFonts w:asciiTheme="minorHAnsi" w:hAnsiTheme="minorHAnsi"/>
          <w:sz w:val="22"/>
          <w:szCs w:val="22"/>
          <w:lang w:val="lv-LV"/>
        </w:rPr>
      </w:pPr>
      <w:r w:rsidRPr="00DA2B86">
        <w:rPr>
          <w:rFonts w:asciiTheme="minorHAnsi" w:hAnsiTheme="minorHAnsi"/>
          <w:sz w:val="22"/>
          <w:szCs w:val="22"/>
          <w:lang w:val="lv-LV"/>
        </w:rPr>
        <w:t>saistību maksājumi bankai par neizmaksāto daļu (līdz 2011.</w:t>
      </w:r>
      <w:r w:rsidR="00985833" w:rsidRPr="00DA2B86">
        <w:rPr>
          <w:rFonts w:asciiTheme="minorHAnsi" w:hAnsiTheme="minorHAnsi"/>
          <w:sz w:val="22"/>
          <w:szCs w:val="22"/>
          <w:lang w:val="lv-LV"/>
        </w:rPr>
        <w:t xml:space="preserve"> </w:t>
      </w:r>
      <w:r w:rsidRPr="00DA2B86">
        <w:rPr>
          <w:rFonts w:asciiTheme="minorHAnsi" w:hAnsiTheme="minorHAnsi"/>
          <w:sz w:val="22"/>
          <w:szCs w:val="22"/>
          <w:lang w:val="lv-LV"/>
        </w:rPr>
        <w:t>gadam)-kopā  20 511.93</w:t>
      </w:r>
      <w:r w:rsidR="001411A3" w:rsidRPr="00DA2B86">
        <w:rPr>
          <w:rFonts w:asciiTheme="minorHAnsi" w:hAnsiTheme="minorHAnsi"/>
          <w:i/>
          <w:sz w:val="22"/>
          <w:szCs w:val="22"/>
          <w:lang w:val="lv-LV"/>
        </w:rPr>
        <w:t xml:space="preserve"> euro</w:t>
      </w:r>
      <w:r w:rsidRPr="00DA2B86">
        <w:rPr>
          <w:rFonts w:asciiTheme="minorHAnsi" w:hAnsiTheme="minorHAnsi"/>
          <w:sz w:val="22"/>
          <w:szCs w:val="22"/>
          <w:lang w:val="lv-LV"/>
        </w:rPr>
        <w:t>;</w:t>
      </w:r>
    </w:p>
    <w:p w:rsidR="009E6E21" w:rsidRPr="00DA2B86" w:rsidRDefault="003508FA" w:rsidP="003508FA">
      <w:pPr>
        <w:pStyle w:val="Sarakstarindkopa"/>
        <w:numPr>
          <w:ilvl w:val="0"/>
          <w:numId w:val="17"/>
        </w:numPr>
        <w:ind w:right="-508"/>
        <w:jc w:val="both"/>
        <w:rPr>
          <w:rFonts w:asciiTheme="minorHAnsi" w:hAnsiTheme="minorHAnsi"/>
          <w:sz w:val="22"/>
          <w:szCs w:val="22"/>
          <w:lang w:val="lv-LV"/>
        </w:rPr>
      </w:pPr>
      <w:r w:rsidRPr="00DA2B86">
        <w:rPr>
          <w:rFonts w:asciiTheme="minorHAnsi" w:hAnsiTheme="minorHAnsi"/>
          <w:sz w:val="22"/>
          <w:szCs w:val="22"/>
          <w:lang w:val="lv-LV"/>
        </w:rPr>
        <w:t xml:space="preserve">procentu maksājumi - kopā </w:t>
      </w:r>
      <w:r w:rsidR="009E6E21" w:rsidRPr="00DA2B86">
        <w:rPr>
          <w:rFonts w:asciiTheme="minorHAnsi" w:hAnsiTheme="minorHAnsi"/>
          <w:sz w:val="22"/>
          <w:szCs w:val="22"/>
          <w:lang w:val="lv-LV"/>
        </w:rPr>
        <w:t>81</w:t>
      </w:r>
      <w:r w:rsidR="00BB575B" w:rsidRPr="00DA2B86">
        <w:rPr>
          <w:rFonts w:asciiTheme="minorHAnsi" w:hAnsiTheme="minorHAnsi"/>
          <w:sz w:val="22"/>
          <w:szCs w:val="22"/>
          <w:lang w:val="lv-LV"/>
        </w:rPr>
        <w:t>7</w:t>
      </w:r>
      <w:r w:rsidR="009E6E21" w:rsidRPr="00DA2B86">
        <w:rPr>
          <w:rFonts w:asciiTheme="minorHAnsi" w:hAnsiTheme="minorHAnsi"/>
          <w:sz w:val="22"/>
          <w:szCs w:val="22"/>
          <w:lang w:val="lv-LV"/>
        </w:rPr>
        <w:t> </w:t>
      </w:r>
      <w:r w:rsidR="00BB575B" w:rsidRPr="00DA2B86">
        <w:rPr>
          <w:rFonts w:asciiTheme="minorHAnsi" w:hAnsiTheme="minorHAnsi"/>
          <w:sz w:val="22"/>
          <w:szCs w:val="22"/>
          <w:lang w:val="lv-LV"/>
        </w:rPr>
        <w:t>459.55</w:t>
      </w:r>
      <w:r w:rsidR="001411A3" w:rsidRPr="00DA2B86">
        <w:rPr>
          <w:rFonts w:asciiTheme="minorHAnsi" w:hAnsiTheme="minorHAnsi"/>
          <w:i/>
          <w:sz w:val="22"/>
          <w:szCs w:val="22"/>
          <w:lang w:val="lv-LV"/>
        </w:rPr>
        <w:t xml:space="preserve"> euro</w:t>
      </w:r>
      <w:r w:rsidRPr="00DA2B86">
        <w:rPr>
          <w:rFonts w:asciiTheme="minorHAnsi" w:hAnsiTheme="minorHAnsi"/>
          <w:sz w:val="22"/>
          <w:szCs w:val="22"/>
          <w:lang w:val="lv-LV"/>
        </w:rPr>
        <w:t xml:space="preserve"> </w:t>
      </w:r>
      <w:r w:rsidR="009E6E21" w:rsidRPr="00DA2B86">
        <w:rPr>
          <w:rFonts w:asciiTheme="minorHAnsi" w:hAnsiTheme="minorHAnsi"/>
          <w:sz w:val="22"/>
          <w:szCs w:val="22"/>
          <w:lang w:val="lv-LV"/>
        </w:rPr>
        <w:t>:</w:t>
      </w:r>
    </w:p>
    <w:p w:rsidR="00BB575B" w:rsidRPr="00DA2B86" w:rsidRDefault="009E6E21" w:rsidP="009E6E21">
      <w:pPr>
        <w:pStyle w:val="Sarakstarindkopa"/>
        <w:numPr>
          <w:ilvl w:val="1"/>
          <w:numId w:val="17"/>
        </w:numPr>
        <w:ind w:right="-508"/>
        <w:jc w:val="both"/>
        <w:rPr>
          <w:rFonts w:asciiTheme="minorHAnsi" w:hAnsiTheme="minorHAnsi"/>
          <w:sz w:val="22"/>
          <w:szCs w:val="22"/>
          <w:lang w:val="lv-LV"/>
        </w:rPr>
      </w:pPr>
      <w:r w:rsidRPr="00DA2B86">
        <w:rPr>
          <w:rFonts w:asciiTheme="minorHAnsi" w:hAnsiTheme="minorHAnsi"/>
          <w:sz w:val="22"/>
          <w:szCs w:val="22"/>
          <w:lang w:val="lv-LV"/>
        </w:rPr>
        <w:t xml:space="preserve"> </w:t>
      </w:r>
      <w:r w:rsidR="00BB575B" w:rsidRPr="00DA2B86">
        <w:rPr>
          <w:rFonts w:asciiTheme="minorHAnsi" w:hAnsiTheme="minorHAnsi"/>
          <w:sz w:val="22"/>
          <w:szCs w:val="22"/>
          <w:lang w:val="lv-LV"/>
        </w:rPr>
        <w:t xml:space="preserve">2016. gada </w:t>
      </w:r>
      <w:r w:rsidR="00B57EF5">
        <w:rPr>
          <w:rFonts w:asciiTheme="minorHAnsi" w:hAnsiTheme="minorHAnsi"/>
          <w:sz w:val="22"/>
          <w:szCs w:val="22"/>
          <w:lang w:val="lv-LV"/>
        </w:rPr>
        <w:t>9</w:t>
      </w:r>
      <w:r w:rsidR="00BB575B" w:rsidRPr="00DA2B86">
        <w:rPr>
          <w:rFonts w:asciiTheme="minorHAnsi" w:hAnsiTheme="minorHAnsi"/>
          <w:sz w:val="22"/>
          <w:szCs w:val="22"/>
          <w:lang w:val="lv-LV"/>
        </w:rPr>
        <w:t xml:space="preserve"> mēnešos – 2596.23 </w:t>
      </w:r>
      <w:r w:rsidR="00BB575B" w:rsidRPr="00DA2B86">
        <w:rPr>
          <w:rFonts w:asciiTheme="minorHAnsi" w:hAnsiTheme="minorHAnsi"/>
          <w:i/>
          <w:sz w:val="22"/>
          <w:szCs w:val="22"/>
          <w:lang w:val="lv-LV"/>
        </w:rPr>
        <w:t>eur</w:t>
      </w:r>
      <w:r w:rsidR="00BB575B" w:rsidRPr="00DA2B86">
        <w:rPr>
          <w:rFonts w:asciiTheme="minorHAnsi" w:hAnsiTheme="minorHAnsi"/>
          <w:sz w:val="22"/>
          <w:szCs w:val="22"/>
          <w:lang w:val="lv-LV"/>
        </w:rPr>
        <w:t>o;</w:t>
      </w:r>
    </w:p>
    <w:p w:rsidR="009E6E21" w:rsidRPr="00DA2B86" w:rsidRDefault="009E6E21" w:rsidP="009E6E21">
      <w:pPr>
        <w:pStyle w:val="Sarakstarindkopa"/>
        <w:numPr>
          <w:ilvl w:val="1"/>
          <w:numId w:val="17"/>
        </w:numPr>
        <w:ind w:right="-508"/>
        <w:jc w:val="both"/>
        <w:rPr>
          <w:rFonts w:asciiTheme="minorHAnsi" w:hAnsiTheme="minorHAnsi"/>
          <w:sz w:val="22"/>
          <w:szCs w:val="22"/>
          <w:lang w:val="lv-LV"/>
        </w:rPr>
      </w:pPr>
      <w:r w:rsidRPr="00DA2B86">
        <w:rPr>
          <w:rFonts w:asciiTheme="minorHAnsi" w:hAnsiTheme="minorHAnsi"/>
          <w:sz w:val="22"/>
          <w:szCs w:val="22"/>
          <w:lang w:val="lv-LV"/>
        </w:rPr>
        <w:t>2015.</w:t>
      </w:r>
      <w:r w:rsidR="00DA2B86" w:rsidRPr="00DA2B86">
        <w:rPr>
          <w:rFonts w:asciiTheme="minorHAnsi" w:hAnsiTheme="minorHAnsi"/>
          <w:sz w:val="22"/>
          <w:szCs w:val="22"/>
          <w:lang w:val="lv-LV"/>
        </w:rPr>
        <w:t xml:space="preserve"> </w:t>
      </w:r>
      <w:r w:rsidRPr="00DA2B86">
        <w:rPr>
          <w:rFonts w:asciiTheme="minorHAnsi" w:hAnsiTheme="minorHAnsi"/>
          <w:sz w:val="22"/>
          <w:szCs w:val="22"/>
          <w:lang w:val="lv-LV"/>
        </w:rPr>
        <w:t xml:space="preserve">gadā – 22 618.76 </w:t>
      </w:r>
      <w:r w:rsidRPr="00DA2B86">
        <w:rPr>
          <w:rFonts w:asciiTheme="minorHAnsi" w:hAnsiTheme="minorHAnsi"/>
          <w:i/>
          <w:sz w:val="22"/>
          <w:szCs w:val="22"/>
          <w:lang w:val="lv-LV"/>
        </w:rPr>
        <w:t>euro</w:t>
      </w:r>
      <w:r w:rsidRPr="00DA2B86">
        <w:rPr>
          <w:rFonts w:asciiTheme="minorHAnsi" w:hAnsiTheme="minorHAnsi"/>
          <w:sz w:val="22"/>
          <w:szCs w:val="22"/>
          <w:lang w:val="lv-LV"/>
        </w:rPr>
        <w:t xml:space="preserve">; </w:t>
      </w:r>
    </w:p>
    <w:p w:rsidR="009E6E21" w:rsidRPr="00DA2B86" w:rsidRDefault="00B64E12" w:rsidP="009E6E21">
      <w:pPr>
        <w:pStyle w:val="Sarakstarindkopa"/>
        <w:numPr>
          <w:ilvl w:val="1"/>
          <w:numId w:val="17"/>
        </w:numPr>
        <w:ind w:right="-508"/>
        <w:jc w:val="both"/>
        <w:rPr>
          <w:rFonts w:asciiTheme="minorHAnsi" w:hAnsiTheme="minorHAnsi"/>
          <w:sz w:val="22"/>
          <w:szCs w:val="22"/>
          <w:lang w:val="lv-LV"/>
        </w:rPr>
      </w:pPr>
      <w:r w:rsidRPr="00DA2B86">
        <w:rPr>
          <w:rFonts w:asciiTheme="minorHAnsi" w:hAnsiTheme="minorHAnsi"/>
          <w:sz w:val="22"/>
          <w:szCs w:val="22"/>
          <w:lang w:val="lv-LV"/>
        </w:rPr>
        <w:t>201</w:t>
      </w:r>
      <w:r w:rsidR="001411A3" w:rsidRPr="00DA2B86">
        <w:rPr>
          <w:rFonts w:asciiTheme="minorHAnsi" w:hAnsiTheme="minorHAnsi"/>
          <w:sz w:val="22"/>
          <w:szCs w:val="22"/>
          <w:lang w:val="lv-LV"/>
        </w:rPr>
        <w:t>4</w:t>
      </w:r>
      <w:r w:rsidRPr="00DA2B86">
        <w:rPr>
          <w:rFonts w:asciiTheme="minorHAnsi" w:hAnsiTheme="minorHAnsi"/>
          <w:sz w:val="22"/>
          <w:szCs w:val="22"/>
          <w:lang w:val="lv-LV"/>
        </w:rPr>
        <w:t>.</w:t>
      </w:r>
      <w:r w:rsidR="00DA2B86" w:rsidRPr="00DA2B86">
        <w:rPr>
          <w:rFonts w:asciiTheme="minorHAnsi" w:hAnsiTheme="minorHAnsi"/>
          <w:sz w:val="22"/>
          <w:szCs w:val="22"/>
          <w:lang w:val="lv-LV"/>
        </w:rPr>
        <w:t xml:space="preserve"> </w:t>
      </w:r>
      <w:r w:rsidRPr="00DA2B86">
        <w:rPr>
          <w:rFonts w:asciiTheme="minorHAnsi" w:hAnsiTheme="minorHAnsi"/>
          <w:sz w:val="22"/>
          <w:szCs w:val="22"/>
          <w:lang w:val="lv-LV"/>
        </w:rPr>
        <w:t xml:space="preserve">gadā </w:t>
      </w:r>
      <w:r w:rsidR="00255BA4" w:rsidRPr="00DA2B86">
        <w:rPr>
          <w:rFonts w:asciiTheme="minorHAnsi" w:hAnsiTheme="minorHAnsi"/>
          <w:sz w:val="22"/>
          <w:szCs w:val="22"/>
          <w:lang w:val="lv-LV"/>
        </w:rPr>
        <w:t>–51</w:t>
      </w:r>
      <w:r w:rsidR="001411A3" w:rsidRPr="00DA2B86">
        <w:rPr>
          <w:rFonts w:asciiTheme="minorHAnsi" w:hAnsiTheme="minorHAnsi"/>
          <w:sz w:val="22"/>
          <w:szCs w:val="22"/>
          <w:lang w:val="lv-LV"/>
        </w:rPr>
        <w:t> 329.04</w:t>
      </w:r>
      <w:r w:rsidR="001411A3" w:rsidRPr="00DA2B86">
        <w:rPr>
          <w:rFonts w:asciiTheme="minorHAnsi" w:hAnsiTheme="minorHAnsi"/>
          <w:i/>
          <w:sz w:val="22"/>
          <w:szCs w:val="22"/>
          <w:lang w:val="lv-LV"/>
        </w:rPr>
        <w:t xml:space="preserve"> euro</w:t>
      </w:r>
      <w:r w:rsidR="00255BA4" w:rsidRPr="00DA2B86">
        <w:rPr>
          <w:rFonts w:asciiTheme="minorHAnsi" w:hAnsiTheme="minorHAnsi"/>
          <w:sz w:val="22"/>
          <w:szCs w:val="22"/>
          <w:lang w:val="lv-LV"/>
        </w:rPr>
        <w:t>;</w:t>
      </w:r>
      <w:r w:rsidR="001411A3" w:rsidRPr="00DA2B86">
        <w:rPr>
          <w:rFonts w:asciiTheme="minorHAnsi" w:hAnsiTheme="minorHAnsi"/>
          <w:sz w:val="22"/>
          <w:szCs w:val="22"/>
          <w:lang w:val="lv-LV"/>
        </w:rPr>
        <w:t xml:space="preserve"> </w:t>
      </w:r>
    </w:p>
    <w:p w:rsidR="009E6E21" w:rsidRPr="00DA2B86" w:rsidRDefault="001411A3" w:rsidP="009E6E21">
      <w:pPr>
        <w:pStyle w:val="Sarakstarindkopa"/>
        <w:numPr>
          <w:ilvl w:val="1"/>
          <w:numId w:val="17"/>
        </w:numPr>
        <w:ind w:right="-508"/>
        <w:jc w:val="both"/>
        <w:rPr>
          <w:rFonts w:asciiTheme="minorHAnsi" w:hAnsiTheme="minorHAnsi"/>
          <w:sz w:val="22"/>
          <w:szCs w:val="22"/>
          <w:lang w:val="lv-LV"/>
        </w:rPr>
      </w:pPr>
      <w:r w:rsidRPr="00DA2B86">
        <w:rPr>
          <w:rFonts w:asciiTheme="minorHAnsi" w:hAnsiTheme="minorHAnsi"/>
          <w:sz w:val="22"/>
          <w:szCs w:val="22"/>
          <w:lang w:val="lv-LV"/>
        </w:rPr>
        <w:t>2013.</w:t>
      </w:r>
      <w:r w:rsidR="00DA2B86" w:rsidRPr="00DA2B86">
        <w:rPr>
          <w:rFonts w:asciiTheme="minorHAnsi" w:hAnsiTheme="minorHAnsi"/>
          <w:sz w:val="22"/>
          <w:szCs w:val="22"/>
          <w:lang w:val="lv-LV"/>
        </w:rPr>
        <w:t xml:space="preserve"> </w:t>
      </w:r>
      <w:r w:rsidRPr="00DA2B86">
        <w:rPr>
          <w:rFonts w:asciiTheme="minorHAnsi" w:hAnsiTheme="minorHAnsi"/>
          <w:sz w:val="22"/>
          <w:szCs w:val="22"/>
          <w:lang w:val="lv-LV"/>
        </w:rPr>
        <w:t xml:space="preserve">gadā- </w:t>
      </w:r>
      <w:r w:rsidR="002E4B65" w:rsidRPr="00DA2B86">
        <w:rPr>
          <w:rFonts w:asciiTheme="minorHAnsi" w:hAnsiTheme="minorHAnsi"/>
          <w:sz w:val="22"/>
          <w:szCs w:val="22"/>
          <w:lang w:val="lv-LV"/>
        </w:rPr>
        <w:t xml:space="preserve">51 175.44 </w:t>
      </w:r>
      <w:r w:rsidR="002E4B65" w:rsidRPr="00DA2B86">
        <w:rPr>
          <w:rFonts w:asciiTheme="minorHAnsi" w:hAnsiTheme="minorHAnsi"/>
          <w:i/>
          <w:sz w:val="22"/>
          <w:szCs w:val="22"/>
          <w:lang w:val="lv-LV"/>
        </w:rPr>
        <w:t>euro</w:t>
      </w:r>
      <w:r w:rsidR="002E4B65" w:rsidRPr="00DA2B86">
        <w:rPr>
          <w:rFonts w:asciiTheme="minorHAnsi" w:hAnsiTheme="minorHAnsi"/>
          <w:sz w:val="22"/>
          <w:szCs w:val="22"/>
          <w:lang w:val="lv-LV"/>
        </w:rPr>
        <w:t>;</w:t>
      </w:r>
    </w:p>
    <w:p w:rsidR="009E6E21" w:rsidRPr="00DA2B86" w:rsidRDefault="002E4B65" w:rsidP="009E6E21">
      <w:pPr>
        <w:pStyle w:val="Sarakstarindkopa"/>
        <w:numPr>
          <w:ilvl w:val="1"/>
          <w:numId w:val="17"/>
        </w:numPr>
        <w:ind w:right="-508"/>
        <w:jc w:val="both"/>
        <w:rPr>
          <w:rFonts w:asciiTheme="minorHAnsi" w:hAnsiTheme="minorHAnsi"/>
          <w:sz w:val="22"/>
          <w:szCs w:val="22"/>
          <w:lang w:val="lv-LV"/>
        </w:rPr>
      </w:pPr>
      <w:r w:rsidRPr="00DA2B86">
        <w:rPr>
          <w:rFonts w:asciiTheme="minorHAnsi" w:hAnsiTheme="minorHAnsi"/>
          <w:sz w:val="22"/>
          <w:szCs w:val="22"/>
          <w:lang w:val="lv-LV"/>
        </w:rPr>
        <w:t xml:space="preserve"> </w:t>
      </w:r>
      <w:r w:rsidR="003508FA" w:rsidRPr="00DA2B86">
        <w:rPr>
          <w:rFonts w:asciiTheme="minorHAnsi" w:hAnsiTheme="minorHAnsi"/>
          <w:sz w:val="22"/>
          <w:szCs w:val="22"/>
          <w:lang w:val="lv-LV"/>
        </w:rPr>
        <w:t>2012.</w:t>
      </w:r>
      <w:r w:rsidR="00DA2B86" w:rsidRPr="00DA2B86">
        <w:rPr>
          <w:rFonts w:asciiTheme="minorHAnsi" w:hAnsiTheme="minorHAnsi"/>
          <w:sz w:val="22"/>
          <w:szCs w:val="22"/>
          <w:lang w:val="lv-LV"/>
        </w:rPr>
        <w:t xml:space="preserve"> </w:t>
      </w:r>
      <w:r w:rsidR="003508FA" w:rsidRPr="00DA2B86">
        <w:rPr>
          <w:rFonts w:asciiTheme="minorHAnsi" w:hAnsiTheme="minorHAnsi"/>
          <w:sz w:val="22"/>
          <w:szCs w:val="22"/>
          <w:lang w:val="lv-LV"/>
        </w:rPr>
        <w:t>gadā- 162 011.88</w:t>
      </w:r>
      <w:r w:rsidR="001411A3" w:rsidRPr="00DA2B86">
        <w:rPr>
          <w:rFonts w:asciiTheme="minorHAnsi" w:hAnsiTheme="minorHAnsi"/>
          <w:i/>
          <w:sz w:val="22"/>
          <w:szCs w:val="22"/>
          <w:lang w:val="lv-LV"/>
        </w:rPr>
        <w:t xml:space="preserve"> euro</w:t>
      </w:r>
      <w:r w:rsidR="003508FA" w:rsidRPr="00DA2B86">
        <w:rPr>
          <w:rFonts w:asciiTheme="minorHAnsi" w:hAnsiTheme="minorHAnsi"/>
          <w:sz w:val="22"/>
          <w:szCs w:val="22"/>
          <w:lang w:val="lv-LV"/>
        </w:rPr>
        <w:t xml:space="preserve">; </w:t>
      </w:r>
    </w:p>
    <w:p w:rsidR="003508FA" w:rsidRPr="00DA2B86" w:rsidRDefault="003508FA" w:rsidP="009E6E21">
      <w:pPr>
        <w:pStyle w:val="Sarakstarindkopa"/>
        <w:numPr>
          <w:ilvl w:val="1"/>
          <w:numId w:val="17"/>
        </w:numPr>
        <w:ind w:right="-508"/>
        <w:jc w:val="both"/>
        <w:rPr>
          <w:rFonts w:asciiTheme="minorHAnsi" w:hAnsiTheme="minorHAnsi"/>
          <w:sz w:val="22"/>
          <w:szCs w:val="22"/>
          <w:lang w:val="lv-LV"/>
        </w:rPr>
      </w:pPr>
      <w:r w:rsidRPr="00DA2B86">
        <w:rPr>
          <w:rFonts w:asciiTheme="minorHAnsi" w:hAnsiTheme="minorHAnsi"/>
          <w:sz w:val="22"/>
          <w:szCs w:val="22"/>
          <w:lang w:val="lv-LV"/>
        </w:rPr>
        <w:t>2011.</w:t>
      </w:r>
      <w:r w:rsidR="00DA2B86" w:rsidRPr="00DA2B86">
        <w:rPr>
          <w:rFonts w:asciiTheme="minorHAnsi" w:hAnsiTheme="minorHAnsi"/>
          <w:sz w:val="22"/>
          <w:szCs w:val="22"/>
          <w:lang w:val="lv-LV"/>
        </w:rPr>
        <w:t xml:space="preserve"> </w:t>
      </w:r>
      <w:r w:rsidRPr="00DA2B86">
        <w:rPr>
          <w:rFonts w:asciiTheme="minorHAnsi" w:hAnsiTheme="minorHAnsi"/>
          <w:sz w:val="22"/>
          <w:szCs w:val="22"/>
          <w:lang w:val="lv-LV"/>
        </w:rPr>
        <w:t>gadā- 195 997.84</w:t>
      </w:r>
      <w:r w:rsidR="001411A3" w:rsidRPr="00DA2B86">
        <w:rPr>
          <w:rFonts w:asciiTheme="minorHAnsi" w:hAnsiTheme="minorHAnsi"/>
          <w:i/>
          <w:sz w:val="22"/>
          <w:szCs w:val="22"/>
          <w:lang w:val="lv-LV"/>
        </w:rPr>
        <w:t xml:space="preserve"> euro</w:t>
      </w:r>
      <w:r w:rsidRPr="00DA2B86">
        <w:rPr>
          <w:rFonts w:asciiTheme="minorHAnsi" w:hAnsiTheme="minorHAnsi"/>
          <w:sz w:val="22"/>
          <w:szCs w:val="22"/>
          <w:lang w:val="lv-LV"/>
        </w:rPr>
        <w:t>;</w:t>
      </w:r>
    </w:p>
    <w:p w:rsidR="003508FA" w:rsidRPr="00DA2B86" w:rsidRDefault="003508FA" w:rsidP="003508FA">
      <w:pPr>
        <w:pStyle w:val="Sarakstarindkopa"/>
        <w:numPr>
          <w:ilvl w:val="0"/>
          <w:numId w:val="17"/>
        </w:numPr>
        <w:ind w:right="-508"/>
        <w:jc w:val="both"/>
        <w:rPr>
          <w:rFonts w:asciiTheme="minorHAnsi" w:hAnsiTheme="minorHAnsi"/>
          <w:sz w:val="22"/>
          <w:szCs w:val="22"/>
          <w:lang w:val="lv-LV"/>
        </w:rPr>
      </w:pPr>
      <w:r w:rsidRPr="00DA2B86">
        <w:rPr>
          <w:rFonts w:asciiTheme="minorHAnsi" w:hAnsiTheme="minorHAnsi"/>
          <w:sz w:val="22"/>
          <w:szCs w:val="22"/>
          <w:lang w:val="lv-LV"/>
        </w:rPr>
        <w:t>pamatsummas maksājums ( no 2011.</w:t>
      </w:r>
      <w:r w:rsidR="00DA2B86" w:rsidRPr="00DA2B86">
        <w:rPr>
          <w:rFonts w:asciiTheme="minorHAnsi" w:hAnsiTheme="minorHAnsi"/>
          <w:sz w:val="22"/>
          <w:szCs w:val="22"/>
          <w:lang w:val="lv-LV"/>
        </w:rPr>
        <w:t xml:space="preserve"> </w:t>
      </w:r>
      <w:r w:rsidRPr="00DA2B86">
        <w:rPr>
          <w:rFonts w:asciiTheme="minorHAnsi" w:hAnsiTheme="minorHAnsi"/>
          <w:sz w:val="22"/>
          <w:szCs w:val="22"/>
          <w:lang w:val="lv-LV"/>
        </w:rPr>
        <w:t xml:space="preserve">gada) – kopā </w:t>
      </w:r>
      <w:r w:rsidR="009E6E21" w:rsidRPr="00DA2B86">
        <w:rPr>
          <w:rFonts w:asciiTheme="minorHAnsi" w:hAnsiTheme="minorHAnsi"/>
          <w:sz w:val="22"/>
          <w:szCs w:val="22"/>
          <w:lang w:val="lv-LV"/>
        </w:rPr>
        <w:t>2 139 753.35</w:t>
      </w:r>
      <w:r w:rsidR="001411A3" w:rsidRPr="00DA2B86">
        <w:rPr>
          <w:rFonts w:asciiTheme="minorHAnsi" w:hAnsiTheme="minorHAnsi"/>
          <w:i/>
          <w:sz w:val="22"/>
          <w:szCs w:val="22"/>
          <w:lang w:val="lv-LV"/>
        </w:rPr>
        <w:t xml:space="preserve"> euro</w:t>
      </w:r>
      <w:r w:rsidRPr="00DA2B86">
        <w:rPr>
          <w:rFonts w:asciiTheme="minorHAnsi" w:hAnsiTheme="minorHAnsi"/>
          <w:sz w:val="22"/>
          <w:szCs w:val="22"/>
          <w:lang w:val="lv-LV"/>
        </w:rPr>
        <w:t>.</w:t>
      </w:r>
      <w:r w:rsidR="00BB575B" w:rsidRPr="00DA2B86">
        <w:rPr>
          <w:rFonts w:asciiTheme="minorHAnsi" w:hAnsiTheme="minorHAnsi"/>
          <w:sz w:val="22"/>
          <w:szCs w:val="22"/>
          <w:lang w:val="lv-LV"/>
        </w:rPr>
        <w:t xml:space="preserve"> 2016. gada </w:t>
      </w:r>
      <w:r w:rsidR="00B57EF5">
        <w:rPr>
          <w:rFonts w:asciiTheme="minorHAnsi" w:hAnsiTheme="minorHAnsi"/>
          <w:sz w:val="22"/>
          <w:szCs w:val="22"/>
          <w:lang w:val="lv-LV"/>
        </w:rPr>
        <w:t>9 mēnešos</w:t>
      </w:r>
      <w:r w:rsidR="00BB575B" w:rsidRPr="00DA2B86">
        <w:rPr>
          <w:rFonts w:asciiTheme="minorHAnsi" w:hAnsiTheme="minorHAnsi"/>
          <w:sz w:val="22"/>
          <w:szCs w:val="22"/>
          <w:lang w:val="lv-LV"/>
        </w:rPr>
        <w:t xml:space="preserve"> pamatsummas maksājums nav veikts.</w:t>
      </w:r>
    </w:p>
    <w:p w:rsidR="00A20BF7" w:rsidRPr="00DA2B86" w:rsidRDefault="00A20BF7" w:rsidP="00A26766">
      <w:pPr>
        <w:jc w:val="both"/>
        <w:rPr>
          <w:rFonts w:asciiTheme="minorHAnsi" w:hAnsiTheme="minorHAnsi"/>
          <w:sz w:val="22"/>
          <w:szCs w:val="22"/>
          <w:lang w:val="lv-LV"/>
        </w:rPr>
      </w:pPr>
      <w:r w:rsidRPr="00DA2B86">
        <w:rPr>
          <w:rFonts w:asciiTheme="minorHAnsi" w:hAnsiTheme="minorHAnsi"/>
          <w:sz w:val="22"/>
          <w:szCs w:val="22"/>
          <w:lang w:val="lv-LV"/>
        </w:rPr>
        <w:t>2016. gada 21. martā noslēgts līgums ar Veselības ministriju “Līgums par VSIA” Slimnīca “Ģintermuiža”” valsts galvotā aizdevuma saistību nodrošināšanu no valsts budžeta līdzekļiem”, kas paredz valsts finansējumu 2016.-2018. gadam valsts galvotā aizdevuma saistību atmaksai.</w:t>
      </w:r>
    </w:p>
    <w:p w:rsidR="00A26766" w:rsidRPr="00DA2B86" w:rsidRDefault="00A26766" w:rsidP="00A26766">
      <w:pPr>
        <w:jc w:val="both"/>
        <w:rPr>
          <w:rFonts w:ascii="Calibri" w:hAnsi="Calibri"/>
          <w:sz w:val="22"/>
          <w:szCs w:val="22"/>
          <w:shd w:val="clear" w:color="auto" w:fill="FFFFFF"/>
          <w:lang w:val="lv-LV"/>
        </w:rPr>
      </w:pPr>
      <w:r w:rsidRPr="00DA2B86">
        <w:rPr>
          <w:rFonts w:asciiTheme="minorHAnsi" w:hAnsiTheme="minorHAnsi"/>
          <w:sz w:val="22"/>
          <w:szCs w:val="22"/>
          <w:lang w:val="lv-LV"/>
        </w:rPr>
        <w:t>2016. gada 26. martā apstiprināta “</w:t>
      </w:r>
      <w:r w:rsidRPr="00DA2B86">
        <w:rPr>
          <w:rFonts w:ascii="Calibri" w:hAnsi="Calibri"/>
          <w:sz w:val="22"/>
          <w:szCs w:val="22"/>
          <w:lang w:val="lv-LV"/>
        </w:rPr>
        <w:t xml:space="preserve">Infrastruktūras izmantošanas valsts apmaksāto veselības aprūpes pakalpojumu un maksas pakalpojumu sniegšanas proporcijas aprēķināšanas kārtība  </w:t>
      </w:r>
      <w:r w:rsidRPr="00DA2B86">
        <w:rPr>
          <w:rFonts w:ascii="Calibri" w:hAnsi="Calibri"/>
          <w:sz w:val="22"/>
          <w:szCs w:val="22"/>
          <w:lang w:val="lv-LV"/>
        </w:rPr>
        <w:br/>
        <w:t xml:space="preserve">valsts galvotā aizdevuma projekta “VSIA “Slimnīca “Ģintermuiža”” ēku un infrastruktūras rekonstrukcija un renovācija” </w:t>
      </w:r>
      <w:r w:rsidRPr="00DA2B86">
        <w:rPr>
          <w:rFonts w:ascii="Calibri" w:hAnsi="Calibri"/>
          <w:sz w:val="22"/>
          <w:szCs w:val="22"/>
          <w:shd w:val="clear" w:color="auto" w:fill="FFFFFF"/>
          <w:lang w:val="lv-LV"/>
        </w:rPr>
        <w:t>ietvaros (2014. gads).</w:t>
      </w:r>
    </w:p>
    <w:p w:rsidR="00A26766" w:rsidRPr="00DA2B86" w:rsidRDefault="00A26766" w:rsidP="00A26766">
      <w:pPr>
        <w:jc w:val="both"/>
        <w:rPr>
          <w:rFonts w:ascii="Calibri" w:hAnsi="Calibri"/>
          <w:sz w:val="22"/>
          <w:szCs w:val="22"/>
          <w:shd w:val="clear" w:color="auto" w:fill="FFFFFF"/>
          <w:lang w:val="lv-LV"/>
        </w:rPr>
      </w:pPr>
      <w:r w:rsidRPr="00DA2B86">
        <w:rPr>
          <w:rFonts w:asciiTheme="minorHAnsi" w:hAnsiTheme="minorHAnsi"/>
          <w:sz w:val="22"/>
          <w:szCs w:val="22"/>
          <w:lang w:val="lv-LV"/>
        </w:rPr>
        <w:t>2016. gada 22.</w:t>
      </w:r>
      <w:r w:rsidR="00DA2B86" w:rsidRPr="00DA2B86">
        <w:rPr>
          <w:rFonts w:asciiTheme="minorHAnsi" w:hAnsiTheme="minorHAnsi"/>
          <w:sz w:val="22"/>
          <w:szCs w:val="22"/>
          <w:lang w:val="lv-LV"/>
        </w:rPr>
        <w:t xml:space="preserve"> </w:t>
      </w:r>
      <w:r w:rsidRPr="00DA2B86">
        <w:rPr>
          <w:rFonts w:asciiTheme="minorHAnsi" w:hAnsiTheme="minorHAnsi"/>
          <w:sz w:val="22"/>
          <w:szCs w:val="22"/>
          <w:lang w:val="lv-LV"/>
        </w:rPr>
        <w:t>jūnijā apstiprināta “</w:t>
      </w:r>
      <w:r w:rsidRPr="00DA2B86">
        <w:rPr>
          <w:rFonts w:ascii="Calibri" w:hAnsi="Calibri"/>
          <w:sz w:val="22"/>
          <w:szCs w:val="22"/>
          <w:lang w:val="lv-LV"/>
        </w:rPr>
        <w:t xml:space="preserve">Infrastruktūras izmantošanas valsts apmaksāto veselības aprūpes pakalpojumu un maksas pakalpojumu sniegšanas proporcijas aprēķināšanas kārtība  </w:t>
      </w:r>
      <w:r w:rsidRPr="00DA2B86">
        <w:rPr>
          <w:rFonts w:ascii="Calibri" w:hAnsi="Calibri"/>
          <w:sz w:val="22"/>
          <w:szCs w:val="22"/>
          <w:lang w:val="lv-LV"/>
        </w:rPr>
        <w:br/>
        <w:t xml:space="preserve">valsts galvotā aizdevuma projekta “VSIA “Slimnīca “Ģintermuiža”” ēku un infrastruktūras rekonstrukcija un renovācija” </w:t>
      </w:r>
      <w:r w:rsidRPr="00DA2B86">
        <w:rPr>
          <w:rFonts w:ascii="Calibri" w:hAnsi="Calibri"/>
          <w:sz w:val="22"/>
          <w:szCs w:val="22"/>
          <w:shd w:val="clear" w:color="auto" w:fill="FFFFFF"/>
          <w:lang w:val="lv-LV"/>
        </w:rPr>
        <w:t>ietvaros (2015. gads).</w:t>
      </w:r>
    </w:p>
    <w:p w:rsidR="00A26766" w:rsidRPr="00A26766" w:rsidRDefault="00A26766" w:rsidP="00A26766">
      <w:pPr>
        <w:jc w:val="both"/>
        <w:rPr>
          <w:rFonts w:ascii="Calibri" w:hAnsi="Calibri"/>
          <w:sz w:val="22"/>
          <w:szCs w:val="22"/>
          <w:shd w:val="clear" w:color="auto" w:fill="FFFFFF"/>
          <w:lang w:val="lv-LV"/>
        </w:rPr>
      </w:pPr>
    </w:p>
    <w:p w:rsidR="00A26766" w:rsidRPr="00A20BF7" w:rsidRDefault="00A26766" w:rsidP="00A20BF7">
      <w:pPr>
        <w:ind w:left="360"/>
        <w:rPr>
          <w:rFonts w:asciiTheme="minorHAnsi" w:hAnsiTheme="minorHAnsi"/>
          <w:sz w:val="20"/>
          <w:szCs w:val="20"/>
          <w:lang w:val="lv-LV"/>
        </w:rPr>
      </w:pPr>
    </w:p>
    <w:p w:rsidR="00133711" w:rsidRPr="00DB49B2" w:rsidRDefault="00F853E4" w:rsidP="00632E4C">
      <w:pPr>
        <w:ind w:firstLine="540"/>
        <w:jc w:val="both"/>
        <w:rPr>
          <w:rFonts w:asciiTheme="minorHAnsi" w:hAnsiTheme="minorHAnsi"/>
          <w:sz w:val="22"/>
          <w:szCs w:val="22"/>
          <w:lang w:val="lv-LV"/>
        </w:rPr>
      </w:pPr>
      <w:r w:rsidRPr="00DB49B2">
        <w:rPr>
          <w:rFonts w:asciiTheme="minorHAnsi" w:hAnsiTheme="minorHAnsi"/>
          <w:sz w:val="22"/>
          <w:szCs w:val="22"/>
          <w:lang w:val="lv-LV"/>
        </w:rPr>
        <w:t xml:space="preserve"> </w:t>
      </w:r>
      <w:r w:rsidR="00133711" w:rsidRPr="00DB49B2">
        <w:rPr>
          <w:rFonts w:asciiTheme="minorHAnsi" w:hAnsiTheme="minorHAnsi"/>
          <w:sz w:val="22"/>
          <w:szCs w:val="22"/>
          <w:lang w:val="lv-LV"/>
        </w:rPr>
        <w:t xml:space="preserve"> 20</w:t>
      </w:r>
      <w:r w:rsidR="00DA3E00" w:rsidRPr="00DB49B2">
        <w:rPr>
          <w:rFonts w:asciiTheme="minorHAnsi" w:hAnsiTheme="minorHAnsi"/>
          <w:sz w:val="22"/>
          <w:szCs w:val="22"/>
          <w:lang w:val="lv-LV"/>
        </w:rPr>
        <w:t>1</w:t>
      </w:r>
      <w:r w:rsidR="00A26766">
        <w:rPr>
          <w:rFonts w:asciiTheme="minorHAnsi" w:hAnsiTheme="minorHAnsi"/>
          <w:sz w:val="22"/>
          <w:szCs w:val="22"/>
          <w:lang w:val="lv-LV"/>
        </w:rPr>
        <w:t>6</w:t>
      </w:r>
      <w:r w:rsidR="00133711" w:rsidRPr="00DB49B2">
        <w:rPr>
          <w:rFonts w:asciiTheme="minorHAnsi" w:hAnsiTheme="minorHAnsi"/>
          <w:sz w:val="22"/>
          <w:szCs w:val="22"/>
          <w:lang w:val="lv-LV"/>
        </w:rPr>
        <w:t>.</w:t>
      </w:r>
      <w:r w:rsidR="00A26766">
        <w:rPr>
          <w:rFonts w:asciiTheme="minorHAnsi" w:hAnsiTheme="minorHAnsi"/>
          <w:sz w:val="22"/>
          <w:szCs w:val="22"/>
          <w:lang w:val="lv-LV"/>
        </w:rPr>
        <w:t xml:space="preserve"> </w:t>
      </w:r>
      <w:r w:rsidR="00133711" w:rsidRPr="00DB49B2">
        <w:rPr>
          <w:rFonts w:asciiTheme="minorHAnsi" w:hAnsiTheme="minorHAnsi"/>
          <w:sz w:val="22"/>
          <w:szCs w:val="22"/>
          <w:lang w:val="lv-LV"/>
        </w:rPr>
        <w:t>gad</w:t>
      </w:r>
      <w:r w:rsidR="00A26766">
        <w:rPr>
          <w:rFonts w:asciiTheme="minorHAnsi" w:hAnsiTheme="minorHAnsi"/>
          <w:sz w:val="22"/>
          <w:szCs w:val="22"/>
          <w:lang w:val="lv-LV"/>
        </w:rPr>
        <w:t>a pārskata periodā</w:t>
      </w:r>
      <w:r w:rsidR="00133711" w:rsidRPr="00DB49B2">
        <w:rPr>
          <w:rFonts w:asciiTheme="minorHAnsi" w:hAnsiTheme="minorHAnsi"/>
          <w:sz w:val="22"/>
          <w:szCs w:val="22"/>
          <w:lang w:val="lv-LV"/>
        </w:rPr>
        <w:t xml:space="preserve"> slimnīcas ilgtermiņa aktīvi pieauga </w:t>
      </w:r>
      <w:r w:rsidR="00C16BF9">
        <w:rPr>
          <w:rFonts w:asciiTheme="minorHAnsi" w:hAnsiTheme="minorHAnsi"/>
          <w:sz w:val="22"/>
          <w:szCs w:val="22"/>
          <w:lang w:val="lv-LV"/>
        </w:rPr>
        <w:t>30 104</w:t>
      </w:r>
      <w:r w:rsidR="002E4B65" w:rsidRPr="00DB49B2">
        <w:rPr>
          <w:rFonts w:asciiTheme="minorHAnsi" w:hAnsiTheme="minorHAnsi"/>
          <w:sz w:val="22"/>
          <w:szCs w:val="22"/>
          <w:lang w:val="lv-LV"/>
        </w:rPr>
        <w:t xml:space="preserve"> </w:t>
      </w:r>
      <w:r w:rsidR="002E4B65" w:rsidRPr="00DB49B2">
        <w:rPr>
          <w:rFonts w:asciiTheme="minorHAnsi" w:hAnsiTheme="minorHAnsi"/>
          <w:i/>
          <w:sz w:val="22"/>
          <w:szCs w:val="22"/>
          <w:lang w:val="lv-LV"/>
        </w:rPr>
        <w:t>euro</w:t>
      </w:r>
      <w:r w:rsidR="009E6E21" w:rsidRPr="00DB49B2">
        <w:rPr>
          <w:rFonts w:asciiTheme="minorHAnsi" w:hAnsiTheme="minorHAnsi"/>
          <w:sz w:val="22"/>
          <w:szCs w:val="22"/>
          <w:lang w:val="lv-LV"/>
        </w:rPr>
        <w:t xml:space="preserve"> apmērā</w:t>
      </w:r>
      <w:r w:rsidR="00A26766">
        <w:rPr>
          <w:rFonts w:asciiTheme="minorHAnsi" w:hAnsiTheme="minorHAnsi"/>
          <w:sz w:val="22"/>
          <w:szCs w:val="22"/>
          <w:lang w:val="lv-LV"/>
        </w:rPr>
        <w:t xml:space="preserve">, salīdzinoši 2015. gada pārskata periodā- </w:t>
      </w:r>
      <w:r w:rsidR="00C16BF9">
        <w:rPr>
          <w:rFonts w:asciiTheme="minorHAnsi" w:hAnsiTheme="minorHAnsi"/>
          <w:sz w:val="22"/>
          <w:szCs w:val="22"/>
          <w:lang w:val="lv-LV"/>
        </w:rPr>
        <w:t>15 651</w:t>
      </w:r>
      <w:r w:rsidR="00133711" w:rsidRPr="00DB49B2">
        <w:rPr>
          <w:rFonts w:asciiTheme="minorHAnsi" w:hAnsiTheme="minorHAnsi"/>
          <w:sz w:val="22"/>
          <w:szCs w:val="22"/>
          <w:lang w:val="lv-LV"/>
        </w:rPr>
        <w:t>), tai skaitā:</w:t>
      </w:r>
    </w:p>
    <w:p w:rsidR="003B0E6C" w:rsidRPr="00DB49B2" w:rsidRDefault="003B0E6C" w:rsidP="00133711">
      <w:pPr>
        <w:spacing w:line="360" w:lineRule="auto"/>
        <w:ind w:firstLine="540"/>
        <w:jc w:val="both"/>
        <w:rPr>
          <w:rFonts w:asciiTheme="minorHAnsi" w:hAnsiTheme="minorHAnsi"/>
          <w:sz w:val="22"/>
          <w:szCs w:val="22"/>
          <w:lang w:val="lv-LV"/>
        </w:rPr>
      </w:pPr>
    </w:p>
    <w:tbl>
      <w:tblPr>
        <w:tblStyle w:val="Reatabula"/>
        <w:tblW w:w="0" w:type="auto"/>
        <w:tblLook w:val="01E0" w:firstRow="1" w:lastRow="1" w:firstColumn="1" w:lastColumn="1" w:noHBand="0" w:noVBand="0"/>
      </w:tblPr>
      <w:tblGrid>
        <w:gridCol w:w="2775"/>
        <w:gridCol w:w="2763"/>
        <w:gridCol w:w="2764"/>
      </w:tblGrid>
      <w:tr w:rsidR="00133711" w:rsidRPr="00DB49B2" w:rsidTr="001058AF">
        <w:trPr>
          <w:trHeight w:val="457"/>
        </w:trPr>
        <w:tc>
          <w:tcPr>
            <w:tcW w:w="2775" w:type="dxa"/>
            <w:vAlign w:val="center"/>
          </w:tcPr>
          <w:p w:rsidR="00133711" w:rsidRPr="00DB49B2" w:rsidRDefault="00133711" w:rsidP="00642168">
            <w:pPr>
              <w:jc w:val="center"/>
              <w:rPr>
                <w:rFonts w:asciiTheme="minorHAnsi" w:hAnsiTheme="minorHAnsi"/>
                <w:sz w:val="18"/>
                <w:szCs w:val="18"/>
                <w:lang w:val="lv-LV"/>
              </w:rPr>
            </w:pPr>
            <w:r w:rsidRPr="00DB49B2">
              <w:rPr>
                <w:rFonts w:asciiTheme="minorHAnsi" w:hAnsiTheme="minorHAnsi"/>
                <w:sz w:val="18"/>
                <w:szCs w:val="18"/>
                <w:lang w:val="lv-LV"/>
              </w:rPr>
              <w:t>Ilgtermiņa ieguldījumu sastāvs</w:t>
            </w:r>
          </w:p>
        </w:tc>
        <w:tc>
          <w:tcPr>
            <w:tcW w:w="2763" w:type="dxa"/>
            <w:vAlign w:val="center"/>
          </w:tcPr>
          <w:p w:rsidR="00133711" w:rsidRPr="00DB49B2" w:rsidRDefault="00133711" w:rsidP="002E4B65">
            <w:pPr>
              <w:jc w:val="center"/>
              <w:rPr>
                <w:rFonts w:asciiTheme="minorHAnsi" w:hAnsiTheme="minorHAnsi"/>
                <w:sz w:val="18"/>
                <w:szCs w:val="18"/>
                <w:lang w:val="lv-LV"/>
              </w:rPr>
            </w:pPr>
            <w:r w:rsidRPr="00DB49B2">
              <w:rPr>
                <w:rFonts w:asciiTheme="minorHAnsi" w:hAnsiTheme="minorHAnsi"/>
                <w:sz w:val="18"/>
                <w:szCs w:val="18"/>
                <w:lang w:val="lv-LV"/>
              </w:rPr>
              <w:t>Investīciju apjoms (</w:t>
            </w:r>
            <w:r w:rsidR="002E4B65" w:rsidRPr="00DB49B2">
              <w:rPr>
                <w:rFonts w:asciiTheme="minorHAnsi" w:hAnsiTheme="minorHAnsi"/>
                <w:i/>
                <w:sz w:val="18"/>
                <w:szCs w:val="18"/>
                <w:lang w:val="lv-LV"/>
              </w:rPr>
              <w:t>euro</w:t>
            </w:r>
            <w:r w:rsidRPr="00DB49B2">
              <w:rPr>
                <w:rFonts w:asciiTheme="minorHAnsi" w:hAnsiTheme="minorHAnsi"/>
                <w:sz w:val="18"/>
                <w:szCs w:val="18"/>
                <w:lang w:val="lv-LV"/>
              </w:rPr>
              <w:t>)</w:t>
            </w:r>
          </w:p>
        </w:tc>
        <w:tc>
          <w:tcPr>
            <w:tcW w:w="2764" w:type="dxa"/>
            <w:vAlign w:val="center"/>
          </w:tcPr>
          <w:p w:rsidR="00133711" w:rsidRPr="00DB49B2" w:rsidRDefault="00133711" w:rsidP="00642168">
            <w:pPr>
              <w:jc w:val="center"/>
              <w:rPr>
                <w:rFonts w:asciiTheme="minorHAnsi" w:hAnsiTheme="minorHAnsi"/>
                <w:sz w:val="18"/>
                <w:szCs w:val="18"/>
                <w:lang w:val="lv-LV"/>
              </w:rPr>
            </w:pPr>
            <w:r w:rsidRPr="00DB49B2">
              <w:rPr>
                <w:rFonts w:asciiTheme="minorHAnsi" w:hAnsiTheme="minorHAnsi"/>
                <w:sz w:val="18"/>
                <w:szCs w:val="18"/>
                <w:lang w:val="lv-LV"/>
              </w:rPr>
              <w:t>Finanšu avots</w:t>
            </w:r>
          </w:p>
        </w:tc>
      </w:tr>
      <w:tr w:rsidR="00EA4871" w:rsidRPr="00DB49B2" w:rsidTr="001058AF">
        <w:tc>
          <w:tcPr>
            <w:tcW w:w="2775" w:type="dxa"/>
            <w:vAlign w:val="center"/>
          </w:tcPr>
          <w:p w:rsidR="00EA4871" w:rsidRPr="00DB49B2" w:rsidRDefault="00EA4871" w:rsidP="00133711">
            <w:pPr>
              <w:rPr>
                <w:rFonts w:asciiTheme="minorHAnsi" w:hAnsiTheme="minorHAnsi"/>
                <w:sz w:val="18"/>
                <w:szCs w:val="18"/>
                <w:lang w:val="lv-LV"/>
              </w:rPr>
            </w:pPr>
            <w:r w:rsidRPr="00DB49B2">
              <w:rPr>
                <w:rFonts w:asciiTheme="minorHAnsi" w:hAnsiTheme="minorHAnsi"/>
                <w:sz w:val="18"/>
                <w:szCs w:val="18"/>
                <w:lang w:val="lv-LV"/>
              </w:rPr>
              <w:t>Datortehnika</w:t>
            </w:r>
          </w:p>
        </w:tc>
        <w:tc>
          <w:tcPr>
            <w:tcW w:w="2763" w:type="dxa"/>
            <w:vAlign w:val="center"/>
          </w:tcPr>
          <w:p w:rsidR="001058AF" w:rsidRPr="00DB49B2" w:rsidRDefault="00C16BF9" w:rsidP="00642168">
            <w:pPr>
              <w:jc w:val="center"/>
              <w:rPr>
                <w:rFonts w:asciiTheme="minorHAnsi" w:hAnsiTheme="minorHAnsi"/>
                <w:sz w:val="18"/>
                <w:szCs w:val="18"/>
                <w:lang w:val="lv-LV"/>
              </w:rPr>
            </w:pPr>
            <w:r>
              <w:rPr>
                <w:rFonts w:asciiTheme="minorHAnsi" w:hAnsiTheme="minorHAnsi"/>
                <w:sz w:val="18"/>
                <w:szCs w:val="18"/>
                <w:lang w:val="lv-LV"/>
              </w:rPr>
              <w:t>15 149</w:t>
            </w:r>
          </w:p>
          <w:p w:rsidR="0045619B" w:rsidRPr="00DB49B2" w:rsidRDefault="0045619B" w:rsidP="00642168">
            <w:pPr>
              <w:jc w:val="center"/>
              <w:rPr>
                <w:rFonts w:asciiTheme="minorHAnsi" w:hAnsiTheme="minorHAnsi"/>
                <w:sz w:val="18"/>
                <w:szCs w:val="18"/>
                <w:lang w:val="lv-LV"/>
              </w:rPr>
            </w:pPr>
          </w:p>
        </w:tc>
        <w:tc>
          <w:tcPr>
            <w:tcW w:w="2764" w:type="dxa"/>
            <w:vAlign w:val="center"/>
          </w:tcPr>
          <w:p w:rsidR="0045619B" w:rsidRPr="00DB49B2" w:rsidRDefault="003F1AFB" w:rsidP="00EA4871">
            <w:pPr>
              <w:jc w:val="center"/>
              <w:rPr>
                <w:rFonts w:asciiTheme="minorHAnsi" w:hAnsiTheme="minorHAnsi"/>
                <w:sz w:val="18"/>
                <w:szCs w:val="18"/>
                <w:lang w:val="lv-LV"/>
              </w:rPr>
            </w:pPr>
            <w:r w:rsidRPr="00DB49B2">
              <w:rPr>
                <w:rFonts w:asciiTheme="minorHAnsi" w:hAnsiTheme="minorHAnsi"/>
                <w:sz w:val="18"/>
                <w:szCs w:val="18"/>
                <w:lang w:val="lv-LV"/>
              </w:rPr>
              <w:t xml:space="preserve">Pašu līdzekļi </w:t>
            </w:r>
          </w:p>
          <w:p w:rsidR="001058AF" w:rsidRPr="00DB49B2" w:rsidRDefault="001058AF" w:rsidP="00EA4871">
            <w:pPr>
              <w:jc w:val="center"/>
              <w:rPr>
                <w:rFonts w:asciiTheme="minorHAnsi" w:hAnsiTheme="minorHAnsi"/>
                <w:sz w:val="18"/>
                <w:szCs w:val="18"/>
                <w:lang w:val="lv-LV"/>
              </w:rPr>
            </w:pPr>
          </w:p>
        </w:tc>
      </w:tr>
      <w:tr w:rsidR="00510A8F" w:rsidRPr="00DB49B2" w:rsidTr="001058AF">
        <w:tc>
          <w:tcPr>
            <w:tcW w:w="2775" w:type="dxa"/>
            <w:vAlign w:val="center"/>
          </w:tcPr>
          <w:p w:rsidR="00510A8F" w:rsidRPr="00DB49B2" w:rsidRDefault="00A26766" w:rsidP="00A26766">
            <w:pPr>
              <w:rPr>
                <w:rFonts w:asciiTheme="minorHAnsi" w:hAnsiTheme="minorHAnsi"/>
                <w:sz w:val="18"/>
                <w:szCs w:val="18"/>
                <w:lang w:val="lv-LV"/>
              </w:rPr>
            </w:pPr>
            <w:r>
              <w:rPr>
                <w:rFonts w:asciiTheme="minorHAnsi" w:hAnsiTheme="minorHAnsi"/>
                <w:sz w:val="18"/>
                <w:szCs w:val="18"/>
                <w:lang w:val="lv-LV"/>
              </w:rPr>
              <w:t>Medicīniskā iekārta</w:t>
            </w:r>
            <w:r w:rsidR="006A2687">
              <w:rPr>
                <w:rFonts w:asciiTheme="minorHAnsi" w:hAnsiTheme="minorHAnsi"/>
                <w:sz w:val="18"/>
                <w:szCs w:val="18"/>
                <w:lang w:val="lv-LV"/>
              </w:rPr>
              <w:t xml:space="preserve"> (medicīniskie svari)</w:t>
            </w:r>
          </w:p>
        </w:tc>
        <w:tc>
          <w:tcPr>
            <w:tcW w:w="2763" w:type="dxa"/>
            <w:vAlign w:val="center"/>
          </w:tcPr>
          <w:p w:rsidR="003F1AFB" w:rsidRPr="00DB49B2" w:rsidRDefault="003F1AFB" w:rsidP="00642168">
            <w:pPr>
              <w:jc w:val="center"/>
              <w:rPr>
                <w:rFonts w:asciiTheme="minorHAnsi" w:hAnsiTheme="minorHAnsi"/>
                <w:sz w:val="18"/>
                <w:szCs w:val="18"/>
                <w:lang w:val="lv-LV"/>
              </w:rPr>
            </w:pPr>
          </w:p>
          <w:p w:rsidR="001058AF" w:rsidRPr="00DB49B2" w:rsidRDefault="00A26766" w:rsidP="00642168">
            <w:pPr>
              <w:jc w:val="center"/>
              <w:rPr>
                <w:rFonts w:asciiTheme="minorHAnsi" w:hAnsiTheme="minorHAnsi"/>
                <w:sz w:val="18"/>
                <w:szCs w:val="18"/>
                <w:lang w:val="lv-LV"/>
              </w:rPr>
            </w:pPr>
            <w:r>
              <w:rPr>
                <w:rFonts w:asciiTheme="minorHAnsi" w:hAnsiTheme="minorHAnsi"/>
                <w:sz w:val="18"/>
                <w:szCs w:val="18"/>
                <w:lang w:val="lv-LV"/>
              </w:rPr>
              <w:t>352</w:t>
            </w:r>
          </w:p>
          <w:p w:rsidR="0045619B" w:rsidRPr="00DB49B2" w:rsidRDefault="0045619B" w:rsidP="00642168">
            <w:pPr>
              <w:jc w:val="center"/>
              <w:rPr>
                <w:rFonts w:asciiTheme="minorHAnsi" w:hAnsiTheme="minorHAnsi"/>
                <w:sz w:val="18"/>
                <w:szCs w:val="18"/>
                <w:lang w:val="lv-LV"/>
              </w:rPr>
            </w:pPr>
          </w:p>
        </w:tc>
        <w:tc>
          <w:tcPr>
            <w:tcW w:w="2764" w:type="dxa"/>
            <w:vAlign w:val="center"/>
          </w:tcPr>
          <w:p w:rsidR="00C9505A" w:rsidRPr="00DB49B2" w:rsidRDefault="000A2998" w:rsidP="0045619B">
            <w:pPr>
              <w:jc w:val="center"/>
              <w:rPr>
                <w:rFonts w:asciiTheme="minorHAnsi" w:hAnsiTheme="minorHAnsi"/>
                <w:sz w:val="18"/>
                <w:szCs w:val="18"/>
                <w:lang w:val="lv-LV"/>
              </w:rPr>
            </w:pPr>
            <w:r w:rsidRPr="00DB49B2">
              <w:rPr>
                <w:rFonts w:asciiTheme="minorHAnsi" w:hAnsiTheme="minorHAnsi"/>
                <w:sz w:val="18"/>
                <w:szCs w:val="18"/>
                <w:lang w:val="lv-LV"/>
              </w:rPr>
              <w:t>Pašu līdzekļi</w:t>
            </w:r>
          </w:p>
          <w:p w:rsidR="003F1AFB" w:rsidRPr="00DB49B2" w:rsidRDefault="003F1AFB" w:rsidP="009B0BBA">
            <w:pPr>
              <w:jc w:val="center"/>
              <w:rPr>
                <w:rFonts w:asciiTheme="minorHAnsi" w:hAnsiTheme="minorHAnsi"/>
                <w:sz w:val="18"/>
                <w:szCs w:val="18"/>
                <w:lang w:val="lv-LV"/>
              </w:rPr>
            </w:pPr>
          </w:p>
        </w:tc>
      </w:tr>
      <w:tr w:rsidR="00510A8F" w:rsidRPr="00DB49B2" w:rsidTr="001058AF">
        <w:tc>
          <w:tcPr>
            <w:tcW w:w="2775" w:type="dxa"/>
            <w:vAlign w:val="center"/>
          </w:tcPr>
          <w:p w:rsidR="00510A8F" w:rsidRPr="00DB49B2" w:rsidRDefault="0045619B" w:rsidP="00133711">
            <w:pPr>
              <w:rPr>
                <w:rFonts w:asciiTheme="minorHAnsi" w:hAnsiTheme="minorHAnsi"/>
                <w:sz w:val="18"/>
                <w:szCs w:val="18"/>
                <w:lang w:val="lv-LV"/>
              </w:rPr>
            </w:pPr>
            <w:r w:rsidRPr="00DB49B2">
              <w:rPr>
                <w:rFonts w:asciiTheme="minorHAnsi" w:hAnsiTheme="minorHAnsi"/>
                <w:sz w:val="18"/>
                <w:szCs w:val="18"/>
                <w:lang w:val="lv-LV"/>
              </w:rPr>
              <w:t>Pārējie p</w:t>
            </w:r>
            <w:r w:rsidR="00510A8F" w:rsidRPr="00DB49B2">
              <w:rPr>
                <w:rFonts w:asciiTheme="minorHAnsi" w:hAnsiTheme="minorHAnsi"/>
                <w:sz w:val="18"/>
                <w:szCs w:val="18"/>
                <w:lang w:val="lv-LV"/>
              </w:rPr>
              <w:t>amatlīdzekļi</w:t>
            </w:r>
          </w:p>
        </w:tc>
        <w:tc>
          <w:tcPr>
            <w:tcW w:w="2763" w:type="dxa"/>
            <w:vAlign w:val="center"/>
          </w:tcPr>
          <w:p w:rsidR="003F1AFB" w:rsidRPr="00DB49B2" w:rsidRDefault="00C16BF9" w:rsidP="00642168">
            <w:pPr>
              <w:jc w:val="center"/>
              <w:rPr>
                <w:rFonts w:asciiTheme="minorHAnsi" w:hAnsiTheme="minorHAnsi"/>
                <w:sz w:val="18"/>
                <w:szCs w:val="18"/>
                <w:lang w:val="lv-LV"/>
              </w:rPr>
            </w:pPr>
            <w:r>
              <w:rPr>
                <w:rFonts w:asciiTheme="minorHAnsi" w:hAnsiTheme="minorHAnsi"/>
                <w:sz w:val="18"/>
                <w:szCs w:val="18"/>
                <w:lang w:val="lv-LV"/>
              </w:rPr>
              <w:t>7 352</w:t>
            </w:r>
          </w:p>
          <w:p w:rsidR="00510A8F" w:rsidRPr="00DB49B2" w:rsidRDefault="00510A8F" w:rsidP="000A2998">
            <w:pPr>
              <w:jc w:val="center"/>
              <w:rPr>
                <w:rFonts w:asciiTheme="minorHAnsi" w:hAnsiTheme="minorHAnsi"/>
                <w:sz w:val="18"/>
                <w:szCs w:val="18"/>
                <w:lang w:val="lv-LV"/>
              </w:rPr>
            </w:pPr>
          </w:p>
        </w:tc>
        <w:tc>
          <w:tcPr>
            <w:tcW w:w="2764" w:type="dxa"/>
            <w:vAlign w:val="center"/>
          </w:tcPr>
          <w:p w:rsidR="009B0BBA" w:rsidRPr="00DB49B2" w:rsidRDefault="009B0BBA" w:rsidP="009B0BBA">
            <w:pPr>
              <w:jc w:val="center"/>
              <w:rPr>
                <w:rFonts w:asciiTheme="minorHAnsi" w:hAnsiTheme="minorHAnsi"/>
                <w:sz w:val="18"/>
                <w:szCs w:val="18"/>
                <w:lang w:val="lv-LV"/>
              </w:rPr>
            </w:pPr>
            <w:r w:rsidRPr="00DB49B2">
              <w:rPr>
                <w:rFonts w:asciiTheme="minorHAnsi" w:hAnsiTheme="minorHAnsi"/>
                <w:sz w:val="18"/>
                <w:szCs w:val="18"/>
                <w:lang w:val="lv-LV"/>
              </w:rPr>
              <w:t>Pašu līdzekļi</w:t>
            </w:r>
          </w:p>
          <w:p w:rsidR="00510A8F" w:rsidRPr="00DB49B2" w:rsidRDefault="00510A8F" w:rsidP="000A2998">
            <w:pPr>
              <w:jc w:val="center"/>
              <w:rPr>
                <w:rFonts w:asciiTheme="minorHAnsi" w:hAnsiTheme="minorHAnsi"/>
                <w:sz w:val="18"/>
                <w:szCs w:val="18"/>
                <w:lang w:val="lv-LV"/>
              </w:rPr>
            </w:pPr>
          </w:p>
        </w:tc>
      </w:tr>
      <w:tr w:rsidR="009B0BBA" w:rsidRPr="00DB49B2" w:rsidTr="001058AF">
        <w:tc>
          <w:tcPr>
            <w:tcW w:w="2775" w:type="dxa"/>
            <w:vAlign w:val="center"/>
          </w:tcPr>
          <w:p w:rsidR="009B0BBA" w:rsidRPr="00DB49B2" w:rsidRDefault="009B0BBA" w:rsidP="006A2687">
            <w:pPr>
              <w:rPr>
                <w:rFonts w:asciiTheme="minorHAnsi" w:hAnsiTheme="minorHAnsi"/>
                <w:sz w:val="18"/>
                <w:szCs w:val="18"/>
                <w:lang w:val="lv-LV"/>
              </w:rPr>
            </w:pPr>
            <w:r w:rsidRPr="00DB49B2">
              <w:rPr>
                <w:rFonts w:asciiTheme="minorHAnsi" w:hAnsiTheme="minorHAnsi"/>
                <w:sz w:val="18"/>
                <w:szCs w:val="18"/>
                <w:lang w:val="lv-LV"/>
              </w:rPr>
              <w:t xml:space="preserve">Pamatlīdzekļu izveidošanas izmaksas (projektēšanas izmaksas </w:t>
            </w:r>
            <w:r w:rsidR="006A2687">
              <w:rPr>
                <w:rFonts w:asciiTheme="minorHAnsi" w:hAnsiTheme="minorHAnsi"/>
                <w:sz w:val="18"/>
                <w:szCs w:val="18"/>
                <w:lang w:val="lv-LV"/>
              </w:rPr>
              <w:t>bērnu nodaļas lifta izbūvei</w:t>
            </w:r>
            <w:r w:rsidR="00C16BF9">
              <w:rPr>
                <w:rFonts w:asciiTheme="minorHAnsi" w:hAnsiTheme="minorHAnsi"/>
                <w:sz w:val="18"/>
                <w:szCs w:val="18"/>
                <w:lang w:val="lv-LV"/>
              </w:rPr>
              <w:t xml:space="preserve"> un tehniskais projekts INTERREG projektam</w:t>
            </w:r>
            <w:r w:rsidRPr="00DB49B2">
              <w:rPr>
                <w:rFonts w:asciiTheme="minorHAnsi" w:hAnsiTheme="minorHAnsi"/>
                <w:sz w:val="18"/>
                <w:szCs w:val="18"/>
                <w:lang w:val="lv-LV"/>
              </w:rPr>
              <w:t>)</w:t>
            </w:r>
          </w:p>
        </w:tc>
        <w:tc>
          <w:tcPr>
            <w:tcW w:w="2763" w:type="dxa"/>
            <w:vAlign w:val="center"/>
          </w:tcPr>
          <w:p w:rsidR="009B0BBA" w:rsidRPr="00DB49B2" w:rsidRDefault="00C16BF9" w:rsidP="00642168">
            <w:pPr>
              <w:jc w:val="center"/>
              <w:rPr>
                <w:rFonts w:asciiTheme="minorHAnsi" w:hAnsiTheme="minorHAnsi"/>
                <w:sz w:val="18"/>
                <w:szCs w:val="18"/>
                <w:lang w:val="lv-LV"/>
              </w:rPr>
            </w:pPr>
            <w:r>
              <w:rPr>
                <w:rFonts w:asciiTheme="minorHAnsi" w:hAnsiTheme="minorHAnsi"/>
                <w:sz w:val="18"/>
                <w:szCs w:val="18"/>
                <w:lang w:val="lv-LV"/>
              </w:rPr>
              <w:t>7 251</w:t>
            </w:r>
          </w:p>
        </w:tc>
        <w:tc>
          <w:tcPr>
            <w:tcW w:w="2764" w:type="dxa"/>
            <w:vAlign w:val="center"/>
          </w:tcPr>
          <w:p w:rsidR="00A26766" w:rsidRPr="00DB49B2" w:rsidRDefault="00A26766" w:rsidP="00A26766">
            <w:pPr>
              <w:jc w:val="center"/>
              <w:rPr>
                <w:rFonts w:asciiTheme="minorHAnsi" w:hAnsiTheme="minorHAnsi"/>
                <w:sz w:val="18"/>
                <w:szCs w:val="18"/>
                <w:lang w:val="lv-LV"/>
              </w:rPr>
            </w:pPr>
            <w:r w:rsidRPr="00DB49B2">
              <w:rPr>
                <w:rFonts w:asciiTheme="minorHAnsi" w:hAnsiTheme="minorHAnsi"/>
                <w:sz w:val="18"/>
                <w:szCs w:val="18"/>
                <w:lang w:val="lv-LV"/>
              </w:rPr>
              <w:t>Pašu līdzekļi</w:t>
            </w:r>
          </w:p>
          <w:p w:rsidR="009B0BBA" w:rsidRPr="00DB49B2" w:rsidRDefault="009B0BBA" w:rsidP="009B0BBA">
            <w:pPr>
              <w:jc w:val="center"/>
              <w:rPr>
                <w:rFonts w:asciiTheme="minorHAnsi" w:hAnsiTheme="minorHAnsi"/>
                <w:sz w:val="18"/>
                <w:szCs w:val="18"/>
                <w:lang w:val="lv-LV"/>
              </w:rPr>
            </w:pPr>
          </w:p>
        </w:tc>
      </w:tr>
    </w:tbl>
    <w:p w:rsidR="00DA3E00" w:rsidRPr="00DB49B2" w:rsidRDefault="00DA3E00" w:rsidP="00DA3E00">
      <w:pPr>
        <w:ind w:left="360"/>
        <w:jc w:val="center"/>
        <w:rPr>
          <w:rFonts w:ascii="Book Antiqua" w:hAnsi="Book Antiqua"/>
          <w:b/>
          <w:bCs/>
          <w:lang w:val="lv-LV"/>
        </w:rPr>
      </w:pPr>
    </w:p>
    <w:p w:rsidR="003508FA" w:rsidRPr="00DB49B2" w:rsidRDefault="003508FA" w:rsidP="00DA3E00">
      <w:pPr>
        <w:ind w:left="360"/>
        <w:jc w:val="center"/>
        <w:rPr>
          <w:rFonts w:asciiTheme="minorHAnsi" w:hAnsiTheme="minorHAnsi"/>
          <w:b/>
          <w:bCs/>
          <w:lang w:val="lv-LV"/>
        </w:rPr>
      </w:pPr>
    </w:p>
    <w:p w:rsidR="005F22E5" w:rsidRDefault="005F22E5" w:rsidP="00DA3E00">
      <w:pPr>
        <w:ind w:left="360"/>
        <w:jc w:val="center"/>
        <w:rPr>
          <w:rFonts w:asciiTheme="minorHAnsi" w:hAnsiTheme="minorHAnsi"/>
          <w:b/>
          <w:bCs/>
          <w:lang w:val="lv-LV"/>
        </w:rPr>
      </w:pPr>
    </w:p>
    <w:p w:rsidR="005F22E5" w:rsidRDefault="005F22E5" w:rsidP="00DA3E00">
      <w:pPr>
        <w:ind w:left="360"/>
        <w:jc w:val="center"/>
        <w:rPr>
          <w:rFonts w:asciiTheme="minorHAnsi" w:hAnsiTheme="minorHAnsi"/>
          <w:b/>
          <w:bCs/>
          <w:lang w:val="lv-LV"/>
        </w:rPr>
      </w:pPr>
    </w:p>
    <w:p w:rsidR="005F22E5" w:rsidRDefault="005F22E5" w:rsidP="00DA3E00">
      <w:pPr>
        <w:ind w:left="360"/>
        <w:jc w:val="center"/>
        <w:rPr>
          <w:rFonts w:asciiTheme="minorHAnsi" w:hAnsiTheme="minorHAnsi"/>
          <w:b/>
          <w:bCs/>
          <w:lang w:val="lv-LV"/>
        </w:rPr>
      </w:pPr>
    </w:p>
    <w:p w:rsidR="005F22E5" w:rsidRDefault="005F22E5" w:rsidP="00DA3E00">
      <w:pPr>
        <w:ind w:left="360"/>
        <w:jc w:val="center"/>
        <w:rPr>
          <w:rFonts w:asciiTheme="minorHAnsi" w:hAnsiTheme="minorHAnsi"/>
          <w:b/>
          <w:bCs/>
          <w:lang w:val="lv-LV"/>
        </w:rPr>
      </w:pPr>
    </w:p>
    <w:p w:rsidR="00DA3E00" w:rsidRPr="00DB49B2" w:rsidRDefault="00DA3E00" w:rsidP="00DA3E00">
      <w:pPr>
        <w:ind w:left="360"/>
        <w:jc w:val="center"/>
        <w:rPr>
          <w:rFonts w:asciiTheme="minorHAnsi" w:hAnsiTheme="minorHAnsi"/>
          <w:b/>
          <w:bCs/>
          <w:lang w:val="lv-LV"/>
        </w:rPr>
      </w:pPr>
      <w:r w:rsidRPr="00DB49B2">
        <w:rPr>
          <w:rFonts w:asciiTheme="minorHAnsi" w:hAnsiTheme="minorHAnsi"/>
          <w:b/>
          <w:bCs/>
          <w:lang w:val="lv-LV"/>
        </w:rPr>
        <w:t>ES fondu līdzfinansēti p</w:t>
      </w:r>
      <w:r w:rsidR="00274D79" w:rsidRPr="00DB49B2">
        <w:rPr>
          <w:rFonts w:asciiTheme="minorHAnsi" w:hAnsiTheme="minorHAnsi"/>
          <w:b/>
          <w:bCs/>
          <w:lang w:val="lv-LV"/>
        </w:rPr>
        <w:t>rojekti</w:t>
      </w:r>
    </w:p>
    <w:p w:rsidR="00274D79" w:rsidRPr="00DB49B2" w:rsidRDefault="00274D79" w:rsidP="00DA3E00">
      <w:pPr>
        <w:ind w:left="360"/>
        <w:jc w:val="center"/>
        <w:rPr>
          <w:rFonts w:asciiTheme="minorHAnsi" w:hAnsiTheme="minorHAnsi"/>
          <w:b/>
          <w:bCs/>
          <w:lang w:val="lv-LV"/>
        </w:rPr>
      </w:pPr>
    </w:p>
    <w:tbl>
      <w:tblPr>
        <w:tblStyle w:val="Reatabula"/>
        <w:tblW w:w="8952" w:type="dxa"/>
        <w:tblLook w:val="01E0" w:firstRow="1" w:lastRow="1" w:firstColumn="1" w:lastColumn="1" w:noHBand="0" w:noVBand="0"/>
      </w:tblPr>
      <w:tblGrid>
        <w:gridCol w:w="3789"/>
        <w:gridCol w:w="3130"/>
        <w:gridCol w:w="2033"/>
      </w:tblGrid>
      <w:tr w:rsidR="00F76EC1" w:rsidRPr="00367356" w:rsidTr="00F76EC1">
        <w:trPr>
          <w:trHeight w:val="510"/>
        </w:trPr>
        <w:tc>
          <w:tcPr>
            <w:tcW w:w="3789" w:type="dxa"/>
            <w:vAlign w:val="center"/>
          </w:tcPr>
          <w:p w:rsidR="00F76EC1" w:rsidRPr="00DB49B2" w:rsidRDefault="00F76EC1" w:rsidP="006F2CAE">
            <w:pPr>
              <w:jc w:val="center"/>
              <w:rPr>
                <w:rFonts w:asciiTheme="minorHAnsi" w:hAnsiTheme="minorHAnsi"/>
                <w:sz w:val="18"/>
                <w:szCs w:val="18"/>
                <w:lang w:val="lv-LV"/>
              </w:rPr>
            </w:pPr>
            <w:r w:rsidRPr="00DB49B2">
              <w:rPr>
                <w:rFonts w:asciiTheme="minorHAnsi" w:hAnsiTheme="minorHAnsi"/>
                <w:sz w:val="18"/>
                <w:szCs w:val="18"/>
                <w:lang w:val="lv-LV"/>
              </w:rPr>
              <w:t>Projekta nosaukums</w:t>
            </w:r>
          </w:p>
        </w:tc>
        <w:tc>
          <w:tcPr>
            <w:tcW w:w="3130" w:type="dxa"/>
            <w:vAlign w:val="center"/>
          </w:tcPr>
          <w:p w:rsidR="00F76EC1" w:rsidRPr="00DB49B2" w:rsidRDefault="00F76EC1" w:rsidP="00BF3F8F">
            <w:pPr>
              <w:jc w:val="center"/>
              <w:rPr>
                <w:rFonts w:asciiTheme="minorHAnsi" w:hAnsiTheme="minorHAnsi"/>
                <w:sz w:val="18"/>
                <w:szCs w:val="18"/>
                <w:lang w:val="lv-LV"/>
              </w:rPr>
            </w:pPr>
            <w:r w:rsidRPr="00DB49B2">
              <w:rPr>
                <w:rFonts w:asciiTheme="minorHAnsi" w:hAnsiTheme="minorHAnsi"/>
                <w:sz w:val="18"/>
                <w:szCs w:val="18"/>
                <w:lang w:val="lv-LV"/>
              </w:rPr>
              <w:t xml:space="preserve">Finansējuma avots, finansējums </w:t>
            </w:r>
            <w:r w:rsidRPr="00DB49B2">
              <w:rPr>
                <w:rFonts w:asciiTheme="minorHAnsi" w:hAnsiTheme="minorHAnsi"/>
                <w:i/>
                <w:sz w:val="18"/>
                <w:szCs w:val="18"/>
                <w:lang w:val="lv-LV"/>
              </w:rPr>
              <w:t>euro</w:t>
            </w:r>
          </w:p>
        </w:tc>
        <w:tc>
          <w:tcPr>
            <w:tcW w:w="2033" w:type="dxa"/>
            <w:vAlign w:val="center"/>
          </w:tcPr>
          <w:p w:rsidR="00F76EC1" w:rsidRPr="00DB49B2" w:rsidRDefault="00F76EC1" w:rsidP="006F2CAE">
            <w:pPr>
              <w:jc w:val="center"/>
              <w:rPr>
                <w:rFonts w:asciiTheme="minorHAnsi" w:hAnsiTheme="minorHAnsi"/>
                <w:sz w:val="18"/>
                <w:szCs w:val="18"/>
                <w:lang w:val="lv-LV"/>
              </w:rPr>
            </w:pPr>
            <w:r w:rsidRPr="00DB49B2">
              <w:rPr>
                <w:rFonts w:asciiTheme="minorHAnsi" w:hAnsiTheme="minorHAnsi"/>
                <w:sz w:val="18"/>
                <w:szCs w:val="18"/>
                <w:lang w:val="lv-LV"/>
              </w:rPr>
              <w:t>Termiņš</w:t>
            </w:r>
          </w:p>
        </w:tc>
      </w:tr>
      <w:tr w:rsidR="00F76EC1" w:rsidRPr="00D17A44" w:rsidTr="00F76EC1">
        <w:trPr>
          <w:trHeight w:val="1558"/>
        </w:trPr>
        <w:tc>
          <w:tcPr>
            <w:tcW w:w="3789" w:type="dxa"/>
          </w:tcPr>
          <w:p w:rsidR="00F76EC1" w:rsidRDefault="00F76EC1" w:rsidP="00F76EC1">
            <w:pPr>
              <w:jc w:val="both"/>
              <w:rPr>
                <w:rFonts w:asciiTheme="minorHAnsi" w:hAnsiTheme="minorHAnsi"/>
                <w:sz w:val="22"/>
                <w:szCs w:val="22"/>
                <w:lang w:val="lv-LV"/>
              </w:rPr>
            </w:pPr>
            <w:r>
              <w:rPr>
                <w:rFonts w:asciiTheme="minorHAnsi" w:hAnsiTheme="minorHAnsi"/>
                <w:sz w:val="22"/>
                <w:szCs w:val="22"/>
                <w:lang w:val="lv-LV"/>
              </w:rPr>
              <w:t>Dalība ESF projektā “Atbalsts ilgstošajiem bezdarbniekiem” Nr.9.1.1.2/15/I/001</w:t>
            </w:r>
          </w:p>
          <w:p w:rsidR="00F76EC1" w:rsidRDefault="00F76EC1" w:rsidP="007E2000">
            <w:pPr>
              <w:jc w:val="both"/>
              <w:rPr>
                <w:rFonts w:asciiTheme="minorHAnsi" w:hAnsiTheme="minorHAnsi"/>
                <w:sz w:val="22"/>
                <w:szCs w:val="22"/>
                <w:lang w:val="lv-LV"/>
              </w:rPr>
            </w:pPr>
            <w:r>
              <w:rPr>
                <w:rFonts w:asciiTheme="minorHAnsi" w:hAnsiTheme="minorHAnsi"/>
                <w:sz w:val="22"/>
                <w:szCs w:val="22"/>
                <w:lang w:val="lv-LV"/>
              </w:rPr>
              <w:t>2016. gada 17. februāra līgums ar Nodarbinātības valsts aģentūru Nr.1.1-10.13/3</w:t>
            </w:r>
            <w:r w:rsidR="007E2000">
              <w:rPr>
                <w:rFonts w:asciiTheme="minorHAnsi" w:hAnsiTheme="minorHAnsi"/>
                <w:sz w:val="22"/>
                <w:szCs w:val="22"/>
                <w:lang w:val="lv-LV"/>
              </w:rPr>
              <w:t xml:space="preserve"> par atbalstu pasākuma “Atbalsta pasākums bezdarbniekiem ar atkarības problēmām “ īstenošanu</w:t>
            </w:r>
          </w:p>
          <w:p w:rsidR="007E2000" w:rsidRPr="00DB49B2" w:rsidRDefault="007E2000" w:rsidP="007E2000">
            <w:pPr>
              <w:jc w:val="both"/>
              <w:rPr>
                <w:rFonts w:asciiTheme="minorHAnsi" w:hAnsiTheme="minorHAnsi"/>
                <w:sz w:val="22"/>
                <w:szCs w:val="22"/>
                <w:lang w:val="lv-LV"/>
              </w:rPr>
            </w:pPr>
            <w:r>
              <w:rPr>
                <w:rFonts w:asciiTheme="minorHAnsi" w:hAnsiTheme="minorHAnsi"/>
                <w:sz w:val="22"/>
                <w:szCs w:val="22"/>
                <w:lang w:val="lv-LV"/>
              </w:rPr>
              <w:t>Slimnīca nodrošina atkarības slimību ārstniecību pēc Minesotas 12 soļu programmas medicīniskās tehnoloģijas</w:t>
            </w:r>
          </w:p>
        </w:tc>
        <w:tc>
          <w:tcPr>
            <w:tcW w:w="3130" w:type="dxa"/>
            <w:vAlign w:val="center"/>
          </w:tcPr>
          <w:p w:rsidR="00F76EC1" w:rsidRDefault="00F76EC1" w:rsidP="00BF3F8F">
            <w:pPr>
              <w:jc w:val="center"/>
              <w:rPr>
                <w:rFonts w:asciiTheme="minorHAnsi" w:hAnsiTheme="minorHAnsi"/>
                <w:sz w:val="22"/>
                <w:szCs w:val="22"/>
                <w:lang w:val="lv-LV"/>
              </w:rPr>
            </w:pPr>
            <w:r>
              <w:rPr>
                <w:rFonts w:asciiTheme="minorHAnsi" w:hAnsiTheme="minorHAnsi"/>
                <w:sz w:val="22"/>
                <w:szCs w:val="22"/>
                <w:lang w:val="lv-LV"/>
              </w:rPr>
              <w:t xml:space="preserve">Pacientu iemaksa 7.11 </w:t>
            </w:r>
            <w:r w:rsidRPr="00F76EC1">
              <w:rPr>
                <w:rFonts w:asciiTheme="minorHAnsi" w:hAnsiTheme="minorHAnsi"/>
                <w:i/>
                <w:sz w:val="22"/>
                <w:szCs w:val="22"/>
                <w:lang w:val="lv-LV"/>
              </w:rPr>
              <w:t>euro</w:t>
            </w:r>
            <w:r>
              <w:rPr>
                <w:rFonts w:asciiTheme="minorHAnsi" w:hAnsiTheme="minorHAnsi"/>
                <w:sz w:val="22"/>
                <w:szCs w:val="22"/>
                <w:lang w:val="lv-LV"/>
              </w:rPr>
              <w:t xml:space="preserve"> par vienu ārstēšanas dienu</w:t>
            </w:r>
          </w:p>
          <w:p w:rsidR="000F35A7" w:rsidRDefault="000F35A7" w:rsidP="00BF3F8F">
            <w:pPr>
              <w:jc w:val="center"/>
              <w:rPr>
                <w:rFonts w:asciiTheme="minorHAnsi" w:hAnsiTheme="minorHAnsi"/>
                <w:sz w:val="22"/>
                <w:szCs w:val="22"/>
                <w:lang w:val="lv-LV"/>
              </w:rPr>
            </w:pPr>
          </w:p>
          <w:p w:rsidR="00E57E92" w:rsidRDefault="000F35A7" w:rsidP="00BF3F8F">
            <w:pPr>
              <w:jc w:val="center"/>
              <w:rPr>
                <w:rFonts w:asciiTheme="minorHAnsi" w:hAnsiTheme="minorHAnsi"/>
                <w:sz w:val="22"/>
                <w:szCs w:val="22"/>
                <w:lang w:val="lv-LV"/>
              </w:rPr>
            </w:pPr>
            <w:r>
              <w:rPr>
                <w:rFonts w:asciiTheme="minorHAnsi" w:hAnsiTheme="minorHAnsi"/>
                <w:sz w:val="22"/>
                <w:szCs w:val="22"/>
                <w:lang w:val="lv-LV"/>
              </w:rPr>
              <w:t>Ieņēmumi p</w:t>
            </w:r>
            <w:r w:rsidR="00E57E92">
              <w:rPr>
                <w:rFonts w:asciiTheme="minorHAnsi" w:hAnsiTheme="minorHAnsi"/>
                <w:sz w:val="22"/>
                <w:szCs w:val="22"/>
                <w:lang w:val="lv-LV"/>
              </w:rPr>
              <w:t>eriodā no 01.-0</w:t>
            </w:r>
            <w:r w:rsidR="00B57EF5">
              <w:rPr>
                <w:rFonts w:asciiTheme="minorHAnsi" w:hAnsiTheme="minorHAnsi"/>
                <w:sz w:val="22"/>
                <w:szCs w:val="22"/>
                <w:lang w:val="lv-LV"/>
              </w:rPr>
              <w:t>9</w:t>
            </w:r>
            <w:r w:rsidR="00E57E92">
              <w:rPr>
                <w:rFonts w:asciiTheme="minorHAnsi" w:hAnsiTheme="minorHAnsi"/>
                <w:sz w:val="22"/>
                <w:szCs w:val="22"/>
                <w:lang w:val="lv-LV"/>
              </w:rPr>
              <w:t>.2016.</w:t>
            </w:r>
          </w:p>
          <w:p w:rsidR="00E57E92" w:rsidRPr="00DB49B2" w:rsidRDefault="00E57E92" w:rsidP="00BF3F8F">
            <w:pPr>
              <w:jc w:val="center"/>
              <w:rPr>
                <w:rFonts w:asciiTheme="minorHAnsi" w:hAnsiTheme="minorHAnsi"/>
                <w:sz w:val="22"/>
                <w:szCs w:val="22"/>
                <w:lang w:val="lv-LV"/>
              </w:rPr>
            </w:pPr>
            <w:r>
              <w:rPr>
                <w:rFonts w:asciiTheme="minorHAnsi" w:hAnsiTheme="minorHAnsi"/>
                <w:sz w:val="22"/>
                <w:szCs w:val="22"/>
                <w:lang w:val="lv-LV"/>
              </w:rPr>
              <w:t xml:space="preserve"> </w:t>
            </w:r>
            <w:r w:rsidR="00D17A44">
              <w:rPr>
                <w:rFonts w:asciiTheme="minorHAnsi" w:hAnsiTheme="minorHAnsi"/>
                <w:sz w:val="22"/>
                <w:szCs w:val="22"/>
                <w:lang w:val="lv-LV"/>
              </w:rPr>
              <w:t xml:space="preserve">1857.27 </w:t>
            </w:r>
            <w:r w:rsidR="00D17A44" w:rsidRPr="00D17A44">
              <w:rPr>
                <w:rFonts w:asciiTheme="minorHAnsi" w:hAnsiTheme="minorHAnsi"/>
                <w:i/>
                <w:sz w:val="22"/>
                <w:szCs w:val="22"/>
                <w:lang w:val="lv-LV"/>
              </w:rPr>
              <w:t>euro</w:t>
            </w:r>
            <w:r>
              <w:rPr>
                <w:rFonts w:asciiTheme="minorHAnsi" w:hAnsiTheme="minorHAnsi"/>
                <w:sz w:val="22"/>
                <w:szCs w:val="22"/>
                <w:lang w:val="lv-LV"/>
              </w:rPr>
              <w:t xml:space="preserve"> </w:t>
            </w:r>
          </w:p>
        </w:tc>
        <w:tc>
          <w:tcPr>
            <w:tcW w:w="2033" w:type="dxa"/>
            <w:vAlign w:val="center"/>
          </w:tcPr>
          <w:p w:rsidR="00F76EC1" w:rsidRPr="00DB49B2" w:rsidRDefault="00F76EC1" w:rsidP="00274D79">
            <w:pPr>
              <w:jc w:val="center"/>
              <w:rPr>
                <w:rFonts w:asciiTheme="minorHAnsi" w:hAnsiTheme="minorHAnsi"/>
                <w:sz w:val="22"/>
                <w:szCs w:val="22"/>
                <w:lang w:val="lv-LV"/>
              </w:rPr>
            </w:pPr>
            <w:r>
              <w:rPr>
                <w:rFonts w:asciiTheme="minorHAnsi" w:hAnsiTheme="minorHAnsi"/>
                <w:sz w:val="22"/>
                <w:szCs w:val="22"/>
                <w:lang w:val="lv-LV"/>
              </w:rPr>
              <w:t>līdz 2021. gada 30. decembrim</w:t>
            </w:r>
          </w:p>
        </w:tc>
      </w:tr>
    </w:tbl>
    <w:p w:rsidR="00261B71" w:rsidRPr="00DB49B2" w:rsidRDefault="00261B71" w:rsidP="0002647E">
      <w:pPr>
        <w:spacing w:line="360" w:lineRule="auto"/>
        <w:jc w:val="both"/>
        <w:rPr>
          <w:sz w:val="22"/>
          <w:szCs w:val="22"/>
          <w:lang w:val="lv-LV"/>
        </w:rPr>
        <w:sectPr w:rsidR="00261B71" w:rsidRPr="00DB49B2" w:rsidSect="007F73B9">
          <w:pgSz w:w="11906" w:h="16838"/>
          <w:pgMar w:top="1361" w:right="1797" w:bottom="1361"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01D4E" w:rsidRPr="00DB49B2" w:rsidRDefault="002D7EE2" w:rsidP="002D7EE2">
      <w:pPr>
        <w:ind w:left="360"/>
        <w:jc w:val="center"/>
        <w:rPr>
          <w:rFonts w:asciiTheme="minorHAnsi" w:hAnsiTheme="minorHAnsi"/>
          <w:b/>
          <w:sz w:val="28"/>
          <w:szCs w:val="28"/>
          <w:lang w:val="lv-LV"/>
        </w:rPr>
      </w:pPr>
      <w:r w:rsidRPr="00DB49B2">
        <w:rPr>
          <w:rFonts w:asciiTheme="minorHAnsi" w:hAnsiTheme="minorHAnsi"/>
          <w:b/>
          <w:sz w:val="28"/>
          <w:szCs w:val="28"/>
          <w:lang w:val="lv-LV"/>
        </w:rPr>
        <w:t>5.</w:t>
      </w:r>
      <w:r w:rsidR="006C4D33" w:rsidRPr="00DB49B2">
        <w:rPr>
          <w:rFonts w:asciiTheme="minorHAnsi" w:hAnsiTheme="minorHAnsi"/>
          <w:b/>
          <w:sz w:val="28"/>
          <w:szCs w:val="28"/>
          <w:lang w:val="lv-LV"/>
        </w:rPr>
        <w:t>PERSONĀLA  ATTĪSTĪBA</w:t>
      </w:r>
    </w:p>
    <w:p w:rsidR="001D1050" w:rsidRPr="00DA2B86" w:rsidRDefault="001D1050" w:rsidP="001D1050">
      <w:pPr>
        <w:jc w:val="center"/>
        <w:rPr>
          <w:rFonts w:asciiTheme="minorHAnsi" w:hAnsiTheme="minorHAnsi"/>
          <w:b/>
          <w:color w:val="808080"/>
          <w:sz w:val="22"/>
          <w:szCs w:val="22"/>
          <w:lang w:val="lv-LV"/>
        </w:rPr>
      </w:pPr>
    </w:p>
    <w:p w:rsidR="003754BD" w:rsidRPr="00DA2B86" w:rsidRDefault="003754BD" w:rsidP="003754BD">
      <w:pPr>
        <w:jc w:val="both"/>
        <w:rPr>
          <w:rFonts w:asciiTheme="minorHAnsi" w:hAnsiTheme="minorHAnsi"/>
          <w:sz w:val="22"/>
          <w:szCs w:val="22"/>
          <w:lang w:val="lv-LV"/>
        </w:rPr>
      </w:pPr>
      <w:r w:rsidRPr="00DA2B86">
        <w:rPr>
          <w:rFonts w:asciiTheme="minorHAnsi" w:hAnsiTheme="minorHAnsi"/>
          <w:sz w:val="22"/>
          <w:szCs w:val="22"/>
          <w:lang w:val="lv-LV"/>
        </w:rPr>
        <w:t xml:space="preserve">Slimnīcā „Ģintermuiža” nodarbināti vidēji </w:t>
      </w:r>
      <w:r w:rsidR="0016111C">
        <w:rPr>
          <w:rFonts w:asciiTheme="minorHAnsi" w:hAnsiTheme="minorHAnsi"/>
          <w:sz w:val="22"/>
          <w:szCs w:val="22"/>
          <w:lang w:val="lv-LV"/>
        </w:rPr>
        <w:t>498</w:t>
      </w:r>
      <w:r w:rsidRPr="00DA2B86">
        <w:rPr>
          <w:rFonts w:asciiTheme="minorHAnsi" w:hAnsiTheme="minorHAnsi"/>
          <w:sz w:val="22"/>
          <w:szCs w:val="22"/>
          <w:lang w:val="lv-LV"/>
        </w:rPr>
        <w:t xml:space="preserve"> darbinieki, tai skaitā:</w:t>
      </w:r>
    </w:p>
    <w:p w:rsidR="003754BD" w:rsidRPr="00DA2B86" w:rsidRDefault="003754BD" w:rsidP="003754BD">
      <w:pPr>
        <w:pStyle w:val="Sarakstarindkopa"/>
        <w:numPr>
          <w:ilvl w:val="0"/>
          <w:numId w:val="41"/>
        </w:numPr>
        <w:spacing w:before="60" w:after="60"/>
        <w:jc w:val="both"/>
        <w:rPr>
          <w:rFonts w:asciiTheme="minorHAnsi" w:hAnsiTheme="minorHAnsi"/>
          <w:sz w:val="22"/>
          <w:szCs w:val="22"/>
          <w:lang w:val="lv-LV"/>
        </w:rPr>
      </w:pPr>
      <w:r w:rsidRPr="00DA2B86">
        <w:rPr>
          <w:rFonts w:asciiTheme="minorHAnsi" w:hAnsiTheme="minorHAnsi"/>
          <w:sz w:val="22"/>
          <w:szCs w:val="22"/>
          <w:lang w:val="lv-LV"/>
        </w:rPr>
        <w:t>44 ārsti, tai skaitā ambulatorā, stacionārā un sociālā aprūpē un sociālā rehabilitācijā;</w:t>
      </w:r>
    </w:p>
    <w:p w:rsidR="003754BD" w:rsidRPr="00DA2B86" w:rsidRDefault="003754BD" w:rsidP="003754BD">
      <w:pPr>
        <w:pStyle w:val="Sarakstarindkopa"/>
        <w:numPr>
          <w:ilvl w:val="0"/>
          <w:numId w:val="41"/>
        </w:numPr>
        <w:spacing w:before="60" w:after="60"/>
        <w:jc w:val="both"/>
        <w:rPr>
          <w:rFonts w:asciiTheme="minorHAnsi" w:hAnsiTheme="minorHAnsi"/>
          <w:sz w:val="22"/>
          <w:szCs w:val="22"/>
          <w:lang w:val="lv-LV"/>
        </w:rPr>
      </w:pPr>
      <w:r w:rsidRPr="00DA2B86">
        <w:rPr>
          <w:rFonts w:asciiTheme="minorHAnsi" w:hAnsiTheme="minorHAnsi"/>
          <w:sz w:val="22"/>
          <w:szCs w:val="22"/>
          <w:lang w:val="lv-LV"/>
        </w:rPr>
        <w:t>5 funkcionālie speciālisti ( mākslas terapeits ar specializāciju drāmas terapijā; ar specializāciju deju un kustību terapijā; mūzikas terapeits)</w:t>
      </w:r>
    </w:p>
    <w:p w:rsidR="003754BD" w:rsidRPr="00DA2B86" w:rsidRDefault="003754BD" w:rsidP="003754BD">
      <w:pPr>
        <w:pStyle w:val="Sarakstarindkopa"/>
        <w:numPr>
          <w:ilvl w:val="0"/>
          <w:numId w:val="41"/>
        </w:numPr>
        <w:spacing w:before="60" w:after="60"/>
        <w:jc w:val="both"/>
        <w:rPr>
          <w:rFonts w:asciiTheme="minorHAnsi" w:hAnsiTheme="minorHAnsi"/>
          <w:sz w:val="22"/>
          <w:szCs w:val="22"/>
          <w:lang w:val="lv-LV"/>
        </w:rPr>
      </w:pPr>
      <w:r w:rsidRPr="00DA2B86">
        <w:rPr>
          <w:rFonts w:asciiTheme="minorHAnsi" w:hAnsiTheme="minorHAnsi"/>
          <w:sz w:val="22"/>
          <w:szCs w:val="22"/>
          <w:lang w:val="lv-LV"/>
        </w:rPr>
        <w:t>11</w:t>
      </w:r>
      <w:r w:rsidR="0016111C">
        <w:rPr>
          <w:rFonts w:asciiTheme="minorHAnsi" w:hAnsiTheme="minorHAnsi"/>
          <w:sz w:val="22"/>
          <w:szCs w:val="22"/>
          <w:lang w:val="lv-LV"/>
        </w:rPr>
        <w:t>2</w:t>
      </w:r>
      <w:r w:rsidRPr="00DA2B86">
        <w:rPr>
          <w:rFonts w:asciiTheme="minorHAnsi" w:hAnsiTheme="minorHAnsi"/>
          <w:sz w:val="22"/>
          <w:szCs w:val="22"/>
          <w:lang w:val="lv-LV"/>
        </w:rPr>
        <w:t xml:space="preserve"> ārstniecības un pacientu aprūpes personas;</w:t>
      </w:r>
    </w:p>
    <w:p w:rsidR="003754BD" w:rsidRPr="00DA2B86" w:rsidRDefault="003754BD" w:rsidP="003754BD">
      <w:pPr>
        <w:pStyle w:val="Sarakstarindkopa"/>
        <w:numPr>
          <w:ilvl w:val="0"/>
          <w:numId w:val="41"/>
        </w:numPr>
        <w:spacing w:before="60" w:after="60"/>
        <w:jc w:val="both"/>
        <w:rPr>
          <w:rFonts w:asciiTheme="minorHAnsi" w:hAnsiTheme="minorHAnsi"/>
          <w:sz w:val="22"/>
          <w:szCs w:val="22"/>
          <w:lang w:val="lv-LV"/>
        </w:rPr>
      </w:pPr>
      <w:r w:rsidRPr="00DA2B86">
        <w:rPr>
          <w:rFonts w:asciiTheme="minorHAnsi" w:hAnsiTheme="minorHAnsi"/>
          <w:sz w:val="22"/>
          <w:szCs w:val="22"/>
          <w:lang w:val="lv-LV"/>
        </w:rPr>
        <w:t>75 ārstniecības un pacientu aprūpes atbalsta personas;</w:t>
      </w:r>
    </w:p>
    <w:p w:rsidR="003754BD" w:rsidRPr="00DA2B86" w:rsidRDefault="003754BD" w:rsidP="003754BD">
      <w:pPr>
        <w:pStyle w:val="Sarakstarindkopa"/>
        <w:numPr>
          <w:ilvl w:val="0"/>
          <w:numId w:val="41"/>
        </w:numPr>
        <w:spacing w:before="60" w:after="60"/>
        <w:jc w:val="both"/>
        <w:rPr>
          <w:rFonts w:asciiTheme="minorHAnsi" w:hAnsiTheme="minorHAnsi"/>
          <w:sz w:val="22"/>
          <w:szCs w:val="22"/>
          <w:lang w:val="lv-LV"/>
        </w:rPr>
      </w:pPr>
      <w:r w:rsidRPr="00DA2B86">
        <w:rPr>
          <w:rFonts w:asciiTheme="minorHAnsi" w:hAnsiTheme="minorHAnsi"/>
          <w:sz w:val="22"/>
          <w:szCs w:val="22"/>
          <w:lang w:val="lv-LV"/>
        </w:rPr>
        <w:t>7</w:t>
      </w:r>
      <w:r w:rsidR="0016111C">
        <w:rPr>
          <w:rFonts w:asciiTheme="minorHAnsi" w:hAnsiTheme="minorHAnsi"/>
          <w:sz w:val="22"/>
          <w:szCs w:val="22"/>
          <w:lang w:val="lv-LV"/>
        </w:rPr>
        <w:t>1</w:t>
      </w:r>
      <w:r w:rsidRPr="00DA2B86">
        <w:rPr>
          <w:rFonts w:asciiTheme="minorHAnsi" w:hAnsiTheme="minorHAnsi"/>
          <w:sz w:val="22"/>
          <w:szCs w:val="22"/>
          <w:lang w:val="lv-LV"/>
        </w:rPr>
        <w:t xml:space="preserve"> sanitār</w:t>
      </w:r>
      <w:r w:rsidR="0016111C">
        <w:rPr>
          <w:rFonts w:asciiTheme="minorHAnsi" w:hAnsiTheme="minorHAnsi"/>
          <w:sz w:val="22"/>
          <w:szCs w:val="22"/>
          <w:lang w:val="lv-LV"/>
        </w:rPr>
        <w:t>s</w:t>
      </w:r>
      <w:r w:rsidRPr="00DA2B86">
        <w:rPr>
          <w:rFonts w:asciiTheme="minorHAnsi" w:hAnsiTheme="minorHAnsi"/>
          <w:sz w:val="22"/>
          <w:szCs w:val="22"/>
          <w:lang w:val="lv-LV"/>
        </w:rPr>
        <w:t>;</w:t>
      </w:r>
    </w:p>
    <w:p w:rsidR="003754BD" w:rsidRPr="00DA2B86" w:rsidRDefault="003754BD" w:rsidP="003754BD">
      <w:pPr>
        <w:pStyle w:val="Sarakstarindkopa"/>
        <w:numPr>
          <w:ilvl w:val="0"/>
          <w:numId w:val="41"/>
        </w:numPr>
        <w:spacing w:before="60" w:after="60"/>
        <w:jc w:val="both"/>
        <w:rPr>
          <w:rFonts w:asciiTheme="minorHAnsi" w:hAnsiTheme="minorHAnsi"/>
          <w:sz w:val="22"/>
          <w:szCs w:val="22"/>
          <w:lang w:val="lv-LV"/>
        </w:rPr>
      </w:pPr>
      <w:r w:rsidRPr="00DA2B86">
        <w:rPr>
          <w:rFonts w:asciiTheme="minorHAnsi" w:hAnsiTheme="minorHAnsi"/>
          <w:sz w:val="22"/>
          <w:szCs w:val="22"/>
          <w:lang w:val="lv-LV"/>
        </w:rPr>
        <w:t>16 administrācijas darbinieki – valde, virsārsts, personāldaļas personāls, galvenā māsa, jurists, pārvaldes sekretāre, darba aizsardzības speciālists, veselības aprūpes statistiķis, finanšu un ekonomikas dienesta darbinieki.</w:t>
      </w:r>
    </w:p>
    <w:p w:rsidR="003754BD" w:rsidRPr="00DA2B86" w:rsidRDefault="003754BD" w:rsidP="003754BD">
      <w:pPr>
        <w:pStyle w:val="Sarakstarindkopa"/>
        <w:numPr>
          <w:ilvl w:val="0"/>
          <w:numId w:val="41"/>
        </w:numPr>
        <w:spacing w:before="60" w:after="60"/>
        <w:jc w:val="both"/>
        <w:rPr>
          <w:rFonts w:asciiTheme="minorHAnsi" w:hAnsiTheme="minorHAnsi"/>
          <w:sz w:val="22"/>
          <w:szCs w:val="22"/>
          <w:lang w:val="lv-LV"/>
        </w:rPr>
      </w:pPr>
      <w:r w:rsidRPr="00DA2B86">
        <w:rPr>
          <w:rFonts w:asciiTheme="minorHAnsi" w:hAnsiTheme="minorHAnsi"/>
          <w:sz w:val="22"/>
          <w:szCs w:val="22"/>
          <w:lang w:val="lv-LV"/>
        </w:rPr>
        <w:t>17</w:t>
      </w:r>
      <w:r w:rsidR="0016111C">
        <w:rPr>
          <w:rFonts w:asciiTheme="minorHAnsi" w:hAnsiTheme="minorHAnsi"/>
          <w:sz w:val="22"/>
          <w:szCs w:val="22"/>
          <w:lang w:val="lv-LV"/>
        </w:rPr>
        <w:t>5</w:t>
      </w:r>
      <w:r w:rsidRPr="00DA2B86">
        <w:rPr>
          <w:rFonts w:asciiTheme="minorHAnsi" w:hAnsiTheme="minorHAnsi"/>
          <w:sz w:val="22"/>
          <w:szCs w:val="22"/>
          <w:lang w:val="lv-LV"/>
        </w:rPr>
        <w:t xml:space="preserve"> pārējie darbinieki – sociālie darbinieki, sociālie aprūpētāji, sociālie rehabilitētāji, aukles, darba terapeiti, nodaļas virtuves darbinieki, saimniecības pārziņi, arhivārs, aptiekas personāls, sociālās rehabilitācijas personāls, ilgstošas sociālās aprūpes un sociālās rehabilitācijas personāls, finanšu un ekonomikas dienesta personāls, virtuves personāls, saimnieciskā nodrošinājuma dienesta personāls.</w:t>
      </w:r>
    </w:p>
    <w:p w:rsidR="003754BD" w:rsidRPr="00DA2B86" w:rsidRDefault="003754BD" w:rsidP="003754BD">
      <w:pPr>
        <w:pStyle w:val="Sarakstarindkopa"/>
        <w:rPr>
          <w:sz w:val="22"/>
          <w:szCs w:val="22"/>
          <w:lang w:val="lv-LV"/>
        </w:rPr>
      </w:pPr>
    </w:p>
    <w:p w:rsidR="003754BD" w:rsidRPr="00DA2B86" w:rsidRDefault="003754BD" w:rsidP="003754BD">
      <w:pPr>
        <w:pStyle w:val="Sarakstarindkopa"/>
        <w:ind w:left="426"/>
        <w:jc w:val="both"/>
        <w:rPr>
          <w:rFonts w:asciiTheme="minorHAnsi" w:hAnsiTheme="minorHAnsi"/>
          <w:sz w:val="22"/>
          <w:szCs w:val="22"/>
          <w:lang w:val="lv-LV"/>
        </w:rPr>
      </w:pPr>
      <w:r w:rsidRPr="00DA2B86">
        <w:rPr>
          <w:rFonts w:asciiTheme="minorHAnsi" w:hAnsiTheme="minorHAnsi"/>
          <w:sz w:val="22"/>
          <w:szCs w:val="22"/>
          <w:lang w:val="lv-LV"/>
        </w:rPr>
        <w:t xml:space="preserve">  Slimnīcai joprojām ir sekmīga sadarbība ar Rīgas Stradiņa universitātes Sarkanā Krusta medicīnas koledžu, kas uz slimnīcas bāzes, apmāca interesentus, t.sk. slimnīcā strādājošos darbiniekus, māsas palīga kvalifikācijas iegūšanai. Ņemot vērā, ka mācības notiek slimnīcas telpās, bez maksas, un ir iespēja tās apvienot ar darbu, personāls atsaucīgi piedalās kvalifikācijas pilnveidošanā un iegūst arodizglītību – māsas palīga kvalifikāciju. Kvalificēto māsas palīgu skaita  dinamika periodā no 2007. Līdz 2015. ir pozitīvi augoša un pēdējos divos gados stabila. </w:t>
      </w:r>
    </w:p>
    <w:p w:rsidR="003754BD" w:rsidRPr="00DA2B86" w:rsidRDefault="003754BD" w:rsidP="003754BD">
      <w:pPr>
        <w:pStyle w:val="Sarakstarindkopa"/>
        <w:ind w:left="426"/>
        <w:jc w:val="both"/>
        <w:rPr>
          <w:rFonts w:asciiTheme="minorHAnsi" w:hAnsiTheme="minorHAnsi"/>
          <w:sz w:val="22"/>
          <w:szCs w:val="22"/>
          <w:lang w:val="lv-LV"/>
        </w:rPr>
      </w:pPr>
      <w:r w:rsidRPr="00DA2B86">
        <w:rPr>
          <w:rFonts w:asciiTheme="minorHAnsi" w:hAnsiTheme="minorHAnsi"/>
          <w:sz w:val="22"/>
          <w:szCs w:val="22"/>
          <w:lang w:val="lv-LV"/>
        </w:rPr>
        <w:t>Slimnīcas vēlme ir kvalificēta aprūpes personāla piesaiste visam sniegto pakalpojumu klāstam, tomēr šobrīd kvalificēti māsas palīgi aizņem apmēram pusi no ambulatoro un stacionāra pacientu aprūpes nodrošināšanai paredzētajām personāla 142 darba vietām (</w:t>
      </w:r>
      <w:r w:rsidR="0016111C">
        <w:rPr>
          <w:rFonts w:asciiTheme="minorHAnsi" w:hAnsiTheme="minorHAnsi"/>
          <w:sz w:val="22"/>
          <w:szCs w:val="22"/>
          <w:lang w:val="lv-LV"/>
        </w:rPr>
        <w:t>73.75</w:t>
      </w:r>
      <w:r w:rsidRPr="00DA2B86">
        <w:rPr>
          <w:rFonts w:asciiTheme="minorHAnsi" w:hAnsiTheme="minorHAnsi"/>
          <w:sz w:val="22"/>
          <w:szCs w:val="22"/>
          <w:lang w:val="lv-LV"/>
        </w:rPr>
        <w:t xml:space="preserve"> darba vietas māsas palīgam, </w:t>
      </w:r>
      <w:r w:rsidR="0016111C">
        <w:rPr>
          <w:rFonts w:asciiTheme="minorHAnsi" w:hAnsiTheme="minorHAnsi"/>
          <w:sz w:val="22"/>
          <w:szCs w:val="22"/>
          <w:lang w:val="lv-LV"/>
        </w:rPr>
        <w:t>68</w:t>
      </w:r>
      <w:r w:rsidRPr="00DA2B86">
        <w:rPr>
          <w:rFonts w:asciiTheme="minorHAnsi" w:hAnsiTheme="minorHAnsi"/>
          <w:sz w:val="22"/>
          <w:szCs w:val="22"/>
          <w:lang w:val="lv-LV"/>
        </w:rPr>
        <w:t xml:space="preserve"> – sanitāram). Iespējamā tālākā rīcība mērķa sasniegšanai – darbs pie attiecīgās izglītības ieguves esošo motivējošo instrumentu pilnveides un jaunu instrumentu radīšanas.</w:t>
      </w:r>
    </w:p>
    <w:p w:rsidR="003754BD" w:rsidRPr="00DA2B86" w:rsidRDefault="003754BD" w:rsidP="003754BD">
      <w:pPr>
        <w:pStyle w:val="Sarakstarindkopa"/>
        <w:ind w:left="426"/>
        <w:jc w:val="center"/>
        <w:rPr>
          <w:rFonts w:asciiTheme="minorHAnsi" w:hAnsiTheme="minorHAnsi"/>
          <w:sz w:val="22"/>
          <w:szCs w:val="22"/>
          <w:lang w:val="lv-LV"/>
        </w:rPr>
      </w:pPr>
    </w:p>
    <w:p w:rsidR="006A1449" w:rsidRPr="00DA2B86" w:rsidRDefault="006A1449" w:rsidP="003754BD">
      <w:pPr>
        <w:ind w:left="426" w:firstLine="360"/>
        <w:jc w:val="both"/>
        <w:rPr>
          <w:rFonts w:asciiTheme="minorHAnsi" w:hAnsiTheme="minorHAnsi"/>
          <w:strike/>
          <w:sz w:val="22"/>
          <w:szCs w:val="22"/>
          <w:lang w:val="lv-LV"/>
        </w:rPr>
      </w:pPr>
    </w:p>
    <w:p w:rsidR="003754BD" w:rsidRPr="00DA2B86" w:rsidRDefault="003754BD" w:rsidP="003754BD">
      <w:pPr>
        <w:ind w:left="426"/>
        <w:jc w:val="both"/>
        <w:rPr>
          <w:rFonts w:asciiTheme="minorHAnsi" w:hAnsiTheme="minorHAnsi"/>
          <w:sz w:val="22"/>
          <w:szCs w:val="22"/>
          <w:lang w:val="lv-LV"/>
        </w:rPr>
      </w:pPr>
      <w:r w:rsidRPr="00DA2B86">
        <w:rPr>
          <w:rFonts w:asciiTheme="minorHAnsi" w:hAnsiTheme="minorHAnsi"/>
          <w:sz w:val="22"/>
          <w:szCs w:val="22"/>
          <w:lang w:val="lv-LV"/>
        </w:rPr>
        <w:t xml:space="preserve">     2016. gadā slimnīcā strādā 4 medicīnas māsas, kas saskaņā ar Ārstniecības likuma 33.</w:t>
      </w:r>
      <w:r w:rsidR="0015005A">
        <w:rPr>
          <w:rFonts w:asciiTheme="minorHAnsi" w:hAnsiTheme="minorHAnsi"/>
          <w:sz w:val="22"/>
          <w:szCs w:val="22"/>
          <w:lang w:val="lv-LV"/>
        </w:rPr>
        <w:t xml:space="preserve"> </w:t>
      </w:r>
      <w:r w:rsidRPr="00DA2B86">
        <w:rPr>
          <w:rFonts w:asciiTheme="minorHAnsi" w:hAnsiTheme="minorHAnsi"/>
          <w:sz w:val="22"/>
          <w:szCs w:val="22"/>
          <w:lang w:val="lv-LV"/>
        </w:rPr>
        <w:t xml:space="preserve">panta otrās daļas nosacījumiem, ir reģistrētas Latvijas Māsu asociācijas apmācīt tiesīgu ārstniecības personu reģistrā, līdz ar to slimnīcai māsu deficīta situācijā, ir iespēja piesaistīt medicīniskās izglītības iestādēs  studējošos, kuri apgūst pirmā vai otrā līmeņa profesionālās augstākās medicīniskās izglītības programmas un kuru zināšanu un prasmju apjoms atbilst noteiktām kvalifikācijas un kompetences prasībām. Tomēr apmācīt tiesīgo māsu skaits slimnīcā, ir proporcionāli neliels. Ņemot vērā slimnīcā strādājošo māsu pieredzi un izglītību, ir visi priekšnosacījumi apmācīt tiesīgo māsu skaita palielinājumam. </w:t>
      </w:r>
    </w:p>
    <w:p w:rsidR="003754BD" w:rsidRPr="00DA2B86" w:rsidRDefault="003754BD" w:rsidP="003754BD">
      <w:pPr>
        <w:ind w:left="426"/>
        <w:jc w:val="both"/>
        <w:rPr>
          <w:rFonts w:asciiTheme="minorHAnsi" w:hAnsiTheme="minorHAnsi"/>
          <w:sz w:val="22"/>
          <w:szCs w:val="22"/>
          <w:lang w:val="lv-LV"/>
        </w:rPr>
      </w:pPr>
      <w:r w:rsidRPr="00DA2B86">
        <w:rPr>
          <w:rFonts w:asciiTheme="minorHAnsi" w:hAnsiTheme="minorHAnsi"/>
          <w:sz w:val="22"/>
          <w:szCs w:val="22"/>
          <w:lang w:val="lv-LV"/>
        </w:rPr>
        <w:t xml:space="preserve">    Augstskolu un koledžu studentu piesaiste mācību praksei slimnīcā, ir viens no veidiem, kā ieinteresēt topošos mediķus darbam garīgās veselības aprūpē un nākotnē dibināt darba tiesiskās attiecības. Šajā kontekstā 2016. gadā slimnīca “Ģintermuiža” startēja  Rīgas Stradiņa universitātes rīkotajā iepirkumā “Prakse Rīgas Stradiņa universitātes Sabiedrības veselības un sociālās labklājības fakultātes studējošajiem” un ieguva tiesības nodrošināt studējošo praksi studiju programmās “māszinības” un  “veselības psiholoģija”. Studiju programmā “māszinības” slimnīca nodrošina praksi studiju kursā “garīgā veselība un psihiatriskā terapija”, “gerontoloģija”, “sociālā aprūpe un sociālā rehabilitācija”, “sekundārā  aprūpe”.</w:t>
      </w:r>
    </w:p>
    <w:p w:rsidR="003754BD" w:rsidRPr="00DA2B86" w:rsidRDefault="003754BD" w:rsidP="003754BD">
      <w:pPr>
        <w:ind w:left="426"/>
        <w:jc w:val="both"/>
        <w:rPr>
          <w:rFonts w:asciiTheme="minorHAnsi" w:hAnsiTheme="minorHAnsi"/>
          <w:sz w:val="22"/>
          <w:szCs w:val="22"/>
          <w:lang w:val="lv-LV"/>
        </w:rPr>
      </w:pPr>
      <w:r w:rsidRPr="00DA2B86">
        <w:rPr>
          <w:rFonts w:asciiTheme="minorHAnsi" w:hAnsiTheme="minorHAnsi"/>
          <w:sz w:val="22"/>
          <w:szCs w:val="22"/>
          <w:lang w:val="lv-LV"/>
        </w:rPr>
        <w:t xml:space="preserve">   2016. gadā turpinās, ar RSU Sarkanā Krusta medicīnas koledžu 01.09.2014. noslēgtais līgums par prakses vietas nodrošināšanu un prakses organizēšanu koledžas pirmā līmeņa augstākās profesionālās izglītības studiju programmas “Māszinības” studentiem, kā arī, ar Rīgas Stradiņa universitāti 30.04.2014. noslēgtais līgums par universitātes Rehabilitācijas fakultātes realizēto studiju programmu “rehabilitācija”, “fizioterapija” un “mākslas terapija” studējošo prakses vietu nodrošināšanu un prakses organizēšanu.</w:t>
      </w:r>
    </w:p>
    <w:p w:rsidR="003754BD" w:rsidRPr="00DA2B86" w:rsidRDefault="003754BD" w:rsidP="003754BD">
      <w:pPr>
        <w:ind w:left="426"/>
        <w:jc w:val="both"/>
        <w:rPr>
          <w:rFonts w:asciiTheme="minorHAnsi" w:hAnsiTheme="minorHAnsi"/>
          <w:sz w:val="22"/>
          <w:szCs w:val="22"/>
          <w:lang w:val="lv-LV"/>
        </w:rPr>
      </w:pPr>
      <w:r w:rsidRPr="00DA2B86">
        <w:rPr>
          <w:rFonts w:asciiTheme="minorHAnsi" w:hAnsiTheme="minorHAnsi"/>
          <w:sz w:val="22"/>
          <w:szCs w:val="22"/>
          <w:lang w:val="lv-LV"/>
        </w:rPr>
        <w:t xml:space="preserve">   2016. gada februārī VSIA “Slimnīca “Ģintermuiža” “ ir noslēgusi sadarbības līgumu ar Rīgas Stradiņa universitāti par rezidenta apmācību specialitātē “Tiesu psihiatrijas eksperts”. Pamatojoties uz šo līgumu</w:t>
      </w:r>
      <w:r w:rsidR="0015005A">
        <w:rPr>
          <w:rFonts w:asciiTheme="minorHAnsi" w:hAnsiTheme="minorHAnsi"/>
          <w:sz w:val="22"/>
          <w:szCs w:val="22"/>
          <w:lang w:val="lv-LV"/>
        </w:rPr>
        <w:t>,</w:t>
      </w:r>
      <w:r w:rsidRPr="00DA2B86">
        <w:rPr>
          <w:rFonts w:asciiTheme="minorHAnsi" w:hAnsiTheme="minorHAnsi"/>
          <w:sz w:val="22"/>
          <w:szCs w:val="22"/>
          <w:lang w:val="lv-LV"/>
        </w:rPr>
        <w:t xml:space="preserve"> darbu slimnīcā uzsāka rezidents tiesu psihiatrijā, kas ir vērtējams kā pozitīvs fakts, ņemot vērā slimnīcas gaidas pēc ārstu personālsastāva atjaunošanas.</w:t>
      </w:r>
    </w:p>
    <w:p w:rsidR="003754BD" w:rsidRPr="00DA2B86" w:rsidRDefault="003754BD" w:rsidP="003754BD">
      <w:pPr>
        <w:ind w:left="426"/>
        <w:jc w:val="both"/>
        <w:rPr>
          <w:rFonts w:asciiTheme="minorHAnsi" w:hAnsiTheme="minorHAnsi"/>
          <w:sz w:val="22"/>
          <w:szCs w:val="22"/>
          <w:lang w:val="lv-LV"/>
        </w:rPr>
      </w:pPr>
      <w:r w:rsidRPr="00DA2B86">
        <w:rPr>
          <w:rFonts w:asciiTheme="minorHAnsi" w:hAnsiTheme="minorHAnsi"/>
          <w:sz w:val="22"/>
          <w:szCs w:val="22"/>
          <w:lang w:val="lv-LV"/>
        </w:rPr>
        <w:t xml:space="preserve">   Vienlaicīgi, 2016. gada 4. janvārī noslēgts sadarbības līgums ar valsts SIA “Rīgas psihiatrijas un narkoloģijas centrs” par 2.studiju gada rezidentu specialitātē “psihiatrija” un specialitātē “ narkoloģija” praktisko apmācību rotācijas ciklā “bērnu un pusaudžu psihiatrija”, kā arī 4.studiju gada rezidentes specialitātē “narkoloģija” praktisko un teorētisko apmācību rotācijas ciklā “psihoterapija un psihosociālā rehabilitācija”. </w:t>
      </w:r>
    </w:p>
    <w:p w:rsidR="003754BD" w:rsidRPr="00DA2B86" w:rsidRDefault="003754BD" w:rsidP="003754BD">
      <w:pPr>
        <w:ind w:left="426"/>
        <w:jc w:val="both"/>
        <w:rPr>
          <w:rFonts w:asciiTheme="minorHAnsi" w:hAnsiTheme="minorHAnsi"/>
          <w:sz w:val="22"/>
          <w:szCs w:val="22"/>
          <w:lang w:val="lv-LV"/>
        </w:rPr>
      </w:pPr>
      <w:r w:rsidRPr="00DA2B86">
        <w:rPr>
          <w:rFonts w:asciiTheme="minorHAnsi" w:hAnsiTheme="minorHAnsi"/>
          <w:sz w:val="22"/>
          <w:szCs w:val="22"/>
          <w:lang w:val="lv-LV"/>
        </w:rPr>
        <w:t xml:space="preserve">    Katru gadu saskaņā ar Ministru Kabineta 2011. gada 30. augusta noteikumu Nr.685 “Rezidentu sadales un rezidentūras finansēšanas noteikumi” 3.un 4.punktu slimnīca “Ģintermuiža” </w:t>
      </w:r>
      <w:r w:rsidR="0015005A">
        <w:rPr>
          <w:rFonts w:asciiTheme="minorHAnsi" w:hAnsiTheme="minorHAnsi"/>
          <w:sz w:val="22"/>
          <w:szCs w:val="22"/>
          <w:lang w:val="lv-LV"/>
        </w:rPr>
        <w:t>V</w:t>
      </w:r>
      <w:r w:rsidRPr="00DA2B86">
        <w:rPr>
          <w:rFonts w:asciiTheme="minorHAnsi" w:hAnsiTheme="minorHAnsi"/>
          <w:sz w:val="22"/>
          <w:szCs w:val="22"/>
          <w:lang w:val="lv-LV"/>
        </w:rPr>
        <w:t xml:space="preserve">eselības ministrijai sniedz informāciju par ārstu specialitātēm, kas būtu sagatavojamas valsts finansētās rezidentūras ietvaros.  2016. - 2022. gadā tiek prognozēta iespēja nodrošināt nodarbinātību narkologam, psihiatram, bērnu psihiatram, tiesu psihiatrijas ekspertam un rehabilitologam. </w:t>
      </w:r>
    </w:p>
    <w:p w:rsidR="003754BD" w:rsidRPr="00DA2B86" w:rsidRDefault="003754BD" w:rsidP="003754BD">
      <w:pPr>
        <w:ind w:left="426"/>
        <w:jc w:val="right"/>
        <w:rPr>
          <w:rFonts w:asciiTheme="minorHAnsi" w:hAnsiTheme="minorHAnsi"/>
          <w:i/>
          <w:sz w:val="22"/>
          <w:szCs w:val="22"/>
          <w:lang w:val="lv-LV"/>
        </w:rPr>
      </w:pPr>
      <w:r w:rsidRPr="00DA2B86">
        <w:rPr>
          <w:rFonts w:asciiTheme="minorHAnsi" w:hAnsiTheme="minorHAnsi"/>
          <w:i/>
          <w:sz w:val="22"/>
          <w:szCs w:val="22"/>
          <w:lang w:val="lv-LV"/>
        </w:rPr>
        <w:t>15.tabula</w:t>
      </w:r>
    </w:p>
    <w:p w:rsidR="003754BD" w:rsidRPr="003754BD" w:rsidRDefault="003754BD" w:rsidP="003754BD">
      <w:pPr>
        <w:ind w:left="426"/>
        <w:jc w:val="both"/>
        <w:rPr>
          <w:rFonts w:asciiTheme="minorHAnsi" w:hAnsiTheme="minorHAnsi"/>
          <w:sz w:val="20"/>
          <w:szCs w:val="20"/>
          <w:lang w:val="lv-LV"/>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850"/>
        <w:gridCol w:w="851"/>
        <w:gridCol w:w="850"/>
        <w:gridCol w:w="851"/>
        <w:gridCol w:w="850"/>
        <w:gridCol w:w="851"/>
        <w:gridCol w:w="850"/>
      </w:tblGrid>
      <w:tr w:rsidR="003754BD" w:rsidRPr="00270DAC" w:rsidTr="00487003">
        <w:trPr>
          <w:jc w:val="center"/>
        </w:trPr>
        <w:tc>
          <w:tcPr>
            <w:tcW w:w="534" w:type="dxa"/>
            <w:tcBorders>
              <w:bottom w:val="nil"/>
              <w:right w:val="single" w:sz="4" w:space="0" w:color="auto"/>
            </w:tcBorders>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N.p.k</w:t>
            </w:r>
          </w:p>
        </w:tc>
        <w:tc>
          <w:tcPr>
            <w:tcW w:w="2693" w:type="dxa"/>
            <w:tcBorders>
              <w:top w:val="single" w:sz="4" w:space="0" w:color="auto"/>
              <w:left w:val="single" w:sz="4" w:space="0" w:color="auto"/>
              <w:bottom w:val="nil"/>
              <w:right w:val="single" w:sz="4" w:space="0" w:color="auto"/>
            </w:tcBorders>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Specialitāte, apakšspecialitāte vai papildspecialitāte</w:t>
            </w:r>
          </w:p>
        </w:tc>
        <w:tc>
          <w:tcPr>
            <w:tcW w:w="5953" w:type="dxa"/>
            <w:gridSpan w:val="7"/>
            <w:tcBorders>
              <w:left w:val="single" w:sz="4" w:space="0" w:color="auto"/>
            </w:tcBorders>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Prognozējamais ārstu skaits, kurus pēc rezidentūras beigšanas iestāde varētu nodrošināt ar darba vietu</w:t>
            </w:r>
          </w:p>
        </w:tc>
      </w:tr>
      <w:tr w:rsidR="003754BD" w:rsidRPr="003754BD" w:rsidTr="00487003">
        <w:trPr>
          <w:jc w:val="center"/>
        </w:trPr>
        <w:tc>
          <w:tcPr>
            <w:tcW w:w="534" w:type="dxa"/>
            <w:tcBorders>
              <w:top w:val="nil"/>
              <w:bottom w:val="single" w:sz="4" w:space="0" w:color="auto"/>
              <w:right w:val="single" w:sz="4" w:space="0" w:color="auto"/>
            </w:tcBorders>
            <w:shd w:val="clear" w:color="auto" w:fill="auto"/>
            <w:vAlign w:val="center"/>
          </w:tcPr>
          <w:p w:rsidR="003754BD" w:rsidRPr="003754BD" w:rsidRDefault="003754BD" w:rsidP="00487003">
            <w:pPr>
              <w:jc w:val="center"/>
              <w:rPr>
                <w:rFonts w:asciiTheme="minorHAnsi" w:hAnsiTheme="minorHAnsi"/>
                <w:sz w:val="20"/>
                <w:szCs w:val="20"/>
                <w:lang w:val="lv-LV"/>
              </w:rPr>
            </w:pPr>
          </w:p>
        </w:tc>
        <w:tc>
          <w:tcPr>
            <w:tcW w:w="2693" w:type="dxa"/>
            <w:tcBorders>
              <w:top w:val="nil"/>
              <w:left w:val="single" w:sz="4" w:space="0" w:color="auto"/>
              <w:bottom w:val="single" w:sz="4" w:space="0" w:color="auto"/>
              <w:right w:val="single" w:sz="4" w:space="0" w:color="auto"/>
            </w:tcBorders>
            <w:shd w:val="clear" w:color="auto" w:fill="auto"/>
            <w:vAlign w:val="center"/>
          </w:tcPr>
          <w:p w:rsidR="003754BD" w:rsidRPr="003754BD" w:rsidRDefault="003754BD" w:rsidP="00487003">
            <w:pPr>
              <w:jc w:val="center"/>
              <w:rPr>
                <w:rFonts w:asciiTheme="minorHAnsi" w:hAnsiTheme="minorHAnsi"/>
                <w:sz w:val="20"/>
                <w:szCs w:val="20"/>
                <w:lang w:val="lv-LV"/>
              </w:rPr>
            </w:pPr>
          </w:p>
        </w:tc>
        <w:tc>
          <w:tcPr>
            <w:tcW w:w="850" w:type="dxa"/>
            <w:tcBorders>
              <w:left w:val="single" w:sz="4" w:space="0" w:color="auto"/>
            </w:tcBorders>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2016. gadā</w:t>
            </w:r>
          </w:p>
        </w:tc>
        <w:tc>
          <w:tcPr>
            <w:tcW w:w="851"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2017. gadā</w:t>
            </w:r>
          </w:p>
        </w:tc>
        <w:tc>
          <w:tcPr>
            <w:tcW w:w="850"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2018.</w:t>
            </w:r>
          </w:p>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gadā</w:t>
            </w:r>
          </w:p>
        </w:tc>
        <w:tc>
          <w:tcPr>
            <w:tcW w:w="851"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2019. gadā</w:t>
            </w:r>
          </w:p>
        </w:tc>
        <w:tc>
          <w:tcPr>
            <w:tcW w:w="850"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2020.</w:t>
            </w:r>
          </w:p>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gadā</w:t>
            </w:r>
          </w:p>
        </w:tc>
        <w:tc>
          <w:tcPr>
            <w:tcW w:w="851"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2021.</w:t>
            </w:r>
          </w:p>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gadā</w:t>
            </w:r>
          </w:p>
        </w:tc>
        <w:tc>
          <w:tcPr>
            <w:tcW w:w="850"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2022.</w:t>
            </w:r>
          </w:p>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gadā</w:t>
            </w:r>
          </w:p>
        </w:tc>
      </w:tr>
      <w:tr w:rsidR="003754BD" w:rsidRPr="003754BD" w:rsidTr="00487003">
        <w:trPr>
          <w:jc w:val="center"/>
        </w:trPr>
        <w:tc>
          <w:tcPr>
            <w:tcW w:w="534" w:type="dxa"/>
            <w:tcBorders>
              <w:top w:val="single" w:sz="4" w:space="0" w:color="auto"/>
            </w:tcBorders>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1.</w:t>
            </w:r>
          </w:p>
        </w:tc>
        <w:tc>
          <w:tcPr>
            <w:tcW w:w="2693" w:type="dxa"/>
            <w:tcBorders>
              <w:top w:val="single" w:sz="4" w:space="0" w:color="auto"/>
            </w:tcBorders>
            <w:shd w:val="clear" w:color="auto" w:fill="auto"/>
            <w:vAlign w:val="center"/>
          </w:tcPr>
          <w:p w:rsidR="003754BD" w:rsidRPr="003754BD" w:rsidRDefault="003754BD" w:rsidP="00487003">
            <w:pPr>
              <w:rPr>
                <w:rFonts w:asciiTheme="minorHAnsi" w:hAnsiTheme="minorHAnsi"/>
                <w:sz w:val="20"/>
                <w:szCs w:val="20"/>
                <w:lang w:val="lv-LV"/>
              </w:rPr>
            </w:pPr>
            <w:r w:rsidRPr="003754BD">
              <w:rPr>
                <w:rFonts w:asciiTheme="minorHAnsi" w:hAnsiTheme="minorHAnsi"/>
                <w:sz w:val="20"/>
                <w:szCs w:val="20"/>
                <w:lang w:val="lv-LV"/>
              </w:rPr>
              <w:t>narkologs</w:t>
            </w:r>
          </w:p>
        </w:tc>
        <w:tc>
          <w:tcPr>
            <w:tcW w:w="850"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1</w:t>
            </w:r>
          </w:p>
        </w:tc>
        <w:tc>
          <w:tcPr>
            <w:tcW w:w="851"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1</w:t>
            </w:r>
          </w:p>
        </w:tc>
        <w:tc>
          <w:tcPr>
            <w:tcW w:w="850"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1</w:t>
            </w:r>
          </w:p>
        </w:tc>
        <w:tc>
          <w:tcPr>
            <w:tcW w:w="851"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1</w:t>
            </w:r>
          </w:p>
        </w:tc>
        <w:tc>
          <w:tcPr>
            <w:tcW w:w="850" w:type="dxa"/>
            <w:shd w:val="clear" w:color="auto" w:fill="auto"/>
            <w:vAlign w:val="center"/>
          </w:tcPr>
          <w:p w:rsidR="003754BD" w:rsidRPr="003754BD" w:rsidRDefault="003754BD" w:rsidP="00487003">
            <w:pPr>
              <w:jc w:val="center"/>
              <w:rPr>
                <w:rFonts w:asciiTheme="minorHAnsi" w:hAnsiTheme="minorHAnsi"/>
                <w:sz w:val="20"/>
                <w:szCs w:val="20"/>
                <w:lang w:val="lv-LV"/>
              </w:rPr>
            </w:pPr>
          </w:p>
        </w:tc>
        <w:tc>
          <w:tcPr>
            <w:tcW w:w="851" w:type="dxa"/>
            <w:shd w:val="clear" w:color="auto" w:fill="auto"/>
            <w:vAlign w:val="center"/>
          </w:tcPr>
          <w:p w:rsidR="003754BD" w:rsidRPr="003754BD" w:rsidRDefault="003754BD" w:rsidP="00487003">
            <w:pPr>
              <w:jc w:val="center"/>
              <w:rPr>
                <w:rFonts w:asciiTheme="minorHAnsi" w:hAnsiTheme="minorHAnsi"/>
                <w:sz w:val="20"/>
                <w:szCs w:val="20"/>
                <w:lang w:val="lv-LV"/>
              </w:rPr>
            </w:pPr>
          </w:p>
        </w:tc>
        <w:tc>
          <w:tcPr>
            <w:tcW w:w="850" w:type="dxa"/>
            <w:shd w:val="clear" w:color="auto" w:fill="auto"/>
            <w:vAlign w:val="center"/>
          </w:tcPr>
          <w:p w:rsidR="003754BD" w:rsidRPr="003754BD" w:rsidRDefault="003754BD" w:rsidP="00487003">
            <w:pPr>
              <w:jc w:val="center"/>
              <w:rPr>
                <w:rFonts w:asciiTheme="minorHAnsi" w:hAnsiTheme="minorHAnsi"/>
                <w:sz w:val="20"/>
                <w:szCs w:val="20"/>
                <w:lang w:val="lv-LV"/>
              </w:rPr>
            </w:pPr>
          </w:p>
        </w:tc>
      </w:tr>
      <w:tr w:rsidR="003754BD" w:rsidRPr="003754BD" w:rsidTr="00487003">
        <w:trPr>
          <w:jc w:val="center"/>
        </w:trPr>
        <w:tc>
          <w:tcPr>
            <w:tcW w:w="534"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2.</w:t>
            </w:r>
          </w:p>
        </w:tc>
        <w:tc>
          <w:tcPr>
            <w:tcW w:w="2693" w:type="dxa"/>
            <w:shd w:val="clear" w:color="auto" w:fill="auto"/>
            <w:vAlign w:val="center"/>
          </w:tcPr>
          <w:p w:rsidR="003754BD" w:rsidRPr="003754BD" w:rsidRDefault="003754BD" w:rsidP="00487003">
            <w:pPr>
              <w:rPr>
                <w:rFonts w:asciiTheme="minorHAnsi" w:hAnsiTheme="minorHAnsi"/>
                <w:sz w:val="20"/>
                <w:szCs w:val="20"/>
                <w:lang w:val="lv-LV"/>
              </w:rPr>
            </w:pPr>
            <w:r w:rsidRPr="003754BD">
              <w:rPr>
                <w:rFonts w:asciiTheme="minorHAnsi" w:hAnsiTheme="minorHAnsi"/>
                <w:sz w:val="20"/>
                <w:szCs w:val="20"/>
                <w:lang w:val="lv-LV"/>
              </w:rPr>
              <w:t>psihiatrs</w:t>
            </w:r>
          </w:p>
        </w:tc>
        <w:tc>
          <w:tcPr>
            <w:tcW w:w="850"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2</w:t>
            </w:r>
          </w:p>
        </w:tc>
        <w:tc>
          <w:tcPr>
            <w:tcW w:w="851"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2</w:t>
            </w:r>
          </w:p>
        </w:tc>
        <w:tc>
          <w:tcPr>
            <w:tcW w:w="850"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1</w:t>
            </w:r>
          </w:p>
        </w:tc>
        <w:tc>
          <w:tcPr>
            <w:tcW w:w="851"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2</w:t>
            </w:r>
          </w:p>
        </w:tc>
        <w:tc>
          <w:tcPr>
            <w:tcW w:w="850"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1</w:t>
            </w:r>
          </w:p>
        </w:tc>
        <w:tc>
          <w:tcPr>
            <w:tcW w:w="851"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2</w:t>
            </w:r>
          </w:p>
        </w:tc>
        <w:tc>
          <w:tcPr>
            <w:tcW w:w="850"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1</w:t>
            </w:r>
          </w:p>
        </w:tc>
      </w:tr>
      <w:tr w:rsidR="003754BD" w:rsidRPr="003754BD" w:rsidTr="00487003">
        <w:trPr>
          <w:jc w:val="center"/>
        </w:trPr>
        <w:tc>
          <w:tcPr>
            <w:tcW w:w="534"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3.</w:t>
            </w:r>
          </w:p>
        </w:tc>
        <w:tc>
          <w:tcPr>
            <w:tcW w:w="2693" w:type="dxa"/>
            <w:shd w:val="clear" w:color="auto" w:fill="auto"/>
            <w:vAlign w:val="center"/>
          </w:tcPr>
          <w:p w:rsidR="003754BD" w:rsidRPr="003754BD" w:rsidRDefault="003754BD" w:rsidP="00487003">
            <w:pPr>
              <w:rPr>
                <w:rFonts w:asciiTheme="minorHAnsi" w:hAnsiTheme="minorHAnsi"/>
                <w:sz w:val="20"/>
                <w:szCs w:val="20"/>
                <w:lang w:val="lv-LV"/>
              </w:rPr>
            </w:pPr>
            <w:r w:rsidRPr="003754BD">
              <w:rPr>
                <w:rFonts w:asciiTheme="minorHAnsi" w:hAnsiTheme="minorHAnsi"/>
                <w:sz w:val="20"/>
                <w:szCs w:val="20"/>
                <w:lang w:val="lv-LV"/>
              </w:rPr>
              <w:t>bērnu psihiatrs</w:t>
            </w:r>
          </w:p>
        </w:tc>
        <w:tc>
          <w:tcPr>
            <w:tcW w:w="850"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1</w:t>
            </w:r>
          </w:p>
        </w:tc>
        <w:tc>
          <w:tcPr>
            <w:tcW w:w="851" w:type="dxa"/>
            <w:shd w:val="clear" w:color="auto" w:fill="auto"/>
            <w:vAlign w:val="center"/>
          </w:tcPr>
          <w:p w:rsidR="003754BD" w:rsidRPr="003754BD" w:rsidRDefault="003754BD" w:rsidP="00487003">
            <w:pPr>
              <w:jc w:val="center"/>
              <w:rPr>
                <w:rFonts w:asciiTheme="minorHAnsi" w:hAnsiTheme="minorHAnsi"/>
                <w:sz w:val="20"/>
                <w:szCs w:val="20"/>
                <w:lang w:val="lv-LV"/>
              </w:rPr>
            </w:pPr>
          </w:p>
        </w:tc>
        <w:tc>
          <w:tcPr>
            <w:tcW w:w="850" w:type="dxa"/>
            <w:shd w:val="clear" w:color="auto" w:fill="auto"/>
            <w:vAlign w:val="center"/>
          </w:tcPr>
          <w:p w:rsidR="003754BD" w:rsidRPr="003754BD" w:rsidRDefault="003754BD" w:rsidP="00487003">
            <w:pPr>
              <w:jc w:val="center"/>
              <w:rPr>
                <w:rFonts w:asciiTheme="minorHAnsi" w:hAnsiTheme="minorHAnsi"/>
                <w:sz w:val="20"/>
                <w:szCs w:val="20"/>
                <w:lang w:val="lv-LV"/>
              </w:rPr>
            </w:pPr>
          </w:p>
        </w:tc>
        <w:tc>
          <w:tcPr>
            <w:tcW w:w="851"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1</w:t>
            </w:r>
          </w:p>
        </w:tc>
        <w:tc>
          <w:tcPr>
            <w:tcW w:w="850" w:type="dxa"/>
            <w:shd w:val="clear" w:color="auto" w:fill="auto"/>
            <w:vAlign w:val="center"/>
          </w:tcPr>
          <w:p w:rsidR="003754BD" w:rsidRPr="003754BD" w:rsidRDefault="003754BD" w:rsidP="00487003">
            <w:pPr>
              <w:jc w:val="center"/>
              <w:rPr>
                <w:rFonts w:asciiTheme="minorHAnsi" w:hAnsiTheme="minorHAnsi"/>
                <w:sz w:val="20"/>
                <w:szCs w:val="20"/>
                <w:lang w:val="lv-LV"/>
              </w:rPr>
            </w:pPr>
          </w:p>
        </w:tc>
        <w:tc>
          <w:tcPr>
            <w:tcW w:w="851" w:type="dxa"/>
            <w:shd w:val="clear" w:color="auto" w:fill="auto"/>
            <w:vAlign w:val="center"/>
          </w:tcPr>
          <w:p w:rsidR="003754BD" w:rsidRPr="003754BD" w:rsidRDefault="003754BD" w:rsidP="00487003">
            <w:pPr>
              <w:jc w:val="center"/>
              <w:rPr>
                <w:rFonts w:asciiTheme="minorHAnsi" w:hAnsiTheme="minorHAnsi"/>
                <w:sz w:val="20"/>
                <w:szCs w:val="20"/>
                <w:lang w:val="lv-LV"/>
              </w:rPr>
            </w:pPr>
          </w:p>
        </w:tc>
        <w:tc>
          <w:tcPr>
            <w:tcW w:w="850" w:type="dxa"/>
            <w:shd w:val="clear" w:color="auto" w:fill="auto"/>
            <w:vAlign w:val="center"/>
          </w:tcPr>
          <w:p w:rsidR="003754BD" w:rsidRPr="003754BD" w:rsidRDefault="003754BD" w:rsidP="00487003">
            <w:pPr>
              <w:jc w:val="center"/>
              <w:rPr>
                <w:rFonts w:asciiTheme="minorHAnsi" w:hAnsiTheme="minorHAnsi"/>
                <w:sz w:val="20"/>
                <w:szCs w:val="20"/>
                <w:lang w:val="lv-LV"/>
              </w:rPr>
            </w:pPr>
          </w:p>
        </w:tc>
      </w:tr>
      <w:tr w:rsidR="003754BD" w:rsidRPr="003754BD" w:rsidTr="00487003">
        <w:trPr>
          <w:jc w:val="center"/>
        </w:trPr>
        <w:tc>
          <w:tcPr>
            <w:tcW w:w="534"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4.</w:t>
            </w:r>
          </w:p>
        </w:tc>
        <w:tc>
          <w:tcPr>
            <w:tcW w:w="2693" w:type="dxa"/>
            <w:shd w:val="clear" w:color="auto" w:fill="auto"/>
            <w:vAlign w:val="center"/>
          </w:tcPr>
          <w:p w:rsidR="003754BD" w:rsidRPr="003754BD" w:rsidRDefault="003754BD" w:rsidP="00487003">
            <w:pPr>
              <w:rPr>
                <w:rFonts w:asciiTheme="minorHAnsi" w:hAnsiTheme="minorHAnsi"/>
                <w:sz w:val="20"/>
                <w:szCs w:val="20"/>
                <w:lang w:val="lv-LV"/>
              </w:rPr>
            </w:pPr>
            <w:r w:rsidRPr="003754BD">
              <w:rPr>
                <w:rFonts w:asciiTheme="minorHAnsi" w:hAnsiTheme="minorHAnsi"/>
                <w:sz w:val="20"/>
                <w:szCs w:val="20"/>
                <w:lang w:val="lv-LV"/>
              </w:rPr>
              <w:t>tiesu psihiatrijas eksperts</w:t>
            </w:r>
          </w:p>
        </w:tc>
        <w:tc>
          <w:tcPr>
            <w:tcW w:w="850" w:type="dxa"/>
            <w:shd w:val="clear" w:color="auto" w:fill="auto"/>
            <w:vAlign w:val="center"/>
          </w:tcPr>
          <w:p w:rsidR="003754BD" w:rsidRPr="003754BD" w:rsidRDefault="003754BD" w:rsidP="00487003">
            <w:pPr>
              <w:jc w:val="center"/>
              <w:rPr>
                <w:rFonts w:asciiTheme="minorHAnsi" w:hAnsiTheme="minorHAnsi"/>
                <w:sz w:val="20"/>
                <w:szCs w:val="20"/>
                <w:lang w:val="lv-LV"/>
              </w:rPr>
            </w:pPr>
          </w:p>
        </w:tc>
        <w:tc>
          <w:tcPr>
            <w:tcW w:w="851" w:type="dxa"/>
            <w:shd w:val="clear" w:color="auto" w:fill="auto"/>
            <w:vAlign w:val="center"/>
          </w:tcPr>
          <w:p w:rsidR="003754BD" w:rsidRPr="003754BD" w:rsidRDefault="003754BD" w:rsidP="00487003">
            <w:pPr>
              <w:jc w:val="center"/>
              <w:rPr>
                <w:rFonts w:asciiTheme="minorHAnsi" w:hAnsiTheme="minorHAnsi"/>
                <w:sz w:val="20"/>
                <w:szCs w:val="20"/>
                <w:lang w:val="lv-LV"/>
              </w:rPr>
            </w:pPr>
          </w:p>
        </w:tc>
        <w:tc>
          <w:tcPr>
            <w:tcW w:w="850"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1</w:t>
            </w:r>
          </w:p>
        </w:tc>
        <w:tc>
          <w:tcPr>
            <w:tcW w:w="851" w:type="dxa"/>
            <w:shd w:val="clear" w:color="auto" w:fill="auto"/>
            <w:vAlign w:val="center"/>
          </w:tcPr>
          <w:p w:rsidR="003754BD" w:rsidRPr="003754BD" w:rsidRDefault="003754BD" w:rsidP="00487003">
            <w:pPr>
              <w:jc w:val="center"/>
              <w:rPr>
                <w:rFonts w:asciiTheme="minorHAnsi" w:hAnsiTheme="minorHAnsi"/>
                <w:sz w:val="20"/>
                <w:szCs w:val="20"/>
                <w:lang w:val="lv-LV"/>
              </w:rPr>
            </w:pPr>
          </w:p>
        </w:tc>
        <w:tc>
          <w:tcPr>
            <w:tcW w:w="850" w:type="dxa"/>
            <w:shd w:val="clear" w:color="auto" w:fill="auto"/>
            <w:vAlign w:val="center"/>
          </w:tcPr>
          <w:p w:rsidR="003754BD" w:rsidRPr="003754BD" w:rsidRDefault="003754BD" w:rsidP="00487003">
            <w:pPr>
              <w:jc w:val="center"/>
              <w:rPr>
                <w:rFonts w:asciiTheme="minorHAnsi" w:hAnsiTheme="minorHAnsi"/>
                <w:sz w:val="20"/>
                <w:szCs w:val="20"/>
                <w:lang w:val="lv-LV"/>
              </w:rPr>
            </w:pPr>
          </w:p>
        </w:tc>
        <w:tc>
          <w:tcPr>
            <w:tcW w:w="851" w:type="dxa"/>
            <w:shd w:val="clear" w:color="auto" w:fill="auto"/>
            <w:vAlign w:val="center"/>
          </w:tcPr>
          <w:p w:rsidR="003754BD" w:rsidRPr="003754BD" w:rsidRDefault="003754BD" w:rsidP="00487003">
            <w:pPr>
              <w:jc w:val="center"/>
              <w:rPr>
                <w:rFonts w:asciiTheme="minorHAnsi" w:hAnsiTheme="minorHAnsi"/>
                <w:sz w:val="20"/>
                <w:szCs w:val="20"/>
                <w:lang w:val="lv-LV"/>
              </w:rPr>
            </w:pPr>
          </w:p>
        </w:tc>
        <w:tc>
          <w:tcPr>
            <w:tcW w:w="850" w:type="dxa"/>
            <w:shd w:val="clear" w:color="auto" w:fill="auto"/>
            <w:vAlign w:val="center"/>
          </w:tcPr>
          <w:p w:rsidR="003754BD" w:rsidRPr="003754BD" w:rsidRDefault="003754BD" w:rsidP="00487003">
            <w:pPr>
              <w:jc w:val="center"/>
              <w:rPr>
                <w:rFonts w:asciiTheme="minorHAnsi" w:hAnsiTheme="minorHAnsi"/>
                <w:sz w:val="20"/>
                <w:szCs w:val="20"/>
                <w:lang w:val="lv-LV"/>
              </w:rPr>
            </w:pPr>
          </w:p>
        </w:tc>
      </w:tr>
      <w:tr w:rsidR="003754BD" w:rsidRPr="003754BD" w:rsidTr="00487003">
        <w:trPr>
          <w:jc w:val="center"/>
        </w:trPr>
        <w:tc>
          <w:tcPr>
            <w:tcW w:w="534"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5.</w:t>
            </w:r>
          </w:p>
        </w:tc>
        <w:tc>
          <w:tcPr>
            <w:tcW w:w="2693" w:type="dxa"/>
            <w:shd w:val="clear" w:color="auto" w:fill="auto"/>
            <w:vAlign w:val="center"/>
          </w:tcPr>
          <w:p w:rsidR="003754BD" w:rsidRPr="003754BD" w:rsidRDefault="003754BD" w:rsidP="00487003">
            <w:pPr>
              <w:rPr>
                <w:rFonts w:asciiTheme="minorHAnsi" w:hAnsiTheme="minorHAnsi"/>
                <w:sz w:val="20"/>
                <w:szCs w:val="20"/>
                <w:lang w:val="lv-LV"/>
              </w:rPr>
            </w:pPr>
            <w:r w:rsidRPr="003754BD">
              <w:rPr>
                <w:rFonts w:asciiTheme="minorHAnsi" w:hAnsiTheme="minorHAnsi"/>
                <w:sz w:val="20"/>
                <w:szCs w:val="20"/>
                <w:lang w:val="lv-LV"/>
              </w:rPr>
              <w:t>rehabilitologs</w:t>
            </w:r>
          </w:p>
        </w:tc>
        <w:tc>
          <w:tcPr>
            <w:tcW w:w="850" w:type="dxa"/>
            <w:shd w:val="clear" w:color="auto" w:fill="auto"/>
            <w:vAlign w:val="center"/>
          </w:tcPr>
          <w:p w:rsidR="003754BD" w:rsidRPr="003754BD" w:rsidRDefault="003754BD" w:rsidP="00487003">
            <w:pPr>
              <w:jc w:val="center"/>
              <w:rPr>
                <w:rFonts w:asciiTheme="minorHAnsi" w:hAnsiTheme="minorHAnsi"/>
                <w:sz w:val="20"/>
                <w:szCs w:val="20"/>
                <w:lang w:val="lv-LV"/>
              </w:rPr>
            </w:pPr>
          </w:p>
        </w:tc>
        <w:tc>
          <w:tcPr>
            <w:tcW w:w="851" w:type="dxa"/>
            <w:shd w:val="clear" w:color="auto" w:fill="auto"/>
            <w:vAlign w:val="center"/>
          </w:tcPr>
          <w:p w:rsidR="003754BD" w:rsidRPr="003754BD" w:rsidRDefault="003754BD" w:rsidP="00487003">
            <w:pPr>
              <w:jc w:val="center"/>
              <w:rPr>
                <w:rFonts w:asciiTheme="minorHAnsi" w:hAnsiTheme="minorHAnsi"/>
                <w:sz w:val="20"/>
                <w:szCs w:val="20"/>
                <w:lang w:val="lv-LV"/>
              </w:rPr>
            </w:pPr>
            <w:r w:rsidRPr="003754BD">
              <w:rPr>
                <w:rFonts w:asciiTheme="minorHAnsi" w:hAnsiTheme="minorHAnsi"/>
                <w:sz w:val="20"/>
                <w:szCs w:val="20"/>
                <w:lang w:val="lv-LV"/>
              </w:rPr>
              <w:t>1</w:t>
            </w:r>
          </w:p>
        </w:tc>
        <w:tc>
          <w:tcPr>
            <w:tcW w:w="850" w:type="dxa"/>
            <w:shd w:val="clear" w:color="auto" w:fill="auto"/>
            <w:vAlign w:val="center"/>
          </w:tcPr>
          <w:p w:rsidR="003754BD" w:rsidRPr="003754BD" w:rsidRDefault="003754BD" w:rsidP="00487003">
            <w:pPr>
              <w:jc w:val="center"/>
              <w:rPr>
                <w:rFonts w:asciiTheme="minorHAnsi" w:hAnsiTheme="minorHAnsi"/>
                <w:sz w:val="20"/>
                <w:szCs w:val="20"/>
                <w:lang w:val="lv-LV"/>
              </w:rPr>
            </w:pPr>
          </w:p>
        </w:tc>
        <w:tc>
          <w:tcPr>
            <w:tcW w:w="851" w:type="dxa"/>
            <w:shd w:val="clear" w:color="auto" w:fill="auto"/>
            <w:vAlign w:val="center"/>
          </w:tcPr>
          <w:p w:rsidR="003754BD" w:rsidRPr="003754BD" w:rsidRDefault="003754BD" w:rsidP="00487003">
            <w:pPr>
              <w:jc w:val="center"/>
              <w:rPr>
                <w:rFonts w:asciiTheme="minorHAnsi" w:hAnsiTheme="minorHAnsi"/>
                <w:sz w:val="20"/>
                <w:szCs w:val="20"/>
                <w:lang w:val="lv-LV"/>
              </w:rPr>
            </w:pPr>
          </w:p>
        </w:tc>
        <w:tc>
          <w:tcPr>
            <w:tcW w:w="850" w:type="dxa"/>
            <w:shd w:val="clear" w:color="auto" w:fill="auto"/>
            <w:vAlign w:val="center"/>
          </w:tcPr>
          <w:p w:rsidR="003754BD" w:rsidRPr="003754BD" w:rsidRDefault="003754BD" w:rsidP="00487003">
            <w:pPr>
              <w:jc w:val="center"/>
              <w:rPr>
                <w:rFonts w:asciiTheme="minorHAnsi" w:hAnsiTheme="minorHAnsi"/>
                <w:sz w:val="20"/>
                <w:szCs w:val="20"/>
                <w:lang w:val="lv-LV"/>
              </w:rPr>
            </w:pPr>
          </w:p>
        </w:tc>
        <w:tc>
          <w:tcPr>
            <w:tcW w:w="851" w:type="dxa"/>
            <w:shd w:val="clear" w:color="auto" w:fill="auto"/>
            <w:vAlign w:val="center"/>
          </w:tcPr>
          <w:p w:rsidR="003754BD" w:rsidRPr="003754BD" w:rsidRDefault="003754BD" w:rsidP="00487003">
            <w:pPr>
              <w:jc w:val="center"/>
              <w:rPr>
                <w:rFonts w:asciiTheme="minorHAnsi" w:hAnsiTheme="minorHAnsi"/>
                <w:sz w:val="20"/>
                <w:szCs w:val="20"/>
                <w:lang w:val="lv-LV"/>
              </w:rPr>
            </w:pPr>
          </w:p>
        </w:tc>
        <w:tc>
          <w:tcPr>
            <w:tcW w:w="850" w:type="dxa"/>
            <w:shd w:val="clear" w:color="auto" w:fill="auto"/>
            <w:vAlign w:val="center"/>
          </w:tcPr>
          <w:p w:rsidR="003754BD" w:rsidRPr="003754BD" w:rsidRDefault="003754BD" w:rsidP="00487003">
            <w:pPr>
              <w:jc w:val="center"/>
              <w:rPr>
                <w:rFonts w:asciiTheme="minorHAnsi" w:hAnsiTheme="minorHAnsi"/>
                <w:sz w:val="20"/>
                <w:szCs w:val="20"/>
                <w:lang w:val="lv-LV"/>
              </w:rPr>
            </w:pPr>
          </w:p>
        </w:tc>
      </w:tr>
    </w:tbl>
    <w:p w:rsidR="003754BD" w:rsidRPr="003754BD" w:rsidRDefault="003754BD" w:rsidP="003754BD">
      <w:pPr>
        <w:ind w:left="426"/>
        <w:rPr>
          <w:rFonts w:asciiTheme="minorHAnsi" w:hAnsiTheme="minorHAnsi"/>
          <w:sz w:val="20"/>
          <w:szCs w:val="20"/>
          <w:lang w:val="lv-LV"/>
        </w:rPr>
      </w:pPr>
    </w:p>
    <w:p w:rsidR="006A1449" w:rsidRPr="003754BD" w:rsidRDefault="006A1449" w:rsidP="003754BD">
      <w:pPr>
        <w:ind w:left="426"/>
        <w:jc w:val="both"/>
        <w:rPr>
          <w:rFonts w:asciiTheme="minorHAnsi" w:hAnsiTheme="minorHAnsi"/>
          <w:sz w:val="20"/>
          <w:szCs w:val="20"/>
          <w:lang w:val="lv-LV"/>
        </w:rPr>
      </w:pPr>
    </w:p>
    <w:p w:rsidR="006A1449" w:rsidRPr="003754BD" w:rsidRDefault="006A1449" w:rsidP="003754BD">
      <w:pPr>
        <w:ind w:left="426"/>
        <w:rPr>
          <w:rFonts w:asciiTheme="minorHAnsi" w:hAnsiTheme="minorHAnsi"/>
          <w:sz w:val="20"/>
          <w:szCs w:val="20"/>
          <w:lang w:val="lv-LV"/>
        </w:rPr>
      </w:pPr>
    </w:p>
    <w:p w:rsidR="003754BD" w:rsidRPr="0015005A" w:rsidRDefault="003754BD" w:rsidP="003754BD">
      <w:pPr>
        <w:tabs>
          <w:tab w:val="num" w:pos="540"/>
        </w:tabs>
        <w:ind w:left="426"/>
        <w:jc w:val="both"/>
        <w:rPr>
          <w:rFonts w:asciiTheme="minorHAnsi" w:hAnsiTheme="minorHAnsi" w:cs="Tahoma"/>
          <w:sz w:val="22"/>
          <w:szCs w:val="22"/>
          <w:lang w:val="lv-LV"/>
        </w:rPr>
      </w:pPr>
      <w:r w:rsidRPr="0015005A">
        <w:rPr>
          <w:rFonts w:asciiTheme="minorHAnsi" w:hAnsiTheme="minorHAnsi" w:cs="Tahoma"/>
          <w:sz w:val="22"/>
          <w:szCs w:val="22"/>
          <w:lang w:val="lv-LV"/>
        </w:rPr>
        <w:t xml:space="preserve">Kapitālsabiedrībā strādājošo ārstniecības personu atlīdzības nosacījumus nosaka Valsts un pašvaldību institūciju amatpersonu un darbinieku atlīdzības likums. Atlīdzība šī likuma izpratnē ir darba samaksa, sociālās garantijas un atvaļinājumi. </w:t>
      </w:r>
    </w:p>
    <w:p w:rsidR="003754BD" w:rsidRPr="0015005A" w:rsidRDefault="003754BD" w:rsidP="003754BD">
      <w:pPr>
        <w:tabs>
          <w:tab w:val="num" w:pos="540"/>
        </w:tabs>
        <w:ind w:left="426"/>
        <w:jc w:val="both"/>
        <w:rPr>
          <w:rFonts w:asciiTheme="minorHAnsi" w:hAnsiTheme="minorHAnsi" w:cs="Tahoma"/>
          <w:sz w:val="22"/>
          <w:szCs w:val="22"/>
          <w:lang w:val="lv-LV"/>
        </w:rPr>
      </w:pPr>
      <w:r w:rsidRPr="0015005A">
        <w:rPr>
          <w:rFonts w:asciiTheme="minorHAnsi" w:hAnsiTheme="minorHAnsi" w:cs="Tahoma"/>
          <w:sz w:val="22"/>
          <w:szCs w:val="22"/>
          <w:lang w:val="lv-LV"/>
        </w:rPr>
        <w:t>Darba samaksa ārstniecības personām ietver:</w:t>
      </w:r>
    </w:p>
    <w:p w:rsidR="003754BD" w:rsidRPr="0015005A" w:rsidRDefault="003754BD" w:rsidP="003754BD">
      <w:pPr>
        <w:pStyle w:val="Sarakstarindkopa"/>
        <w:numPr>
          <w:ilvl w:val="0"/>
          <w:numId w:val="42"/>
        </w:numPr>
        <w:tabs>
          <w:tab w:val="num" w:pos="540"/>
        </w:tabs>
        <w:spacing w:before="60" w:after="60"/>
        <w:ind w:left="426"/>
        <w:jc w:val="both"/>
        <w:rPr>
          <w:rFonts w:asciiTheme="minorHAnsi" w:hAnsiTheme="minorHAnsi" w:cs="Tahoma"/>
          <w:sz w:val="22"/>
          <w:szCs w:val="22"/>
          <w:lang w:val="lv-LV"/>
        </w:rPr>
      </w:pPr>
      <w:r w:rsidRPr="0015005A">
        <w:rPr>
          <w:rFonts w:asciiTheme="minorHAnsi" w:hAnsiTheme="minorHAnsi" w:cs="Tahoma"/>
          <w:sz w:val="22"/>
          <w:szCs w:val="22"/>
          <w:lang w:val="lv-LV"/>
        </w:rPr>
        <w:t>Mēnešalga, kurā ietverta piemaksa par darba stāžu ārstniecības jomā;</w:t>
      </w:r>
    </w:p>
    <w:p w:rsidR="003754BD" w:rsidRPr="0015005A" w:rsidRDefault="003754BD" w:rsidP="003754BD">
      <w:pPr>
        <w:pStyle w:val="Sarakstarindkopa"/>
        <w:numPr>
          <w:ilvl w:val="0"/>
          <w:numId w:val="42"/>
        </w:numPr>
        <w:tabs>
          <w:tab w:val="num" w:pos="540"/>
        </w:tabs>
        <w:spacing w:before="60" w:after="60"/>
        <w:ind w:left="426"/>
        <w:jc w:val="both"/>
        <w:rPr>
          <w:rFonts w:asciiTheme="minorHAnsi" w:hAnsiTheme="minorHAnsi" w:cs="Tahoma"/>
          <w:sz w:val="22"/>
          <w:szCs w:val="22"/>
          <w:lang w:val="lv-LV"/>
        </w:rPr>
      </w:pPr>
      <w:r w:rsidRPr="0015005A">
        <w:rPr>
          <w:rFonts w:asciiTheme="minorHAnsi" w:hAnsiTheme="minorHAnsi" w:cs="Tahoma"/>
          <w:sz w:val="22"/>
          <w:szCs w:val="22"/>
          <w:lang w:val="lv-LV"/>
        </w:rPr>
        <w:t>Piemaksa par darbu, kas saistīts ar īpašu risku;</w:t>
      </w:r>
    </w:p>
    <w:p w:rsidR="003754BD" w:rsidRPr="0015005A" w:rsidRDefault="003754BD" w:rsidP="003754BD">
      <w:pPr>
        <w:pStyle w:val="Sarakstarindkopa"/>
        <w:numPr>
          <w:ilvl w:val="0"/>
          <w:numId w:val="42"/>
        </w:numPr>
        <w:tabs>
          <w:tab w:val="num" w:pos="540"/>
        </w:tabs>
        <w:spacing w:before="60" w:after="60"/>
        <w:ind w:left="426"/>
        <w:jc w:val="both"/>
        <w:rPr>
          <w:rFonts w:asciiTheme="minorHAnsi" w:hAnsiTheme="minorHAnsi" w:cs="Tahoma"/>
          <w:sz w:val="22"/>
          <w:szCs w:val="22"/>
          <w:lang w:val="lv-LV"/>
        </w:rPr>
      </w:pPr>
      <w:r w:rsidRPr="0015005A">
        <w:rPr>
          <w:rFonts w:asciiTheme="minorHAnsi" w:hAnsiTheme="minorHAnsi" w:cs="Tahoma"/>
          <w:sz w:val="22"/>
          <w:szCs w:val="22"/>
          <w:lang w:val="lv-LV"/>
        </w:rPr>
        <w:t>Piemaksa par dabu naktīs un svētku dienās;</w:t>
      </w:r>
    </w:p>
    <w:p w:rsidR="003754BD" w:rsidRPr="0015005A" w:rsidRDefault="003754BD" w:rsidP="003754BD">
      <w:pPr>
        <w:pStyle w:val="Sarakstarindkopa"/>
        <w:numPr>
          <w:ilvl w:val="0"/>
          <w:numId w:val="42"/>
        </w:numPr>
        <w:tabs>
          <w:tab w:val="num" w:pos="540"/>
        </w:tabs>
        <w:spacing w:before="60" w:after="60"/>
        <w:ind w:left="426"/>
        <w:jc w:val="both"/>
        <w:rPr>
          <w:rFonts w:asciiTheme="minorHAnsi" w:hAnsiTheme="minorHAnsi" w:cs="Tahoma"/>
          <w:sz w:val="22"/>
          <w:szCs w:val="22"/>
          <w:lang w:val="lv-LV"/>
        </w:rPr>
      </w:pPr>
      <w:r w:rsidRPr="0015005A">
        <w:rPr>
          <w:rFonts w:asciiTheme="minorHAnsi" w:hAnsiTheme="minorHAnsi" w:cs="Tahoma"/>
          <w:sz w:val="22"/>
          <w:szCs w:val="22"/>
          <w:lang w:val="lv-LV"/>
        </w:rPr>
        <w:t>Piemaksa par prombūtnē esošas ārstniecības personas, kā arī vakanta ārstniecības personas amata pienākumu pildīšanu.</w:t>
      </w:r>
    </w:p>
    <w:p w:rsidR="003754BD" w:rsidRPr="0015005A" w:rsidRDefault="003754BD" w:rsidP="003754BD">
      <w:pPr>
        <w:pStyle w:val="Sarakstarindkopa"/>
        <w:numPr>
          <w:ilvl w:val="0"/>
          <w:numId w:val="42"/>
        </w:numPr>
        <w:tabs>
          <w:tab w:val="num" w:pos="540"/>
        </w:tabs>
        <w:spacing w:before="60" w:after="60"/>
        <w:ind w:left="426"/>
        <w:jc w:val="both"/>
        <w:rPr>
          <w:rFonts w:asciiTheme="minorHAnsi" w:hAnsiTheme="minorHAnsi" w:cs="Tahoma"/>
          <w:sz w:val="22"/>
          <w:szCs w:val="22"/>
          <w:lang w:val="lv-LV"/>
        </w:rPr>
      </w:pPr>
      <w:r w:rsidRPr="0015005A">
        <w:rPr>
          <w:rFonts w:asciiTheme="minorHAnsi" w:hAnsiTheme="minorHAnsi" w:cs="Tahoma"/>
          <w:sz w:val="22"/>
          <w:szCs w:val="22"/>
          <w:lang w:val="lv-LV"/>
        </w:rPr>
        <w:t>Prēmija</w:t>
      </w:r>
    </w:p>
    <w:p w:rsidR="003754BD" w:rsidRPr="0015005A" w:rsidRDefault="003754BD" w:rsidP="003754BD">
      <w:pPr>
        <w:pStyle w:val="Sarakstarindkopa"/>
        <w:numPr>
          <w:ilvl w:val="0"/>
          <w:numId w:val="42"/>
        </w:numPr>
        <w:tabs>
          <w:tab w:val="num" w:pos="540"/>
        </w:tabs>
        <w:spacing w:before="60" w:after="60"/>
        <w:ind w:left="426"/>
        <w:jc w:val="both"/>
        <w:rPr>
          <w:rFonts w:asciiTheme="minorHAnsi" w:hAnsiTheme="minorHAnsi" w:cs="Tahoma"/>
          <w:sz w:val="22"/>
          <w:szCs w:val="22"/>
          <w:lang w:val="lv-LV"/>
        </w:rPr>
      </w:pPr>
      <w:r w:rsidRPr="0015005A">
        <w:rPr>
          <w:rFonts w:asciiTheme="minorHAnsi" w:hAnsiTheme="minorHAnsi" w:cs="Tahoma"/>
          <w:sz w:val="22"/>
          <w:szCs w:val="22"/>
          <w:lang w:val="lv-LV"/>
        </w:rPr>
        <w:t>Piemaksa par personiskā darba ieguldījumu un darba kvalitāti (no 2016. gada - 1 x ceturksnī saskaņā ar struktūrvienības rezultatīvo rādītāju izpildi)</w:t>
      </w:r>
    </w:p>
    <w:p w:rsidR="003754BD" w:rsidRPr="0015005A" w:rsidRDefault="003754BD" w:rsidP="003754BD">
      <w:pPr>
        <w:pStyle w:val="Sarakstarindkopa"/>
        <w:ind w:left="426"/>
        <w:jc w:val="both"/>
        <w:rPr>
          <w:rFonts w:asciiTheme="minorHAnsi" w:hAnsiTheme="minorHAnsi"/>
          <w:sz w:val="22"/>
          <w:szCs w:val="22"/>
          <w:lang w:val="lv-LV"/>
        </w:rPr>
      </w:pPr>
    </w:p>
    <w:p w:rsidR="0052449F" w:rsidRPr="0015005A" w:rsidRDefault="0052449F" w:rsidP="007D07DD">
      <w:pPr>
        <w:jc w:val="center"/>
        <w:rPr>
          <w:rFonts w:asciiTheme="minorHAnsi" w:hAnsiTheme="minorHAnsi"/>
          <w:b/>
          <w:sz w:val="22"/>
          <w:szCs w:val="22"/>
          <w:lang w:val="lv-LV"/>
        </w:rPr>
      </w:pPr>
    </w:p>
    <w:p w:rsidR="00DA2B86" w:rsidRPr="0015005A" w:rsidRDefault="00DA2B86" w:rsidP="007D07DD">
      <w:pPr>
        <w:jc w:val="center"/>
        <w:rPr>
          <w:rFonts w:asciiTheme="minorHAnsi" w:hAnsiTheme="minorHAnsi"/>
          <w:b/>
          <w:sz w:val="22"/>
          <w:szCs w:val="22"/>
          <w:lang w:val="lv-LV"/>
        </w:rPr>
      </w:pPr>
    </w:p>
    <w:p w:rsidR="00DA2B86" w:rsidRPr="0015005A" w:rsidRDefault="00DA2B86" w:rsidP="007D07DD">
      <w:pPr>
        <w:jc w:val="center"/>
        <w:rPr>
          <w:rFonts w:asciiTheme="minorHAnsi" w:hAnsiTheme="minorHAnsi"/>
          <w:b/>
          <w:sz w:val="22"/>
          <w:szCs w:val="22"/>
          <w:lang w:val="lv-LV"/>
        </w:rPr>
      </w:pPr>
    </w:p>
    <w:p w:rsidR="00DA2B86" w:rsidRPr="0015005A" w:rsidRDefault="00DA2B86" w:rsidP="007D07DD">
      <w:pPr>
        <w:jc w:val="center"/>
        <w:rPr>
          <w:rFonts w:asciiTheme="minorHAnsi" w:hAnsiTheme="minorHAnsi"/>
          <w:b/>
          <w:sz w:val="22"/>
          <w:szCs w:val="22"/>
          <w:lang w:val="lv-LV"/>
        </w:rPr>
      </w:pPr>
    </w:p>
    <w:p w:rsidR="00DA2B86" w:rsidRPr="0015005A" w:rsidRDefault="00DA2B86" w:rsidP="007D07DD">
      <w:pPr>
        <w:jc w:val="center"/>
        <w:rPr>
          <w:rFonts w:asciiTheme="minorHAnsi" w:hAnsiTheme="minorHAnsi"/>
          <w:b/>
          <w:sz w:val="22"/>
          <w:szCs w:val="22"/>
          <w:lang w:val="lv-LV"/>
        </w:rPr>
      </w:pPr>
    </w:p>
    <w:p w:rsidR="00DA2B86" w:rsidRPr="0015005A" w:rsidRDefault="00DA2B86" w:rsidP="007D07DD">
      <w:pPr>
        <w:jc w:val="center"/>
        <w:rPr>
          <w:rFonts w:asciiTheme="minorHAnsi" w:hAnsiTheme="minorHAnsi"/>
          <w:b/>
          <w:sz w:val="22"/>
          <w:szCs w:val="22"/>
          <w:lang w:val="lv-LV"/>
        </w:rPr>
      </w:pPr>
    </w:p>
    <w:p w:rsidR="00DA2B86" w:rsidRPr="0015005A" w:rsidRDefault="00DA2B86" w:rsidP="007D07DD">
      <w:pPr>
        <w:jc w:val="center"/>
        <w:rPr>
          <w:rFonts w:asciiTheme="minorHAnsi" w:hAnsiTheme="minorHAnsi"/>
          <w:b/>
          <w:sz w:val="22"/>
          <w:szCs w:val="22"/>
          <w:lang w:val="lv-LV"/>
        </w:rPr>
      </w:pPr>
    </w:p>
    <w:p w:rsidR="00DA2B86" w:rsidRPr="0015005A" w:rsidRDefault="00DA2B86" w:rsidP="007D07DD">
      <w:pPr>
        <w:jc w:val="center"/>
        <w:rPr>
          <w:rFonts w:asciiTheme="minorHAnsi" w:hAnsiTheme="minorHAnsi"/>
          <w:b/>
          <w:sz w:val="22"/>
          <w:szCs w:val="22"/>
          <w:lang w:val="lv-LV"/>
        </w:rPr>
      </w:pPr>
    </w:p>
    <w:p w:rsidR="00A20BF7" w:rsidRPr="0015005A" w:rsidRDefault="00A20BF7" w:rsidP="00A20BF7">
      <w:pPr>
        <w:rPr>
          <w:rFonts w:asciiTheme="minorHAnsi" w:hAnsiTheme="minorHAnsi"/>
          <w:sz w:val="22"/>
          <w:szCs w:val="22"/>
          <w:lang w:val="lv-LV"/>
        </w:rPr>
      </w:pPr>
      <w:r w:rsidRPr="0015005A">
        <w:rPr>
          <w:rFonts w:asciiTheme="minorHAnsi" w:hAnsiTheme="minorHAnsi"/>
          <w:sz w:val="22"/>
          <w:szCs w:val="22"/>
          <w:lang w:val="lv-LV"/>
        </w:rPr>
        <w:t xml:space="preserve">2016. gada 5. februārī ar Nacionālo veselības dienestu noslēgta vienošanās Nr.6-1773/2016 “Par finanšu līdzekļu piešķiršanu valsts un pašvaldību ārstniecības iestāžu nodarbināto darba samaksas pieauguma nodrošināšanai 2016. gadā”. </w:t>
      </w:r>
      <w:r w:rsidR="00CE142E" w:rsidRPr="0015005A">
        <w:rPr>
          <w:rFonts w:asciiTheme="minorHAnsi" w:hAnsiTheme="minorHAnsi"/>
          <w:sz w:val="22"/>
          <w:szCs w:val="22"/>
          <w:lang w:val="lv-LV"/>
        </w:rPr>
        <w:t>D</w:t>
      </w:r>
      <w:r w:rsidRPr="0015005A">
        <w:rPr>
          <w:rFonts w:asciiTheme="minorHAnsi" w:hAnsiTheme="minorHAnsi"/>
          <w:sz w:val="22"/>
          <w:szCs w:val="22"/>
          <w:lang w:val="lv-LV"/>
        </w:rPr>
        <w:t xml:space="preserve">arba samaksas paaugstināšanai </w:t>
      </w:r>
      <w:r w:rsidR="00FA481C">
        <w:rPr>
          <w:rFonts w:asciiTheme="minorHAnsi" w:hAnsiTheme="minorHAnsi"/>
          <w:sz w:val="22"/>
          <w:szCs w:val="22"/>
          <w:lang w:val="lv-LV"/>
        </w:rPr>
        <w:t xml:space="preserve">2016.gadā </w:t>
      </w:r>
      <w:r w:rsidRPr="0015005A">
        <w:rPr>
          <w:rFonts w:asciiTheme="minorHAnsi" w:hAnsiTheme="minorHAnsi"/>
          <w:sz w:val="22"/>
          <w:szCs w:val="22"/>
          <w:lang w:val="lv-LV"/>
        </w:rPr>
        <w:t>paredzēti 155</w:t>
      </w:r>
      <w:r w:rsidR="00FA481C">
        <w:rPr>
          <w:rFonts w:asciiTheme="minorHAnsi" w:hAnsiTheme="minorHAnsi"/>
          <w:sz w:val="22"/>
          <w:szCs w:val="22"/>
          <w:lang w:val="lv-LV"/>
        </w:rPr>
        <w:t xml:space="preserve"> </w:t>
      </w:r>
      <w:r w:rsidRPr="0015005A">
        <w:rPr>
          <w:rFonts w:asciiTheme="minorHAnsi" w:hAnsiTheme="minorHAnsi"/>
          <w:sz w:val="22"/>
          <w:szCs w:val="22"/>
          <w:lang w:val="lv-LV"/>
        </w:rPr>
        <w:t>390 euro</w:t>
      </w:r>
      <w:r w:rsidR="00CE142E" w:rsidRPr="0015005A">
        <w:rPr>
          <w:rFonts w:asciiTheme="minorHAnsi" w:hAnsiTheme="minorHAnsi"/>
          <w:sz w:val="22"/>
          <w:szCs w:val="22"/>
          <w:lang w:val="lv-LV"/>
        </w:rPr>
        <w:t>.</w:t>
      </w:r>
      <w:r w:rsidRPr="0015005A">
        <w:rPr>
          <w:rFonts w:asciiTheme="minorHAnsi" w:hAnsiTheme="minorHAnsi"/>
          <w:sz w:val="22"/>
          <w:szCs w:val="22"/>
          <w:lang w:val="lv-LV"/>
        </w:rPr>
        <w:t xml:space="preserve"> 2016. gada </w:t>
      </w:r>
      <w:r w:rsidR="00FA481C">
        <w:rPr>
          <w:rFonts w:asciiTheme="minorHAnsi" w:hAnsiTheme="minorHAnsi"/>
          <w:sz w:val="22"/>
          <w:szCs w:val="22"/>
          <w:lang w:val="lv-LV"/>
        </w:rPr>
        <w:t>9</w:t>
      </w:r>
      <w:r w:rsidRPr="0015005A">
        <w:rPr>
          <w:rFonts w:asciiTheme="minorHAnsi" w:hAnsiTheme="minorHAnsi"/>
          <w:sz w:val="22"/>
          <w:szCs w:val="22"/>
          <w:lang w:val="lv-LV"/>
        </w:rPr>
        <w:t xml:space="preserve"> mēnešos atlīdzības pieauguma nodrošināšanai izlietoti </w:t>
      </w:r>
      <w:r w:rsidR="00FA481C">
        <w:rPr>
          <w:rFonts w:asciiTheme="minorHAnsi" w:hAnsiTheme="minorHAnsi"/>
          <w:sz w:val="22"/>
          <w:szCs w:val="22"/>
          <w:lang w:val="lv-LV"/>
        </w:rPr>
        <w:t>136 833</w:t>
      </w:r>
      <w:r w:rsidR="00CE142E" w:rsidRPr="0015005A">
        <w:rPr>
          <w:rFonts w:asciiTheme="minorHAnsi" w:hAnsiTheme="minorHAnsi"/>
          <w:sz w:val="22"/>
          <w:szCs w:val="22"/>
          <w:lang w:val="lv-LV"/>
        </w:rPr>
        <w:t xml:space="preserve"> </w:t>
      </w:r>
      <w:r w:rsidR="00CE142E" w:rsidRPr="0015005A">
        <w:rPr>
          <w:rFonts w:asciiTheme="minorHAnsi" w:hAnsiTheme="minorHAnsi"/>
          <w:i/>
          <w:sz w:val="22"/>
          <w:szCs w:val="22"/>
          <w:lang w:val="lv-LV"/>
        </w:rPr>
        <w:t>euro</w:t>
      </w:r>
      <w:r w:rsidR="00CE142E" w:rsidRPr="0015005A">
        <w:rPr>
          <w:rFonts w:asciiTheme="minorHAnsi" w:hAnsiTheme="minorHAnsi"/>
          <w:sz w:val="22"/>
          <w:szCs w:val="22"/>
          <w:lang w:val="lv-LV"/>
        </w:rPr>
        <w:t xml:space="preserve">, tai skaitā no slimnīcas līdzekļiem </w:t>
      </w:r>
      <w:r w:rsidR="00FA481C">
        <w:rPr>
          <w:rFonts w:asciiTheme="minorHAnsi" w:hAnsiTheme="minorHAnsi"/>
          <w:sz w:val="22"/>
          <w:szCs w:val="22"/>
          <w:lang w:val="lv-LV"/>
        </w:rPr>
        <w:t>20 290</w:t>
      </w:r>
      <w:r w:rsidR="00CE142E" w:rsidRPr="0015005A">
        <w:rPr>
          <w:rFonts w:asciiTheme="minorHAnsi" w:hAnsiTheme="minorHAnsi"/>
          <w:sz w:val="22"/>
          <w:szCs w:val="22"/>
          <w:lang w:val="lv-LV"/>
        </w:rPr>
        <w:t xml:space="preserve"> </w:t>
      </w:r>
      <w:r w:rsidR="00CE142E" w:rsidRPr="0015005A">
        <w:rPr>
          <w:rFonts w:asciiTheme="minorHAnsi" w:hAnsiTheme="minorHAnsi"/>
          <w:i/>
          <w:sz w:val="22"/>
          <w:szCs w:val="22"/>
          <w:lang w:val="lv-LV"/>
        </w:rPr>
        <w:t>euro</w:t>
      </w:r>
      <w:r w:rsidR="00CE142E" w:rsidRPr="0015005A">
        <w:rPr>
          <w:rFonts w:asciiTheme="minorHAnsi" w:hAnsiTheme="minorHAnsi"/>
          <w:sz w:val="22"/>
          <w:szCs w:val="22"/>
          <w:lang w:val="lv-LV"/>
        </w:rPr>
        <w:t>:</w:t>
      </w:r>
    </w:p>
    <w:tbl>
      <w:tblPr>
        <w:tblStyle w:val="Reatabula"/>
        <w:tblW w:w="0" w:type="auto"/>
        <w:tblLook w:val="04A0" w:firstRow="1" w:lastRow="0" w:firstColumn="1" w:lastColumn="0" w:noHBand="0" w:noVBand="1"/>
      </w:tblPr>
      <w:tblGrid>
        <w:gridCol w:w="2767"/>
        <w:gridCol w:w="2767"/>
        <w:gridCol w:w="2768"/>
      </w:tblGrid>
      <w:tr w:rsidR="00CE142E" w:rsidTr="00CE142E">
        <w:tc>
          <w:tcPr>
            <w:tcW w:w="2767" w:type="dxa"/>
            <w:vAlign w:val="center"/>
          </w:tcPr>
          <w:p w:rsidR="00CE142E" w:rsidRDefault="00CE142E" w:rsidP="00CE142E">
            <w:pPr>
              <w:jc w:val="center"/>
              <w:rPr>
                <w:rFonts w:asciiTheme="minorHAnsi" w:hAnsiTheme="minorHAnsi"/>
                <w:sz w:val="20"/>
                <w:szCs w:val="20"/>
                <w:lang w:val="lv-LV"/>
              </w:rPr>
            </w:pPr>
            <w:r>
              <w:rPr>
                <w:rFonts w:asciiTheme="minorHAnsi" w:hAnsiTheme="minorHAnsi"/>
                <w:sz w:val="20"/>
                <w:szCs w:val="20"/>
                <w:lang w:val="lv-LV"/>
              </w:rPr>
              <w:t>Amatu kategorijas</w:t>
            </w:r>
          </w:p>
        </w:tc>
        <w:tc>
          <w:tcPr>
            <w:tcW w:w="2767" w:type="dxa"/>
            <w:vAlign w:val="center"/>
          </w:tcPr>
          <w:p w:rsidR="00CE142E" w:rsidRDefault="00CE142E" w:rsidP="00CE142E">
            <w:pPr>
              <w:jc w:val="center"/>
              <w:rPr>
                <w:rFonts w:asciiTheme="minorHAnsi" w:hAnsiTheme="minorHAnsi"/>
                <w:sz w:val="20"/>
                <w:szCs w:val="20"/>
                <w:lang w:val="lv-LV"/>
              </w:rPr>
            </w:pPr>
            <w:r>
              <w:rPr>
                <w:rFonts w:asciiTheme="minorHAnsi" w:hAnsiTheme="minorHAnsi"/>
                <w:sz w:val="20"/>
                <w:szCs w:val="20"/>
                <w:lang w:val="lv-LV"/>
              </w:rPr>
              <w:t>slodžu skaits</w:t>
            </w:r>
          </w:p>
        </w:tc>
        <w:tc>
          <w:tcPr>
            <w:tcW w:w="2768" w:type="dxa"/>
            <w:vAlign w:val="center"/>
          </w:tcPr>
          <w:p w:rsidR="00CE142E" w:rsidRDefault="00CE142E" w:rsidP="00CE142E">
            <w:pPr>
              <w:jc w:val="center"/>
              <w:rPr>
                <w:rFonts w:asciiTheme="minorHAnsi" w:hAnsiTheme="minorHAnsi"/>
                <w:sz w:val="20"/>
                <w:szCs w:val="20"/>
                <w:lang w:val="lv-LV"/>
              </w:rPr>
            </w:pPr>
            <w:r>
              <w:rPr>
                <w:rFonts w:asciiTheme="minorHAnsi" w:hAnsiTheme="minorHAnsi"/>
                <w:sz w:val="20"/>
                <w:szCs w:val="20"/>
                <w:lang w:val="lv-LV"/>
              </w:rPr>
              <w:t xml:space="preserve">Līdzekļu izlietojums atlīdzības palielinājumam, </w:t>
            </w:r>
            <w:r w:rsidRPr="00CE142E">
              <w:rPr>
                <w:rFonts w:asciiTheme="minorHAnsi" w:hAnsiTheme="minorHAnsi"/>
                <w:i/>
                <w:sz w:val="20"/>
                <w:szCs w:val="20"/>
                <w:lang w:val="lv-LV"/>
              </w:rPr>
              <w:t>euro</w:t>
            </w:r>
          </w:p>
        </w:tc>
      </w:tr>
      <w:tr w:rsidR="00CE142E" w:rsidTr="00CE142E">
        <w:tc>
          <w:tcPr>
            <w:tcW w:w="2767" w:type="dxa"/>
          </w:tcPr>
          <w:p w:rsidR="00CE142E" w:rsidRDefault="00CE142E" w:rsidP="00A20BF7">
            <w:pPr>
              <w:rPr>
                <w:rFonts w:asciiTheme="minorHAnsi" w:hAnsiTheme="minorHAnsi"/>
                <w:sz w:val="20"/>
                <w:szCs w:val="20"/>
                <w:lang w:val="lv-LV"/>
              </w:rPr>
            </w:pPr>
            <w:r>
              <w:rPr>
                <w:rFonts w:asciiTheme="minorHAnsi" w:hAnsiTheme="minorHAnsi"/>
                <w:sz w:val="20"/>
                <w:szCs w:val="20"/>
                <w:lang w:val="lv-LV"/>
              </w:rPr>
              <w:t>Ārsti</w:t>
            </w:r>
          </w:p>
        </w:tc>
        <w:tc>
          <w:tcPr>
            <w:tcW w:w="2767" w:type="dxa"/>
            <w:vAlign w:val="center"/>
          </w:tcPr>
          <w:p w:rsidR="00CE142E" w:rsidRDefault="00CE142E" w:rsidP="00CE142E">
            <w:pPr>
              <w:jc w:val="center"/>
              <w:rPr>
                <w:rFonts w:asciiTheme="minorHAnsi" w:hAnsiTheme="minorHAnsi"/>
                <w:sz w:val="20"/>
                <w:szCs w:val="20"/>
                <w:lang w:val="lv-LV"/>
              </w:rPr>
            </w:pPr>
            <w:r>
              <w:rPr>
                <w:rFonts w:asciiTheme="minorHAnsi" w:hAnsiTheme="minorHAnsi"/>
                <w:sz w:val="20"/>
                <w:szCs w:val="20"/>
                <w:lang w:val="lv-LV"/>
              </w:rPr>
              <w:t>34</w:t>
            </w:r>
          </w:p>
        </w:tc>
        <w:tc>
          <w:tcPr>
            <w:tcW w:w="2768" w:type="dxa"/>
            <w:vAlign w:val="center"/>
          </w:tcPr>
          <w:p w:rsidR="00CE142E" w:rsidRDefault="00FA481C" w:rsidP="00CE142E">
            <w:pPr>
              <w:jc w:val="center"/>
              <w:rPr>
                <w:rFonts w:asciiTheme="minorHAnsi" w:hAnsiTheme="minorHAnsi"/>
                <w:sz w:val="20"/>
                <w:szCs w:val="20"/>
                <w:lang w:val="lv-LV"/>
              </w:rPr>
            </w:pPr>
            <w:r>
              <w:rPr>
                <w:rFonts w:asciiTheme="minorHAnsi" w:hAnsiTheme="minorHAnsi"/>
                <w:sz w:val="20"/>
                <w:szCs w:val="20"/>
                <w:lang w:val="lv-LV"/>
              </w:rPr>
              <w:t>27 850</w:t>
            </w:r>
          </w:p>
        </w:tc>
      </w:tr>
      <w:tr w:rsidR="00CE142E" w:rsidTr="00CE142E">
        <w:tc>
          <w:tcPr>
            <w:tcW w:w="2767" w:type="dxa"/>
          </w:tcPr>
          <w:p w:rsidR="00CE142E" w:rsidRDefault="00CE142E" w:rsidP="00A20BF7">
            <w:pPr>
              <w:rPr>
                <w:rFonts w:asciiTheme="minorHAnsi" w:hAnsiTheme="minorHAnsi"/>
                <w:sz w:val="20"/>
                <w:szCs w:val="20"/>
                <w:lang w:val="lv-LV"/>
              </w:rPr>
            </w:pPr>
            <w:r>
              <w:rPr>
                <w:rFonts w:asciiTheme="minorHAnsi" w:hAnsiTheme="minorHAnsi"/>
                <w:sz w:val="20"/>
                <w:szCs w:val="20"/>
                <w:lang w:val="lv-LV"/>
              </w:rPr>
              <w:t>Ārstniecības un pacientu aprūpes personas</w:t>
            </w:r>
          </w:p>
        </w:tc>
        <w:tc>
          <w:tcPr>
            <w:tcW w:w="2767" w:type="dxa"/>
            <w:vAlign w:val="center"/>
          </w:tcPr>
          <w:p w:rsidR="00CE142E" w:rsidRDefault="00CE142E" w:rsidP="00CE142E">
            <w:pPr>
              <w:jc w:val="center"/>
              <w:rPr>
                <w:rFonts w:asciiTheme="minorHAnsi" w:hAnsiTheme="minorHAnsi"/>
                <w:sz w:val="20"/>
                <w:szCs w:val="20"/>
                <w:lang w:val="lv-LV"/>
              </w:rPr>
            </w:pPr>
            <w:r>
              <w:rPr>
                <w:rFonts w:asciiTheme="minorHAnsi" w:hAnsiTheme="minorHAnsi"/>
                <w:sz w:val="20"/>
                <w:szCs w:val="20"/>
                <w:lang w:val="lv-LV"/>
              </w:rPr>
              <w:t>98.05</w:t>
            </w:r>
          </w:p>
        </w:tc>
        <w:tc>
          <w:tcPr>
            <w:tcW w:w="2768" w:type="dxa"/>
            <w:vAlign w:val="center"/>
          </w:tcPr>
          <w:p w:rsidR="00CE142E" w:rsidRDefault="00FA481C" w:rsidP="00CE142E">
            <w:pPr>
              <w:jc w:val="center"/>
              <w:rPr>
                <w:rFonts w:asciiTheme="minorHAnsi" w:hAnsiTheme="minorHAnsi"/>
                <w:sz w:val="20"/>
                <w:szCs w:val="20"/>
                <w:lang w:val="lv-LV"/>
              </w:rPr>
            </w:pPr>
            <w:r>
              <w:rPr>
                <w:rFonts w:asciiTheme="minorHAnsi" w:hAnsiTheme="minorHAnsi"/>
                <w:sz w:val="20"/>
                <w:szCs w:val="20"/>
                <w:lang w:val="lv-LV"/>
              </w:rPr>
              <w:t>55 282</w:t>
            </w:r>
          </w:p>
        </w:tc>
      </w:tr>
      <w:tr w:rsidR="00CE142E" w:rsidTr="00CE142E">
        <w:tc>
          <w:tcPr>
            <w:tcW w:w="2767" w:type="dxa"/>
          </w:tcPr>
          <w:p w:rsidR="00CE142E" w:rsidRDefault="00CE142E" w:rsidP="00CE142E">
            <w:pPr>
              <w:rPr>
                <w:rFonts w:asciiTheme="minorHAnsi" w:hAnsiTheme="minorHAnsi"/>
                <w:sz w:val="20"/>
                <w:szCs w:val="20"/>
                <w:lang w:val="lv-LV"/>
              </w:rPr>
            </w:pPr>
            <w:r>
              <w:rPr>
                <w:rFonts w:asciiTheme="minorHAnsi" w:hAnsiTheme="minorHAnsi"/>
                <w:sz w:val="20"/>
                <w:szCs w:val="20"/>
                <w:lang w:val="lv-LV"/>
              </w:rPr>
              <w:t>Ārstniecības un pacientu aprūpes atbalsta personas</w:t>
            </w:r>
          </w:p>
        </w:tc>
        <w:tc>
          <w:tcPr>
            <w:tcW w:w="2767" w:type="dxa"/>
            <w:vAlign w:val="center"/>
          </w:tcPr>
          <w:p w:rsidR="00CE142E" w:rsidRDefault="00CE142E" w:rsidP="00CE142E">
            <w:pPr>
              <w:jc w:val="center"/>
              <w:rPr>
                <w:rFonts w:asciiTheme="minorHAnsi" w:hAnsiTheme="minorHAnsi"/>
                <w:sz w:val="20"/>
                <w:szCs w:val="20"/>
                <w:lang w:val="lv-LV"/>
              </w:rPr>
            </w:pPr>
            <w:r>
              <w:rPr>
                <w:rFonts w:asciiTheme="minorHAnsi" w:hAnsiTheme="minorHAnsi"/>
                <w:sz w:val="20"/>
                <w:szCs w:val="20"/>
                <w:lang w:val="lv-LV"/>
              </w:rPr>
              <w:t>73.25</w:t>
            </w:r>
          </w:p>
        </w:tc>
        <w:tc>
          <w:tcPr>
            <w:tcW w:w="2768" w:type="dxa"/>
            <w:vAlign w:val="center"/>
          </w:tcPr>
          <w:p w:rsidR="00CE142E" w:rsidRDefault="00FA481C" w:rsidP="00CE142E">
            <w:pPr>
              <w:jc w:val="center"/>
              <w:rPr>
                <w:rFonts w:asciiTheme="minorHAnsi" w:hAnsiTheme="minorHAnsi"/>
                <w:sz w:val="20"/>
                <w:szCs w:val="20"/>
                <w:lang w:val="lv-LV"/>
              </w:rPr>
            </w:pPr>
            <w:r>
              <w:rPr>
                <w:rFonts w:asciiTheme="minorHAnsi" w:hAnsiTheme="minorHAnsi"/>
                <w:sz w:val="20"/>
                <w:szCs w:val="20"/>
                <w:lang w:val="lv-LV"/>
              </w:rPr>
              <w:t>17 944</w:t>
            </w:r>
          </w:p>
        </w:tc>
      </w:tr>
      <w:tr w:rsidR="00CE142E" w:rsidTr="00CE142E">
        <w:tc>
          <w:tcPr>
            <w:tcW w:w="2767" w:type="dxa"/>
          </w:tcPr>
          <w:p w:rsidR="00CE142E" w:rsidRDefault="00CE142E" w:rsidP="00CE142E">
            <w:pPr>
              <w:rPr>
                <w:rFonts w:asciiTheme="minorHAnsi" w:hAnsiTheme="minorHAnsi"/>
                <w:sz w:val="20"/>
                <w:szCs w:val="20"/>
                <w:lang w:val="lv-LV"/>
              </w:rPr>
            </w:pPr>
            <w:r>
              <w:rPr>
                <w:rFonts w:asciiTheme="minorHAnsi" w:hAnsiTheme="minorHAnsi"/>
                <w:sz w:val="20"/>
                <w:szCs w:val="20"/>
                <w:lang w:val="lv-LV"/>
              </w:rPr>
              <w:t>Pārējais personāls</w:t>
            </w:r>
          </w:p>
        </w:tc>
        <w:tc>
          <w:tcPr>
            <w:tcW w:w="2767" w:type="dxa"/>
            <w:vAlign w:val="center"/>
          </w:tcPr>
          <w:p w:rsidR="00CE142E" w:rsidRDefault="00CE142E" w:rsidP="00CE142E">
            <w:pPr>
              <w:jc w:val="center"/>
              <w:rPr>
                <w:rFonts w:asciiTheme="minorHAnsi" w:hAnsiTheme="minorHAnsi"/>
                <w:sz w:val="20"/>
                <w:szCs w:val="20"/>
                <w:lang w:val="lv-LV"/>
              </w:rPr>
            </w:pPr>
            <w:r>
              <w:rPr>
                <w:rFonts w:asciiTheme="minorHAnsi" w:hAnsiTheme="minorHAnsi"/>
                <w:sz w:val="20"/>
                <w:szCs w:val="20"/>
                <w:lang w:val="lv-LV"/>
              </w:rPr>
              <w:t>195.3</w:t>
            </w:r>
          </w:p>
        </w:tc>
        <w:tc>
          <w:tcPr>
            <w:tcW w:w="2768" w:type="dxa"/>
            <w:vAlign w:val="center"/>
          </w:tcPr>
          <w:p w:rsidR="00CE142E" w:rsidRDefault="00FA481C" w:rsidP="00CE142E">
            <w:pPr>
              <w:jc w:val="center"/>
              <w:rPr>
                <w:rFonts w:asciiTheme="minorHAnsi" w:hAnsiTheme="minorHAnsi"/>
                <w:sz w:val="20"/>
                <w:szCs w:val="20"/>
                <w:lang w:val="lv-LV"/>
              </w:rPr>
            </w:pPr>
            <w:r>
              <w:rPr>
                <w:rFonts w:asciiTheme="minorHAnsi" w:hAnsiTheme="minorHAnsi"/>
                <w:sz w:val="20"/>
                <w:szCs w:val="20"/>
                <w:lang w:val="lv-LV"/>
              </w:rPr>
              <w:t>35 757</w:t>
            </w:r>
          </w:p>
        </w:tc>
      </w:tr>
      <w:tr w:rsidR="00CE142E" w:rsidTr="00CE142E">
        <w:tc>
          <w:tcPr>
            <w:tcW w:w="2767" w:type="dxa"/>
          </w:tcPr>
          <w:p w:rsidR="00CE142E" w:rsidRDefault="00CE142E" w:rsidP="00CE142E">
            <w:pPr>
              <w:rPr>
                <w:rFonts w:asciiTheme="minorHAnsi" w:hAnsiTheme="minorHAnsi"/>
                <w:sz w:val="20"/>
                <w:szCs w:val="20"/>
                <w:lang w:val="lv-LV"/>
              </w:rPr>
            </w:pPr>
            <w:r>
              <w:rPr>
                <w:rFonts w:asciiTheme="minorHAnsi" w:hAnsiTheme="minorHAnsi"/>
                <w:sz w:val="20"/>
                <w:szCs w:val="20"/>
                <w:lang w:val="lv-LV"/>
              </w:rPr>
              <w:t>Kopā</w:t>
            </w:r>
          </w:p>
        </w:tc>
        <w:tc>
          <w:tcPr>
            <w:tcW w:w="2767" w:type="dxa"/>
            <w:vAlign w:val="center"/>
          </w:tcPr>
          <w:p w:rsidR="00CE142E" w:rsidRDefault="00CE142E" w:rsidP="00CE142E">
            <w:pPr>
              <w:jc w:val="center"/>
              <w:rPr>
                <w:rFonts w:asciiTheme="minorHAnsi" w:hAnsiTheme="minorHAnsi"/>
                <w:sz w:val="20"/>
                <w:szCs w:val="20"/>
                <w:lang w:val="lv-LV"/>
              </w:rPr>
            </w:pPr>
            <w:r>
              <w:rPr>
                <w:rFonts w:asciiTheme="minorHAnsi" w:hAnsiTheme="minorHAnsi"/>
                <w:sz w:val="20"/>
                <w:szCs w:val="20"/>
                <w:lang w:val="lv-LV"/>
              </w:rPr>
              <w:t>400.6</w:t>
            </w:r>
          </w:p>
        </w:tc>
        <w:tc>
          <w:tcPr>
            <w:tcW w:w="2768" w:type="dxa"/>
            <w:vAlign w:val="center"/>
          </w:tcPr>
          <w:p w:rsidR="00CE142E" w:rsidRDefault="00FA481C" w:rsidP="00CE142E">
            <w:pPr>
              <w:jc w:val="center"/>
              <w:rPr>
                <w:rFonts w:asciiTheme="minorHAnsi" w:hAnsiTheme="minorHAnsi"/>
                <w:sz w:val="20"/>
                <w:szCs w:val="20"/>
                <w:lang w:val="lv-LV"/>
              </w:rPr>
            </w:pPr>
            <w:r>
              <w:rPr>
                <w:rFonts w:asciiTheme="minorHAnsi" w:hAnsiTheme="minorHAnsi"/>
                <w:sz w:val="20"/>
                <w:szCs w:val="20"/>
                <w:lang w:val="lv-LV"/>
              </w:rPr>
              <w:t>136 833</w:t>
            </w:r>
          </w:p>
        </w:tc>
      </w:tr>
    </w:tbl>
    <w:p w:rsidR="00CE142E" w:rsidRPr="00A20BF7" w:rsidRDefault="00CE142E" w:rsidP="00A20BF7">
      <w:pPr>
        <w:rPr>
          <w:rFonts w:asciiTheme="minorHAnsi" w:hAnsiTheme="minorHAnsi"/>
          <w:sz w:val="20"/>
          <w:szCs w:val="20"/>
          <w:lang w:val="lv-LV"/>
        </w:rPr>
      </w:pPr>
    </w:p>
    <w:p w:rsidR="0052449F" w:rsidRPr="00DB49B2" w:rsidRDefault="0052449F" w:rsidP="007D07DD">
      <w:pPr>
        <w:jc w:val="center"/>
        <w:rPr>
          <w:rFonts w:asciiTheme="minorHAnsi" w:hAnsiTheme="minorHAnsi"/>
          <w:b/>
          <w:sz w:val="20"/>
          <w:szCs w:val="20"/>
          <w:lang w:val="lv-LV"/>
        </w:rPr>
      </w:pPr>
    </w:p>
    <w:p w:rsidR="0056722F" w:rsidRDefault="007D07DD" w:rsidP="007D07DD">
      <w:pPr>
        <w:jc w:val="center"/>
        <w:rPr>
          <w:rFonts w:asciiTheme="minorHAnsi" w:hAnsiTheme="minorHAnsi"/>
          <w:b/>
          <w:sz w:val="20"/>
          <w:szCs w:val="20"/>
          <w:lang w:val="lv-LV"/>
        </w:rPr>
      </w:pPr>
      <w:r w:rsidRPr="00DB49B2">
        <w:rPr>
          <w:rFonts w:asciiTheme="minorHAnsi" w:hAnsiTheme="minorHAnsi"/>
          <w:b/>
          <w:sz w:val="20"/>
          <w:szCs w:val="20"/>
          <w:lang w:val="lv-LV"/>
        </w:rPr>
        <w:t>Vidējās darba samaksas dinamika</w:t>
      </w:r>
    </w:p>
    <w:p w:rsidR="00804E80" w:rsidRDefault="00804E80" w:rsidP="00804E80">
      <w:pPr>
        <w:jc w:val="right"/>
        <w:rPr>
          <w:rFonts w:asciiTheme="minorHAnsi" w:hAnsiTheme="minorHAnsi"/>
          <w:i/>
          <w:sz w:val="20"/>
          <w:szCs w:val="20"/>
          <w:lang w:val="lv-LV"/>
        </w:rPr>
      </w:pPr>
      <w:r w:rsidRPr="00804E80">
        <w:rPr>
          <w:rFonts w:asciiTheme="minorHAnsi" w:hAnsiTheme="minorHAnsi"/>
          <w:i/>
          <w:sz w:val="20"/>
          <w:szCs w:val="20"/>
          <w:lang w:val="lv-LV"/>
        </w:rPr>
        <w:t>9.attēls</w:t>
      </w:r>
    </w:p>
    <w:p w:rsidR="003658E8" w:rsidRPr="00804E80" w:rsidRDefault="003658E8" w:rsidP="00804E80">
      <w:pPr>
        <w:jc w:val="right"/>
        <w:rPr>
          <w:rFonts w:asciiTheme="minorHAnsi" w:hAnsiTheme="minorHAnsi"/>
          <w:i/>
          <w:sz w:val="20"/>
          <w:szCs w:val="20"/>
          <w:lang w:val="lv-LV"/>
        </w:rPr>
      </w:pPr>
      <w:r w:rsidRPr="003658E8">
        <w:rPr>
          <w:rFonts w:asciiTheme="minorHAnsi" w:hAnsiTheme="minorHAnsi"/>
          <w:i/>
          <w:noProof/>
          <w:sz w:val="20"/>
          <w:szCs w:val="20"/>
          <w:lang w:val="lv-LV" w:eastAsia="lv-LV"/>
        </w:rPr>
        <w:drawing>
          <wp:inline distT="0" distB="0" distL="0" distR="0" wp14:anchorId="1E0C3DF2" wp14:editId="781DB7E9">
            <wp:extent cx="5278120" cy="3569335"/>
            <wp:effectExtent l="0" t="0" r="17780" b="12065"/>
            <wp:docPr id="12" name="Diagramma 12">
              <a:extLst xmlns:a="http://schemas.openxmlformats.org/drawingml/2006/main">
                <a:ext uri="{FF2B5EF4-FFF2-40B4-BE49-F238E27FC236}">
                  <a16:creationId xmlns:a16="http://schemas.microsoft.com/office/drawing/2014/main" id="{C33BB82B-0319-47F5-ACDD-B1BFADDE0C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87792" w:rsidRPr="00DB49B2" w:rsidRDefault="0052449F" w:rsidP="00B31D45">
      <w:pPr>
        <w:rPr>
          <w:rFonts w:asciiTheme="minorHAnsi" w:hAnsiTheme="minorHAnsi"/>
          <w:sz w:val="20"/>
          <w:szCs w:val="20"/>
          <w:lang w:val="lv-LV"/>
        </w:rPr>
      </w:pPr>
      <w:r w:rsidRPr="00DB49B2">
        <w:rPr>
          <w:rFonts w:asciiTheme="minorHAnsi" w:hAnsiTheme="minorHAnsi"/>
          <w:sz w:val="20"/>
          <w:szCs w:val="20"/>
          <w:lang w:val="lv-LV"/>
        </w:rPr>
        <w:t>Avots: Finanšu pārskati</w:t>
      </w:r>
    </w:p>
    <w:p w:rsidR="0052449F" w:rsidRPr="00DB49B2" w:rsidRDefault="0052449F" w:rsidP="00B31D45">
      <w:pPr>
        <w:rPr>
          <w:rFonts w:asciiTheme="minorHAnsi" w:hAnsiTheme="minorHAnsi"/>
          <w:color w:val="FF0000"/>
          <w:sz w:val="20"/>
          <w:szCs w:val="20"/>
          <w:lang w:val="lv-LV"/>
        </w:rPr>
      </w:pPr>
    </w:p>
    <w:p w:rsidR="0052449F" w:rsidRPr="00DB49B2" w:rsidRDefault="0052449F" w:rsidP="0052449F">
      <w:pPr>
        <w:jc w:val="center"/>
        <w:rPr>
          <w:rFonts w:asciiTheme="minorHAnsi" w:hAnsiTheme="minorHAnsi"/>
          <w:b/>
          <w:sz w:val="20"/>
          <w:szCs w:val="20"/>
          <w:lang w:val="lv-LV"/>
        </w:rPr>
      </w:pPr>
      <w:r w:rsidRPr="00DB49B2">
        <w:rPr>
          <w:rFonts w:asciiTheme="minorHAnsi" w:hAnsiTheme="minorHAnsi"/>
          <w:b/>
          <w:sz w:val="20"/>
          <w:szCs w:val="20"/>
          <w:lang w:val="lv-LV"/>
        </w:rPr>
        <w:t>Atalgojuma politika 201</w:t>
      </w:r>
      <w:r w:rsidR="00A07B01">
        <w:rPr>
          <w:rFonts w:asciiTheme="minorHAnsi" w:hAnsiTheme="minorHAnsi"/>
          <w:b/>
          <w:sz w:val="20"/>
          <w:szCs w:val="20"/>
          <w:lang w:val="lv-LV"/>
        </w:rPr>
        <w:t>6</w:t>
      </w:r>
      <w:r w:rsidRPr="00DB49B2">
        <w:rPr>
          <w:rFonts w:asciiTheme="minorHAnsi" w:hAnsiTheme="minorHAnsi"/>
          <w:b/>
          <w:sz w:val="20"/>
          <w:szCs w:val="20"/>
          <w:lang w:val="lv-LV"/>
        </w:rPr>
        <w:t>.</w:t>
      </w:r>
      <w:r w:rsidR="00A07B01">
        <w:rPr>
          <w:rFonts w:asciiTheme="minorHAnsi" w:hAnsiTheme="minorHAnsi"/>
          <w:b/>
          <w:sz w:val="20"/>
          <w:szCs w:val="20"/>
          <w:lang w:val="lv-LV"/>
        </w:rPr>
        <w:t xml:space="preserve"> </w:t>
      </w:r>
      <w:r w:rsidRPr="00DB49B2">
        <w:rPr>
          <w:rFonts w:asciiTheme="minorHAnsi" w:hAnsiTheme="minorHAnsi"/>
          <w:b/>
          <w:sz w:val="20"/>
          <w:szCs w:val="20"/>
          <w:lang w:val="lv-LV"/>
        </w:rPr>
        <w:t>gadā</w:t>
      </w:r>
    </w:p>
    <w:p w:rsidR="00C87792" w:rsidRPr="00DB49B2" w:rsidRDefault="00C87792" w:rsidP="00B31D45">
      <w:pPr>
        <w:rPr>
          <w:rFonts w:asciiTheme="minorHAnsi" w:hAnsiTheme="minorHAnsi"/>
          <w:color w:val="FF0000"/>
          <w:sz w:val="20"/>
          <w:szCs w:val="20"/>
          <w:lang w:val="lv-LV"/>
        </w:rPr>
      </w:pPr>
    </w:p>
    <w:p w:rsidR="00C87792" w:rsidRDefault="00792570" w:rsidP="00B31D45">
      <w:pPr>
        <w:rPr>
          <w:rFonts w:asciiTheme="minorHAnsi" w:hAnsiTheme="minorHAnsi"/>
          <w:sz w:val="20"/>
          <w:szCs w:val="20"/>
          <w:lang w:val="lv-LV"/>
        </w:rPr>
      </w:pPr>
      <w:r>
        <w:rPr>
          <w:rFonts w:asciiTheme="minorHAnsi" w:hAnsiTheme="minorHAnsi"/>
          <w:sz w:val="20"/>
          <w:szCs w:val="20"/>
          <w:lang w:val="lv-LV"/>
        </w:rPr>
        <w:t>Ar</w:t>
      </w:r>
      <w:r w:rsidR="00C83DCA">
        <w:rPr>
          <w:rFonts w:asciiTheme="minorHAnsi" w:hAnsiTheme="minorHAnsi"/>
          <w:sz w:val="20"/>
          <w:szCs w:val="20"/>
          <w:lang w:val="lv-LV"/>
        </w:rPr>
        <w:t xml:space="preserve"> 2016. gada 1. janvāri ir būtiski palielināts atalgojums slimnīcā nodarbinātajiem:</w:t>
      </w:r>
    </w:p>
    <w:p w:rsidR="00C83DCA" w:rsidRDefault="00C83DCA" w:rsidP="00792570">
      <w:pPr>
        <w:pStyle w:val="Sarakstarindkopa"/>
        <w:numPr>
          <w:ilvl w:val="3"/>
          <w:numId w:val="1"/>
        </w:numPr>
        <w:tabs>
          <w:tab w:val="clear" w:pos="2880"/>
        </w:tabs>
        <w:ind w:firstLine="425"/>
        <w:rPr>
          <w:rFonts w:asciiTheme="minorHAnsi" w:hAnsiTheme="minorHAnsi"/>
          <w:sz w:val="20"/>
          <w:szCs w:val="20"/>
          <w:lang w:val="lv-LV"/>
        </w:rPr>
      </w:pPr>
      <w:r>
        <w:rPr>
          <w:rFonts w:asciiTheme="minorHAnsi" w:hAnsiTheme="minorHAnsi"/>
          <w:sz w:val="20"/>
          <w:szCs w:val="20"/>
          <w:lang w:val="lv-LV"/>
        </w:rPr>
        <w:t>ārsti, ārstniecības un  pacientu aprūpes personālam, daļai pārējā personāla- mēnešalgas palielinājums par 40 euro;</w:t>
      </w:r>
    </w:p>
    <w:p w:rsidR="00C83DCA" w:rsidRDefault="00792570" w:rsidP="00792570">
      <w:pPr>
        <w:pStyle w:val="Sarakstarindkopa"/>
        <w:numPr>
          <w:ilvl w:val="3"/>
          <w:numId w:val="1"/>
        </w:numPr>
        <w:tabs>
          <w:tab w:val="clear" w:pos="2880"/>
        </w:tabs>
        <w:ind w:firstLine="425"/>
        <w:rPr>
          <w:rFonts w:asciiTheme="minorHAnsi" w:hAnsiTheme="minorHAnsi"/>
          <w:sz w:val="20"/>
          <w:szCs w:val="20"/>
          <w:lang w:val="lv-LV"/>
        </w:rPr>
      </w:pPr>
      <w:r>
        <w:rPr>
          <w:rFonts w:asciiTheme="minorHAnsi" w:hAnsiTheme="minorHAnsi"/>
          <w:sz w:val="20"/>
          <w:szCs w:val="20"/>
          <w:lang w:val="lv-LV"/>
        </w:rPr>
        <w:t>minimālās algas nodrošinājums 370 euro;</w:t>
      </w:r>
    </w:p>
    <w:p w:rsidR="00792570" w:rsidRDefault="00792570" w:rsidP="00792570">
      <w:pPr>
        <w:pStyle w:val="Sarakstarindkopa"/>
        <w:numPr>
          <w:ilvl w:val="3"/>
          <w:numId w:val="1"/>
        </w:numPr>
        <w:tabs>
          <w:tab w:val="clear" w:pos="2880"/>
        </w:tabs>
        <w:ind w:firstLine="425"/>
        <w:rPr>
          <w:rFonts w:asciiTheme="minorHAnsi" w:hAnsiTheme="minorHAnsi"/>
          <w:sz w:val="20"/>
          <w:szCs w:val="20"/>
          <w:lang w:val="lv-LV"/>
        </w:rPr>
      </w:pPr>
      <w:r>
        <w:rPr>
          <w:rFonts w:asciiTheme="minorHAnsi" w:hAnsiTheme="minorHAnsi"/>
          <w:sz w:val="20"/>
          <w:szCs w:val="20"/>
          <w:lang w:val="lv-LV"/>
        </w:rPr>
        <w:t>saglabāta piemaksa par darbu īpašos apstākļos ārstniecības personām, sanitāriem un citiem nodaļās nodarbinātajiem– 20%;</w:t>
      </w:r>
    </w:p>
    <w:p w:rsidR="00792570" w:rsidRDefault="00792570" w:rsidP="00792570">
      <w:pPr>
        <w:pStyle w:val="Sarakstarindkopa"/>
        <w:numPr>
          <w:ilvl w:val="3"/>
          <w:numId w:val="1"/>
        </w:numPr>
        <w:tabs>
          <w:tab w:val="clear" w:pos="2880"/>
        </w:tabs>
        <w:ind w:firstLine="425"/>
        <w:rPr>
          <w:rFonts w:asciiTheme="minorHAnsi" w:hAnsiTheme="minorHAnsi"/>
          <w:sz w:val="20"/>
          <w:szCs w:val="20"/>
          <w:lang w:val="lv-LV"/>
        </w:rPr>
      </w:pPr>
      <w:r>
        <w:rPr>
          <w:rFonts w:asciiTheme="minorHAnsi" w:hAnsiTheme="minorHAnsi"/>
          <w:sz w:val="20"/>
          <w:szCs w:val="20"/>
          <w:lang w:val="lv-LV"/>
        </w:rPr>
        <w:t>reizi ceturksnī līdz 10% piemaksa par personiskā darba ieguldījumu un darba kvalitāti.</w:t>
      </w:r>
    </w:p>
    <w:p w:rsidR="00792570" w:rsidRPr="00792570" w:rsidRDefault="00792570" w:rsidP="00792570">
      <w:pPr>
        <w:ind w:left="284"/>
        <w:rPr>
          <w:rFonts w:asciiTheme="minorHAnsi" w:hAnsiTheme="minorHAnsi"/>
          <w:sz w:val="20"/>
          <w:szCs w:val="20"/>
          <w:lang w:val="lv-LV"/>
        </w:rPr>
      </w:pPr>
      <w:r>
        <w:rPr>
          <w:rFonts w:asciiTheme="minorHAnsi" w:hAnsiTheme="minorHAnsi"/>
          <w:sz w:val="20"/>
          <w:szCs w:val="20"/>
          <w:lang w:val="lv-LV"/>
        </w:rPr>
        <w:t>Ar 2016. gada 1. aprīli</w:t>
      </w:r>
      <w:r w:rsidR="00B57EF5">
        <w:rPr>
          <w:rFonts w:asciiTheme="minorHAnsi" w:hAnsiTheme="minorHAnsi"/>
          <w:sz w:val="20"/>
          <w:szCs w:val="20"/>
          <w:lang w:val="lv-LV"/>
        </w:rPr>
        <w:t xml:space="preserve"> stacionāra </w:t>
      </w:r>
      <w:r>
        <w:rPr>
          <w:rFonts w:asciiTheme="minorHAnsi" w:hAnsiTheme="minorHAnsi"/>
          <w:sz w:val="20"/>
          <w:szCs w:val="20"/>
          <w:lang w:val="lv-LV"/>
        </w:rPr>
        <w:t xml:space="preserve">ārstiem palielināta mēnešalga par 60 </w:t>
      </w:r>
      <w:r w:rsidRPr="00792570">
        <w:rPr>
          <w:rFonts w:asciiTheme="minorHAnsi" w:hAnsiTheme="minorHAnsi"/>
          <w:i/>
          <w:sz w:val="20"/>
          <w:szCs w:val="20"/>
          <w:lang w:val="lv-LV"/>
        </w:rPr>
        <w:t>euro</w:t>
      </w:r>
      <w:r>
        <w:rPr>
          <w:rFonts w:asciiTheme="minorHAnsi" w:hAnsiTheme="minorHAnsi"/>
          <w:sz w:val="20"/>
          <w:szCs w:val="20"/>
          <w:lang w:val="lv-LV"/>
        </w:rPr>
        <w:t>.</w:t>
      </w:r>
    </w:p>
    <w:p w:rsidR="00AA75E5" w:rsidRPr="00DB49B2" w:rsidRDefault="00AA75E5" w:rsidP="00792570">
      <w:pPr>
        <w:ind w:hanging="1746"/>
        <w:rPr>
          <w:rFonts w:asciiTheme="minorHAnsi" w:hAnsiTheme="minorHAnsi"/>
          <w:color w:val="FF0000"/>
          <w:sz w:val="20"/>
          <w:szCs w:val="20"/>
          <w:lang w:val="lv-LV"/>
        </w:rPr>
      </w:pPr>
    </w:p>
    <w:p w:rsidR="002D7EE2" w:rsidRPr="00DB49B2" w:rsidRDefault="002D7EE2" w:rsidP="00DA2B86">
      <w:pPr>
        <w:jc w:val="center"/>
        <w:rPr>
          <w:rFonts w:asciiTheme="minorHAnsi" w:hAnsiTheme="minorHAnsi"/>
          <w:b/>
          <w:sz w:val="28"/>
          <w:szCs w:val="28"/>
          <w:lang w:val="lv-LV"/>
        </w:rPr>
      </w:pPr>
      <w:r w:rsidRPr="00DB49B2">
        <w:rPr>
          <w:rFonts w:asciiTheme="minorHAnsi" w:hAnsiTheme="minorHAnsi"/>
          <w:b/>
          <w:sz w:val="28"/>
          <w:szCs w:val="28"/>
          <w:lang w:val="lv-LV"/>
        </w:rPr>
        <w:t>6.PĀRMAIŅAS  UN  TO VADĪBA</w:t>
      </w:r>
    </w:p>
    <w:p w:rsidR="002D7EE2" w:rsidRPr="00DB49B2" w:rsidRDefault="002D7EE2" w:rsidP="002D7EE2">
      <w:pPr>
        <w:ind w:left="360"/>
        <w:rPr>
          <w:rFonts w:asciiTheme="minorHAnsi" w:hAnsiTheme="minorHAnsi"/>
          <w:b/>
          <w:sz w:val="28"/>
          <w:szCs w:val="28"/>
          <w:lang w:val="lv-LV"/>
        </w:rPr>
      </w:pPr>
    </w:p>
    <w:p w:rsidR="00470512" w:rsidRPr="00792570" w:rsidRDefault="001545AD" w:rsidP="00792570">
      <w:pPr>
        <w:pStyle w:val="Sarakstarindkopa"/>
        <w:ind w:left="0"/>
        <w:jc w:val="both"/>
        <w:rPr>
          <w:rFonts w:asciiTheme="minorHAnsi" w:hAnsiTheme="minorHAnsi"/>
          <w:sz w:val="22"/>
          <w:szCs w:val="22"/>
          <w:lang w:val="lv-LV"/>
        </w:rPr>
      </w:pPr>
      <w:r w:rsidRPr="00792570">
        <w:rPr>
          <w:rFonts w:asciiTheme="minorHAnsi" w:hAnsiTheme="minorHAnsi"/>
          <w:sz w:val="22"/>
          <w:szCs w:val="22"/>
          <w:lang w:val="lv-LV"/>
        </w:rPr>
        <w:t xml:space="preserve">2016. </w:t>
      </w:r>
      <w:r w:rsidR="00470512" w:rsidRPr="00792570">
        <w:rPr>
          <w:rFonts w:asciiTheme="minorHAnsi" w:hAnsiTheme="minorHAnsi"/>
          <w:sz w:val="22"/>
          <w:szCs w:val="22"/>
          <w:lang w:val="lv-LV"/>
        </w:rPr>
        <w:t xml:space="preserve">gadā </w:t>
      </w:r>
      <w:r w:rsidRPr="00792570">
        <w:rPr>
          <w:rFonts w:asciiTheme="minorHAnsi" w:hAnsiTheme="minorHAnsi"/>
          <w:sz w:val="22"/>
          <w:szCs w:val="22"/>
          <w:lang w:val="lv-LV"/>
        </w:rPr>
        <w:t>saskaņā ar 2014. gada 16. oktobra “Publiskas personas kapitāla daļu un kapitālsabiedrību pārvaldības likuma” 57. pantu</w:t>
      </w:r>
      <w:r w:rsidR="00470512" w:rsidRPr="00792570">
        <w:rPr>
          <w:rFonts w:asciiTheme="minorHAnsi" w:hAnsiTheme="minorHAnsi"/>
          <w:sz w:val="22"/>
          <w:szCs w:val="22"/>
          <w:lang w:val="lv-LV"/>
        </w:rPr>
        <w:t xml:space="preserve"> </w:t>
      </w:r>
      <w:r w:rsidRPr="00792570">
        <w:rPr>
          <w:rFonts w:asciiTheme="minorHAnsi" w:hAnsiTheme="minorHAnsi"/>
          <w:sz w:val="22"/>
          <w:szCs w:val="22"/>
          <w:lang w:val="lv-LV"/>
        </w:rPr>
        <w:t>s</w:t>
      </w:r>
      <w:r w:rsidR="00470512" w:rsidRPr="00792570">
        <w:rPr>
          <w:rFonts w:asciiTheme="minorHAnsi" w:hAnsiTheme="minorHAnsi"/>
          <w:sz w:val="22"/>
          <w:szCs w:val="22"/>
          <w:lang w:val="lv-LV"/>
        </w:rPr>
        <w:t>agatavota VSIA “Slimnīca “Ģintermuiža”” stratēģija 2016.-2018.</w:t>
      </w:r>
      <w:r w:rsidRPr="00792570">
        <w:rPr>
          <w:rFonts w:asciiTheme="minorHAnsi" w:hAnsiTheme="minorHAnsi"/>
          <w:sz w:val="22"/>
          <w:szCs w:val="22"/>
          <w:lang w:val="lv-LV"/>
        </w:rPr>
        <w:t xml:space="preserve"> </w:t>
      </w:r>
      <w:r w:rsidR="00470512" w:rsidRPr="00792570">
        <w:rPr>
          <w:rFonts w:asciiTheme="minorHAnsi" w:hAnsiTheme="minorHAnsi"/>
          <w:sz w:val="22"/>
          <w:szCs w:val="22"/>
          <w:lang w:val="lv-LV"/>
        </w:rPr>
        <w:t>gadam.</w:t>
      </w:r>
    </w:p>
    <w:p w:rsidR="00470512" w:rsidRPr="00792570" w:rsidRDefault="00470512" w:rsidP="00792570">
      <w:pPr>
        <w:ind w:left="360"/>
        <w:jc w:val="both"/>
        <w:rPr>
          <w:rFonts w:asciiTheme="minorHAnsi" w:hAnsiTheme="minorHAnsi"/>
          <w:sz w:val="22"/>
          <w:szCs w:val="22"/>
          <w:lang w:val="lv-LV"/>
        </w:rPr>
      </w:pPr>
    </w:p>
    <w:p w:rsidR="003754BD" w:rsidRPr="00792570" w:rsidRDefault="003754BD" w:rsidP="00792570">
      <w:pPr>
        <w:jc w:val="both"/>
        <w:rPr>
          <w:rFonts w:asciiTheme="minorHAnsi" w:hAnsiTheme="minorHAnsi"/>
          <w:sz w:val="22"/>
          <w:szCs w:val="22"/>
          <w:lang w:val="lv-LV"/>
        </w:rPr>
      </w:pPr>
      <w:r w:rsidRPr="00792570">
        <w:rPr>
          <w:rFonts w:asciiTheme="minorHAnsi" w:hAnsiTheme="minorHAnsi"/>
          <w:bCs/>
          <w:iCs/>
          <w:color w:val="000000"/>
          <w:sz w:val="22"/>
          <w:szCs w:val="22"/>
          <w:lang w:val="lv-LV" w:eastAsia="lv-LV"/>
        </w:rPr>
        <w:t>Slimnīcas saimnieciskās darbības taktiskie mērķi saskaņā ar Veselības ministrijas nostādnēm ir nodrošināt</w:t>
      </w:r>
      <w:r w:rsidRPr="00792570">
        <w:rPr>
          <w:rFonts w:asciiTheme="minorHAnsi" w:hAnsiTheme="minorHAnsi"/>
          <w:sz w:val="22"/>
          <w:szCs w:val="22"/>
          <w:lang w:val="lv-LV"/>
        </w:rPr>
        <w:t>:</w:t>
      </w:r>
    </w:p>
    <w:p w:rsidR="003754BD" w:rsidRPr="00792570" w:rsidRDefault="003754BD" w:rsidP="00792570">
      <w:pPr>
        <w:pStyle w:val="Sarakstarindkopa"/>
        <w:ind w:left="0"/>
        <w:jc w:val="both"/>
        <w:rPr>
          <w:rFonts w:asciiTheme="minorHAnsi" w:hAnsiTheme="minorHAnsi"/>
          <w:sz w:val="22"/>
          <w:szCs w:val="22"/>
          <w:lang w:val="lv-LV"/>
        </w:rPr>
      </w:pPr>
      <w:r w:rsidRPr="00792570">
        <w:rPr>
          <w:rFonts w:asciiTheme="minorHAnsi" w:hAnsiTheme="minorHAnsi"/>
          <w:sz w:val="22"/>
          <w:szCs w:val="22"/>
          <w:lang w:val="lv-LV"/>
        </w:rPr>
        <w:t>1.bezdeficīta budžetu;</w:t>
      </w:r>
    </w:p>
    <w:p w:rsidR="003754BD" w:rsidRPr="00792570" w:rsidRDefault="003754BD" w:rsidP="00792570">
      <w:pPr>
        <w:pStyle w:val="Sarakstarindkopa"/>
        <w:ind w:left="0"/>
        <w:jc w:val="both"/>
        <w:rPr>
          <w:rFonts w:asciiTheme="minorHAnsi" w:hAnsiTheme="minorHAnsi"/>
          <w:sz w:val="22"/>
          <w:szCs w:val="22"/>
          <w:lang w:val="lv-LV"/>
        </w:rPr>
      </w:pPr>
      <w:r w:rsidRPr="00792570">
        <w:rPr>
          <w:rFonts w:asciiTheme="minorHAnsi" w:hAnsiTheme="minorHAnsi"/>
          <w:sz w:val="22"/>
          <w:szCs w:val="22"/>
          <w:lang w:val="lv-LV"/>
        </w:rPr>
        <w:t>2. pozitīvu (sabalansētu) pamatdarbības naudas plūsmu;</w:t>
      </w:r>
    </w:p>
    <w:p w:rsidR="003754BD" w:rsidRPr="00792570" w:rsidRDefault="003754BD" w:rsidP="00792570">
      <w:pPr>
        <w:pStyle w:val="Sarakstarindkopa"/>
        <w:ind w:left="0"/>
        <w:jc w:val="both"/>
        <w:rPr>
          <w:rFonts w:asciiTheme="minorHAnsi" w:hAnsiTheme="minorHAnsi"/>
          <w:sz w:val="22"/>
          <w:szCs w:val="22"/>
          <w:lang w:val="lv-LV"/>
        </w:rPr>
      </w:pPr>
      <w:r w:rsidRPr="00792570">
        <w:rPr>
          <w:rFonts w:asciiTheme="minorHAnsi" w:hAnsiTheme="minorHAnsi"/>
          <w:sz w:val="22"/>
          <w:szCs w:val="22"/>
          <w:lang w:val="lv-LV"/>
        </w:rPr>
        <w:t>3. pozitīvu rentabilitātes rādītāju;</w:t>
      </w:r>
    </w:p>
    <w:p w:rsidR="003754BD" w:rsidRPr="00792570" w:rsidRDefault="003754BD" w:rsidP="00792570">
      <w:pPr>
        <w:pStyle w:val="Sarakstarindkopa"/>
        <w:ind w:left="0"/>
        <w:jc w:val="both"/>
        <w:rPr>
          <w:rFonts w:asciiTheme="minorHAnsi" w:hAnsiTheme="minorHAnsi"/>
          <w:sz w:val="22"/>
          <w:szCs w:val="22"/>
          <w:lang w:val="lv-LV"/>
        </w:rPr>
      </w:pPr>
      <w:r w:rsidRPr="00792570">
        <w:rPr>
          <w:rFonts w:asciiTheme="minorHAnsi" w:hAnsiTheme="minorHAnsi"/>
          <w:sz w:val="22"/>
          <w:szCs w:val="22"/>
          <w:lang w:val="lv-LV"/>
        </w:rPr>
        <w:t>4. likviditātes koeficientu ne mazāks par 1,00.</w:t>
      </w:r>
    </w:p>
    <w:p w:rsidR="00A140A8" w:rsidRDefault="00A140A8" w:rsidP="00804E80">
      <w:pPr>
        <w:pStyle w:val="Sarakstarindkopa"/>
        <w:ind w:left="0"/>
        <w:jc w:val="both"/>
        <w:rPr>
          <w:rFonts w:asciiTheme="minorHAnsi" w:hAnsiTheme="minorHAnsi"/>
          <w:sz w:val="22"/>
          <w:szCs w:val="22"/>
          <w:lang w:val="lv-LV"/>
        </w:rPr>
      </w:pPr>
    </w:p>
    <w:p w:rsidR="00487B1C" w:rsidRPr="00804E80" w:rsidRDefault="00804E80" w:rsidP="00804E80">
      <w:pPr>
        <w:pStyle w:val="Sarakstarindkopa"/>
        <w:ind w:left="0"/>
        <w:jc w:val="both"/>
        <w:rPr>
          <w:rFonts w:asciiTheme="minorHAnsi" w:hAnsiTheme="minorHAnsi"/>
          <w:sz w:val="22"/>
          <w:szCs w:val="22"/>
          <w:lang w:val="lv-LV"/>
        </w:rPr>
      </w:pPr>
      <w:r>
        <w:rPr>
          <w:rFonts w:asciiTheme="minorHAnsi" w:hAnsiTheme="minorHAnsi"/>
          <w:sz w:val="22"/>
          <w:szCs w:val="22"/>
          <w:lang w:val="lv-LV"/>
        </w:rPr>
        <w:t>S</w:t>
      </w:r>
      <w:r w:rsidRPr="00792570">
        <w:rPr>
          <w:rFonts w:asciiTheme="minorHAnsi" w:hAnsiTheme="minorHAnsi"/>
          <w:sz w:val="22"/>
          <w:szCs w:val="22"/>
          <w:lang w:val="lv-LV"/>
        </w:rPr>
        <w:t xml:space="preserve">askaņā ar </w:t>
      </w:r>
      <w:r>
        <w:rPr>
          <w:rFonts w:asciiTheme="minorHAnsi" w:hAnsiTheme="minorHAnsi"/>
          <w:sz w:val="22"/>
          <w:szCs w:val="22"/>
          <w:lang w:val="lv-LV"/>
        </w:rPr>
        <w:t>stratēģisko mērķi un uzdevumiem, slimnīca regulāri apkopo informāciju un kontrolē rezultatīvo rādītāju izpildi.</w:t>
      </w:r>
    </w:p>
    <w:p w:rsidR="003754BD" w:rsidRPr="00792570" w:rsidRDefault="003754BD" w:rsidP="00792570">
      <w:pPr>
        <w:shd w:val="clear" w:color="auto" w:fill="FFFFFF"/>
        <w:jc w:val="both"/>
        <w:rPr>
          <w:rFonts w:asciiTheme="minorHAnsi" w:hAnsiTheme="minorHAnsi" w:cs="Arial"/>
          <w:color w:val="000000"/>
          <w:sz w:val="22"/>
          <w:szCs w:val="22"/>
          <w:lang w:val="lv-LV"/>
        </w:rPr>
      </w:pPr>
      <w:r w:rsidRPr="00792570">
        <w:rPr>
          <w:rFonts w:asciiTheme="minorHAnsi" w:hAnsiTheme="minorHAnsi" w:cs="Arial"/>
          <w:color w:val="000000"/>
          <w:sz w:val="22"/>
          <w:szCs w:val="22"/>
          <w:lang w:val="lv-LV"/>
        </w:rPr>
        <w:t xml:space="preserve">Slimnīcas stratēģija ir vērsta nevis uz </w:t>
      </w:r>
      <w:r w:rsidR="00B57EF5">
        <w:rPr>
          <w:rFonts w:asciiTheme="minorHAnsi" w:hAnsiTheme="minorHAnsi" w:cs="Arial"/>
          <w:color w:val="000000"/>
          <w:sz w:val="22"/>
          <w:szCs w:val="22"/>
          <w:lang w:val="lv-LV"/>
        </w:rPr>
        <w:t xml:space="preserve">maksimālu </w:t>
      </w:r>
      <w:r w:rsidRPr="00792570">
        <w:rPr>
          <w:rFonts w:asciiTheme="minorHAnsi" w:hAnsiTheme="minorHAnsi" w:cs="Arial"/>
          <w:color w:val="000000"/>
          <w:sz w:val="22"/>
          <w:szCs w:val="22"/>
          <w:lang w:val="lv-LV"/>
        </w:rPr>
        <w:t>peļņas gūšanu, bet gan uz to, lai paaugstinātu uzņēmuma vērtību, pilnveidotu esošo pakalpojumu kvalitāti, pieejamību un attīstītu jaunus pieprasītus pakalpojumus.</w:t>
      </w:r>
    </w:p>
    <w:p w:rsidR="00E7399C" w:rsidRDefault="0096360C" w:rsidP="00E7399C">
      <w:pPr>
        <w:jc w:val="both"/>
        <w:rPr>
          <w:rFonts w:asciiTheme="minorHAnsi" w:hAnsiTheme="minorHAnsi"/>
          <w:lang w:val="lv-LV"/>
        </w:rPr>
      </w:pPr>
      <w:r>
        <w:rPr>
          <w:rFonts w:asciiTheme="minorHAnsi" w:hAnsiTheme="minorHAnsi"/>
          <w:lang w:val="lv-LV"/>
        </w:rPr>
        <w:t xml:space="preserve">Šobrīd, saņemot Pasaules bankas darba grupas </w:t>
      </w:r>
      <w:r w:rsidR="00A140A8">
        <w:rPr>
          <w:rFonts w:asciiTheme="minorHAnsi" w:hAnsiTheme="minorHAnsi"/>
          <w:lang w:val="lv-LV"/>
        </w:rPr>
        <w:t>pētījumu</w:t>
      </w:r>
      <w:r>
        <w:rPr>
          <w:rFonts w:asciiTheme="minorHAnsi" w:hAnsiTheme="minorHAnsi"/>
          <w:lang w:val="lv-LV"/>
        </w:rPr>
        <w:t xml:space="preserve"> “Latvijas veselības aprūpes infrastruktūras ģenerālplāns 2016.-2025.”,  kapitālsabiedrības vadīšana saskaras ar nopietniem pārbaudījumiem par gatavību iespējamām pārmaiņām tuvāko gadu laikā. </w:t>
      </w:r>
      <w:r w:rsidR="00D60D86">
        <w:rPr>
          <w:rFonts w:asciiTheme="minorHAnsi" w:hAnsiTheme="minorHAnsi"/>
          <w:lang w:val="lv-LV"/>
        </w:rPr>
        <w:t>Neziņa un bailes par darba vietas zaudēšanu</w:t>
      </w:r>
      <w:r>
        <w:rPr>
          <w:rFonts w:asciiTheme="minorHAnsi" w:hAnsiTheme="minorHAnsi"/>
          <w:lang w:val="lv-LV"/>
        </w:rPr>
        <w:t>, kas rodas no minētā informācijas</w:t>
      </w:r>
      <w:r w:rsidR="0029314D">
        <w:rPr>
          <w:rFonts w:asciiTheme="minorHAnsi" w:hAnsiTheme="minorHAnsi"/>
          <w:lang w:val="lv-LV"/>
        </w:rPr>
        <w:t xml:space="preserve"> avota</w:t>
      </w:r>
      <w:r>
        <w:rPr>
          <w:rFonts w:asciiTheme="minorHAnsi" w:hAnsiTheme="minorHAnsi"/>
          <w:lang w:val="lv-LV"/>
        </w:rPr>
        <w:t xml:space="preserve"> par kapitālsabiedrības slēgšanu, ietekmē visu darbinieku darba kvalitāti</w:t>
      </w:r>
      <w:r w:rsidR="001A2822">
        <w:rPr>
          <w:rFonts w:asciiTheme="minorHAnsi" w:hAnsiTheme="minorHAnsi"/>
          <w:lang w:val="lv-LV"/>
        </w:rPr>
        <w:t xml:space="preserve">, </w:t>
      </w:r>
      <w:r w:rsidR="00D60D86">
        <w:rPr>
          <w:rFonts w:asciiTheme="minorHAnsi" w:hAnsiTheme="minorHAnsi"/>
          <w:lang w:val="lv-LV"/>
        </w:rPr>
        <w:t>tālāk atsaucas uz pacientu un klientu labsajūtu</w:t>
      </w:r>
      <w:r w:rsidR="001A2822">
        <w:rPr>
          <w:rFonts w:asciiTheme="minorHAnsi" w:hAnsiTheme="minorHAnsi"/>
          <w:lang w:val="lv-LV"/>
        </w:rPr>
        <w:t xml:space="preserve">, kā arī </w:t>
      </w:r>
      <w:r w:rsidR="00FA52F7">
        <w:rPr>
          <w:rFonts w:asciiTheme="minorHAnsi" w:hAnsiTheme="minorHAnsi"/>
          <w:lang w:val="lv-LV"/>
        </w:rPr>
        <w:t>pacientu un klientu</w:t>
      </w:r>
      <w:r w:rsidR="001A2822">
        <w:rPr>
          <w:rFonts w:asciiTheme="minorHAnsi" w:hAnsiTheme="minorHAnsi"/>
          <w:lang w:val="lv-LV"/>
        </w:rPr>
        <w:t xml:space="preserve"> turpmākajiem lēmumiem </w:t>
      </w:r>
      <w:r w:rsidR="00FA52F7">
        <w:rPr>
          <w:rFonts w:asciiTheme="minorHAnsi" w:hAnsiTheme="minorHAnsi"/>
          <w:lang w:val="lv-LV"/>
        </w:rPr>
        <w:t>par</w:t>
      </w:r>
      <w:r w:rsidR="001A2822">
        <w:rPr>
          <w:rFonts w:asciiTheme="minorHAnsi" w:hAnsiTheme="minorHAnsi"/>
          <w:lang w:val="lv-LV"/>
        </w:rPr>
        <w:t xml:space="preserve"> ārstniecības iestādes vai ilgstošas sociālās aprūpes un sociālās rehabilitācijas iestādes izvēli - tātad turpmāko </w:t>
      </w:r>
      <w:r w:rsidR="00FA52F7">
        <w:rPr>
          <w:rFonts w:asciiTheme="minorHAnsi" w:hAnsiTheme="minorHAnsi"/>
          <w:lang w:val="lv-LV"/>
        </w:rPr>
        <w:t>atrašanās - dzīves</w:t>
      </w:r>
      <w:r w:rsidR="001A2822">
        <w:rPr>
          <w:rFonts w:asciiTheme="minorHAnsi" w:hAnsiTheme="minorHAnsi"/>
          <w:lang w:val="lv-LV"/>
        </w:rPr>
        <w:t xml:space="preserve"> vietu</w:t>
      </w:r>
      <w:r w:rsidR="00D60D86">
        <w:rPr>
          <w:rFonts w:asciiTheme="minorHAnsi" w:hAnsiTheme="minorHAnsi"/>
          <w:lang w:val="lv-LV"/>
        </w:rPr>
        <w:t>.</w:t>
      </w:r>
      <w:r w:rsidR="001A2822">
        <w:rPr>
          <w:rFonts w:asciiTheme="minorHAnsi" w:hAnsiTheme="minorHAnsi"/>
          <w:lang w:val="lv-LV"/>
        </w:rPr>
        <w:t xml:space="preserve"> </w:t>
      </w:r>
      <w:r w:rsidR="00E7399C" w:rsidRPr="00E7399C">
        <w:rPr>
          <w:rFonts w:asciiTheme="minorHAnsi" w:hAnsiTheme="minorHAnsi"/>
          <w:lang w:val="lv-LV"/>
        </w:rPr>
        <w:t>SPKC apkopotie dati parāda, ka, neskatoties uz iedzīvotāju skaita samazināšanos, uzskaitē uzņemto pacientu ar psihiskiem un uzvedības traucējumiem, kā arī ārstēto ar psihiskiem un uzvedības traucējumiem psihoaktīvu vielu lietošanas dēļ pacientu skaits pieaug.</w:t>
      </w:r>
    </w:p>
    <w:p w:rsidR="00252928" w:rsidRPr="00270DAC" w:rsidRDefault="00252928" w:rsidP="00270DAC">
      <w:pPr>
        <w:ind w:left="567"/>
        <w:jc w:val="center"/>
        <w:rPr>
          <w:rFonts w:asciiTheme="minorHAnsi" w:hAnsiTheme="minorHAnsi"/>
          <w:b/>
          <w:lang w:val="lv-LV"/>
        </w:rPr>
      </w:pPr>
      <w:r w:rsidRPr="00270DAC">
        <w:rPr>
          <w:rFonts w:asciiTheme="minorHAnsi" w:hAnsiTheme="minorHAnsi"/>
          <w:b/>
          <w:lang w:val="lv-LV"/>
        </w:rPr>
        <w:t>Pieprasījums pēc diennakts stacionārajiem pakalpojumiem 2013.-2015.gadā (pēc pacientu dzīves vietas)</w:t>
      </w:r>
    </w:p>
    <w:p w:rsidR="00BB0F6F" w:rsidRDefault="00BB0F6F" w:rsidP="00E7399C">
      <w:pPr>
        <w:jc w:val="both"/>
        <w:rPr>
          <w:rFonts w:asciiTheme="minorHAnsi" w:hAnsiTheme="minorHAnsi"/>
          <w:lang w:val="lv-LV"/>
        </w:rPr>
      </w:pPr>
    </w:p>
    <w:p w:rsidR="00BB0F6F" w:rsidRDefault="00BB0F6F" w:rsidP="00270DAC">
      <w:pPr>
        <w:jc w:val="center"/>
        <w:rPr>
          <w:rFonts w:asciiTheme="minorHAnsi" w:hAnsiTheme="minorHAnsi"/>
          <w:lang w:val="lv-LV"/>
        </w:rPr>
      </w:pPr>
      <w:r w:rsidRPr="00BB0F6F">
        <w:rPr>
          <w:rFonts w:asciiTheme="minorHAnsi" w:hAnsiTheme="minorHAnsi"/>
          <w:noProof/>
          <w:lang w:val="lv-LV" w:eastAsia="lv-LV"/>
        </w:rPr>
        <w:drawing>
          <wp:inline distT="0" distB="0" distL="0" distR="0" wp14:anchorId="74D79179" wp14:editId="2C2725CA">
            <wp:extent cx="4781550" cy="2609850"/>
            <wp:effectExtent l="0" t="0" r="0" b="0"/>
            <wp:docPr id="3" name="Diagramma 3">
              <a:extLst xmlns:a="http://schemas.openxmlformats.org/drawingml/2006/main">
                <a:ext uri="{FF2B5EF4-FFF2-40B4-BE49-F238E27FC236}">
                  <a16:creationId xmlns:a16="http://schemas.microsoft.com/office/drawing/2014/main" id="{F9FFCF67-3259-40D4-94D5-CFAEC62C23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0F6F" w:rsidRDefault="00BB0F6F" w:rsidP="00E7399C">
      <w:pPr>
        <w:jc w:val="both"/>
        <w:rPr>
          <w:rFonts w:asciiTheme="minorHAnsi" w:hAnsiTheme="minorHAnsi"/>
          <w:lang w:val="lv-LV"/>
        </w:rPr>
      </w:pPr>
    </w:p>
    <w:p w:rsidR="00270DAC" w:rsidRDefault="00270DAC" w:rsidP="00BB0F6F">
      <w:pPr>
        <w:jc w:val="center"/>
        <w:rPr>
          <w:rFonts w:asciiTheme="minorHAnsi" w:hAnsiTheme="minorHAnsi"/>
          <w:b/>
          <w:lang w:val="lv-LV"/>
        </w:rPr>
      </w:pPr>
    </w:p>
    <w:p w:rsidR="00BB0F6F" w:rsidRDefault="00BB0F6F" w:rsidP="00BB0F6F">
      <w:pPr>
        <w:jc w:val="center"/>
        <w:rPr>
          <w:rFonts w:asciiTheme="minorHAnsi" w:hAnsiTheme="minorHAnsi"/>
          <w:b/>
          <w:lang w:val="lv-LV"/>
        </w:rPr>
      </w:pPr>
      <w:r w:rsidRPr="00BB0F6F">
        <w:rPr>
          <w:rFonts w:asciiTheme="minorHAnsi" w:hAnsiTheme="minorHAnsi"/>
          <w:b/>
          <w:lang w:val="lv-LV"/>
        </w:rPr>
        <w:t>2015.gadā ārstēto pacientu sadalījums pēc dzīves vietas</w:t>
      </w:r>
    </w:p>
    <w:p w:rsidR="00BB0F6F" w:rsidRPr="00BB0F6F" w:rsidRDefault="00BB0F6F" w:rsidP="00BB0F6F">
      <w:pPr>
        <w:jc w:val="center"/>
        <w:rPr>
          <w:rFonts w:asciiTheme="minorHAnsi" w:hAnsiTheme="minorHAnsi"/>
          <w:b/>
          <w:lang w:val="lv-LV"/>
        </w:rPr>
      </w:pPr>
    </w:p>
    <w:p w:rsidR="00BB0F6F" w:rsidRPr="00E7399C" w:rsidRDefault="00BB0F6F" w:rsidP="00E7399C">
      <w:pPr>
        <w:jc w:val="both"/>
        <w:rPr>
          <w:rFonts w:asciiTheme="minorHAnsi" w:hAnsiTheme="minorHAnsi"/>
          <w:lang w:val="lv-LV"/>
        </w:rPr>
      </w:pPr>
      <w:r>
        <w:rPr>
          <w:noProof/>
          <w:lang w:val="lv-LV" w:eastAsia="lv-LV"/>
        </w:rPr>
        <w:drawing>
          <wp:inline distT="0" distB="0" distL="0" distR="0" wp14:anchorId="1211929B" wp14:editId="4760181C">
            <wp:extent cx="5278120" cy="2271395"/>
            <wp:effectExtent l="0" t="0" r="17780" b="14605"/>
            <wp:docPr id="2" name="Diagramma 2">
              <a:extLst xmlns:a="http://schemas.openxmlformats.org/drawingml/2006/main">
                <a:ext uri="{FF2B5EF4-FFF2-40B4-BE49-F238E27FC236}">
                  <a16:creationId xmlns:a16="http://schemas.microsoft.com/office/drawing/2014/main" id="{60EABD8E-DC50-46BD-9FDF-5EB860A090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B0F6F" w:rsidRPr="00BB0F6F" w:rsidRDefault="00BB0F6F" w:rsidP="0096360C">
      <w:pPr>
        <w:jc w:val="both"/>
        <w:rPr>
          <w:rFonts w:asciiTheme="minorHAnsi" w:hAnsiTheme="minorHAnsi"/>
          <w:i/>
          <w:sz w:val="20"/>
          <w:szCs w:val="20"/>
          <w:lang w:val="lv-LV"/>
        </w:rPr>
      </w:pPr>
      <w:r w:rsidRPr="00BB0F6F">
        <w:rPr>
          <w:rFonts w:asciiTheme="minorHAnsi" w:hAnsiTheme="minorHAnsi"/>
          <w:i/>
          <w:sz w:val="20"/>
          <w:szCs w:val="20"/>
          <w:lang w:val="lv-LV"/>
        </w:rPr>
        <w:t>Datu avots: statistikas pārskati</w:t>
      </w:r>
    </w:p>
    <w:p w:rsidR="00BB0F6F" w:rsidRDefault="00BB0F6F" w:rsidP="0096360C">
      <w:pPr>
        <w:jc w:val="both"/>
        <w:rPr>
          <w:rFonts w:asciiTheme="minorHAnsi" w:hAnsiTheme="minorHAnsi"/>
          <w:lang w:val="lv-LV"/>
        </w:rPr>
      </w:pPr>
    </w:p>
    <w:p w:rsidR="00252928" w:rsidRPr="00252928" w:rsidRDefault="00252928" w:rsidP="00252928">
      <w:pPr>
        <w:ind w:right="-477"/>
        <w:jc w:val="both"/>
        <w:rPr>
          <w:rFonts w:asciiTheme="minorHAnsi" w:hAnsiTheme="minorHAnsi"/>
          <w:sz w:val="22"/>
          <w:szCs w:val="22"/>
          <w:lang w:val="lv-LV"/>
        </w:rPr>
      </w:pPr>
      <w:r w:rsidRPr="00252928">
        <w:rPr>
          <w:rFonts w:asciiTheme="minorHAnsi" w:hAnsiTheme="minorHAnsi"/>
          <w:sz w:val="22"/>
          <w:szCs w:val="22"/>
          <w:lang w:val="lv-LV"/>
        </w:rPr>
        <w:t>Tā kā slimnīca sniedz specializētus veselības aprūpes pakalpojumus, tai skaitā  Minesotas programma, psihiatriskā palīdzība bērniem, narkomānu rehabilitācija stacionārā, tad pacientu plūsma aptver visu Latvijas teritoriju. Lielākais īpatsvars pacientu plūsmā ir Jelgava – 23%, Zemgales statistiskais reģions- 33%, Kurzemes statistiskais reģions- 15%, Pierīgas statistiskais reģions- 15%, Rīga- 6%, Jūrmala- 2%.</w:t>
      </w:r>
    </w:p>
    <w:p w:rsidR="00252928" w:rsidRPr="00252928" w:rsidRDefault="00252928" w:rsidP="0096360C">
      <w:pPr>
        <w:jc w:val="both"/>
        <w:rPr>
          <w:rFonts w:asciiTheme="minorHAnsi" w:hAnsiTheme="minorHAnsi"/>
        </w:rPr>
      </w:pPr>
    </w:p>
    <w:p w:rsidR="00A140A8" w:rsidRDefault="001A2822" w:rsidP="00270DAC">
      <w:pPr>
        <w:jc w:val="both"/>
        <w:rPr>
          <w:rFonts w:asciiTheme="minorHAnsi" w:hAnsiTheme="minorHAnsi"/>
          <w:b/>
          <w:lang w:val="lv-LV"/>
        </w:rPr>
      </w:pPr>
      <w:r>
        <w:rPr>
          <w:rFonts w:asciiTheme="minorHAnsi" w:hAnsiTheme="minorHAnsi"/>
          <w:lang w:val="lv-LV"/>
        </w:rPr>
        <w:t>Darbiniekiem bažas rada, ka turpmākā darba vieta bū</w:t>
      </w:r>
      <w:r w:rsidR="00FA52F7">
        <w:rPr>
          <w:rFonts w:asciiTheme="minorHAnsi" w:hAnsiTheme="minorHAnsi"/>
          <w:lang w:val="lv-LV"/>
        </w:rPr>
        <w:t>s</w:t>
      </w:r>
      <w:r>
        <w:rPr>
          <w:rFonts w:asciiTheme="minorHAnsi" w:hAnsiTheme="minorHAnsi"/>
          <w:lang w:val="lv-LV"/>
        </w:rPr>
        <w:t xml:space="preserve"> tālāk no dzīves vietas, kas ir papildus izmaksas un n</w:t>
      </w:r>
      <w:r w:rsidR="00B54A2F">
        <w:rPr>
          <w:rFonts w:asciiTheme="minorHAnsi" w:hAnsiTheme="minorHAnsi"/>
          <w:lang w:val="lv-LV"/>
        </w:rPr>
        <w:t>e</w:t>
      </w:r>
      <w:r>
        <w:rPr>
          <w:rFonts w:asciiTheme="minorHAnsi" w:hAnsiTheme="minorHAnsi"/>
          <w:lang w:val="lv-LV"/>
        </w:rPr>
        <w:t>ērtība, jo tiek patērēts ilgāks laiks, lai nokļūtu līdz darbam vai mājām. Jāņem vērā, ka darbinieki pārsvarā ir virs vidējā</w:t>
      </w:r>
      <w:r w:rsidR="00B54A2F">
        <w:rPr>
          <w:rFonts w:asciiTheme="minorHAnsi" w:hAnsiTheme="minorHAnsi"/>
          <w:lang w:val="lv-LV"/>
        </w:rPr>
        <w:t xml:space="preserve"> </w:t>
      </w:r>
      <w:r>
        <w:rPr>
          <w:rFonts w:asciiTheme="minorHAnsi" w:hAnsiTheme="minorHAnsi"/>
          <w:lang w:val="lv-LV"/>
        </w:rPr>
        <w:t>vecuma</w:t>
      </w:r>
      <w:r w:rsidR="00B54A2F">
        <w:rPr>
          <w:rFonts w:asciiTheme="minorHAnsi" w:hAnsiTheme="minorHAnsi"/>
          <w:lang w:val="lv-LV"/>
        </w:rPr>
        <w:t>, bet</w:t>
      </w:r>
      <w:r w:rsidR="00FA52F7">
        <w:rPr>
          <w:rFonts w:asciiTheme="minorHAnsi" w:hAnsiTheme="minorHAnsi"/>
          <w:lang w:val="lv-LV"/>
        </w:rPr>
        <w:t>,</w:t>
      </w:r>
      <w:r w:rsidR="00B54A2F">
        <w:rPr>
          <w:rFonts w:asciiTheme="minorHAnsi" w:hAnsiTheme="minorHAnsi"/>
          <w:lang w:val="lv-LV"/>
        </w:rPr>
        <w:t xml:space="preserve"> tā kā nozarē darbinieki ir nepietiekoši, tad viņu iekļaušanās darba tirgū ir būtiski nepieciešama.</w:t>
      </w:r>
      <w:r w:rsidR="00C20505">
        <w:rPr>
          <w:rFonts w:asciiTheme="minorHAnsi" w:hAnsiTheme="minorHAnsi"/>
          <w:lang w:val="lv-LV"/>
        </w:rPr>
        <w:t xml:space="preserve"> Ir rūpīgi jāizanalizē sociāli ekonomiskā situācija un ārpus Rīgas dzīvojošo iedzīvotāju krasā noslāņošanās.</w:t>
      </w:r>
    </w:p>
    <w:p w:rsidR="00A140A8" w:rsidRDefault="00A140A8" w:rsidP="00A140A8">
      <w:pPr>
        <w:jc w:val="center"/>
        <w:rPr>
          <w:rFonts w:asciiTheme="minorHAnsi" w:hAnsiTheme="minorHAnsi"/>
          <w:b/>
          <w:lang w:val="lv-LV"/>
        </w:rPr>
      </w:pPr>
    </w:p>
    <w:p w:rsidR="00A140A8" w:rsidRDefault="00A140A8" w:rsidP="00A140A8">
      <w:pPr>
        <w:jc w:val="center"/>
        <w:rPr>
          <w:rFonts w:asciiTheme="minorHAnsi" w:hAnsiTheme="minorHAnsi"/>
          <w:b/>
          <w:lang w:val="lv-LV"/>
        </w:rPr>
      </w:pPr>
      <w:r w:rsidRPr="00A140A8">
        <w:rPr>
          <w:rFonts w:asciiTheme="minorHAnsi" w:hAnsiTheme="minorHAnsi"/>
          <w:b/>
          <w:lang w:val="lv-LV"/>
        </w:rPr>
        <w:t>Slimnīcā nodarbināto sadalījums pa dzīves vietām,</w:t>
      </w:r>
      <w:r>
        <w:rPr>
          <w:rFonts w:asciiTheme="minorHAnsi" w:hAnsiTheme="minorHAnsi"/>
          <w:b/>
          <w:lang w:val="lv-LV"/>
        </w:rPr>
        <w:t xml:space="preserve"> </w:t>
      </w:r>
      <w:r w:rsidRPr="00A140A8">
        <w:rPr>
          <w:rFonts w:asciiTheme="minorHAnsi" w:hAnsiTheme="minorHAnsi"/>
          <w:b/>
          <w:lang w:val="lv-LV"/>
        </w:rPr>
        <w:t>2016.gads</w:t>
      </w:r>
    </w:p>
    <w:p w:rsidR="00A140A8" w:rsidRPr="00A140A8" w:rsidRDefault="00A140A8" w:rsidP="00A140A8">
      <w:pPr>
        <w:jc w:val="center"/>
        <w:rPr>
          <w:rFonts w:asciiTheme="minorHAnsi" w:hAnsiTheme="minorHAnsi"/>
          <w:b/>
          <w:lang w:val="lv-LV"/>
        </w:rPr>
      </w:pPr>
    </w:p>
    <w:p w:rsidR="00E16355" w:rsidRDefault="00E16355" w:rsidP="00A140A8">
      <w:pPr>
        <w:jc w:val="center"/>
        <w:rPr>
          <w:rFonts w:asciiTheme="minorHAnsi" w:hAnsiTheme="minorHAnsi"/>
          <w:lang w:val="lv-LV"/>
        </w:rPr>
      </w:pPr>
      <w:r w:rsidRPr="00E16355">
        <w:rPr>
          <w:rFonts w:asciiTheme="minorHAnsi" w:hAnsiTheme="minorHAnsi"/>
          <w:noProof/>
          <w:lang w:val="lv-LV" w:eastAsia="lv-LV"/>
        </w:rPr>
        <w:drawing>
          <wp:inline distT="0" distB="0" distL="0" distR="0" wp14:anchorId="130D29B2" wp14:editId="180B9BC8">
            <wp:extent cx="5172075" cy="2533650"/>
            <wp:effectExtent l="0" t="0" r="9525" b="0"/>
            <wp:docPr id="1" name="Diagramma 1">
              <a:extLst xmlns:a="http://schemas.openxmlformats.org/drawingml/2006/main">
                <a:ext uri="{FF2B5EF4-FFF2-40B4-BE49-F238E27FC236}">
                  <a16:creationId xmlns:a16="http://schemas.microsoft.com/office/drawing/2014/main" id="{E83F62A9-B9BD-4AAE-BE24-B6C5BBCAC8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140A8" w:rsidRPr="00A140A8" w:rsidRDefault="00A140A8" w:rsidP="00E7399C">
      <w:pPr>
        <w:jc w:val="both"/>
        <w:rPr>
          <w:rFonts w:asciiTheme="minorHAnsi" w:hAnsiTheme="minorHAnsi"/>
          <w:i/>
          <w:sz w:val="20"/>
          <w:szCs w:val="20"/>
          <w:lang w:val="lv-LV"/>
        </w:rPr>
      </w:pPr>
      <w:r w:rsidRPr="00A140A8">
        <w:rPr>
          <w:rFonts w:asciiTheme="minorHAnsi" w:hAnsiTheme="minorHAnsi"/>
          <w:i/>
          <w:sz w:val="20"/>
          <w:szCs w:val="20"/>
          <w:lang w:val="lv-LV"/>
        </w:rPr>
        <w:t>Datu avots: Personāldaļas uzskaite</w:t>
      </w:r>
    </w:p>
    <w:p w:rsidR="00A140A8" w:rsidRDefault="00A140A8" w:rsidP="00E7399C">
      <w:pPr>
        <w:jc w:val="both"/>
        <w:rPr>
          <w:rFonts w:asciiTheme="minorHAnsi" w:hAnsiTheme="minorHAnsi"/>
          <w:lang w:val="lv-LV"/>
        </w:rPr>
      </w:pPr>
    </w:p>
    <w:p w:rsidR="00A140A8" w:rsidRDefault="00A140A8" w:rsidP="00E7399C">
      <w:pPr>
        <w:jc w:val="both"/>
        <w:rPr>
          <w:rFonts w:asciiTheme="minorHAnsi" w:hAnsiTheme="minorHAnsi"/>
          <w:lang w:val="lv-LV"/>
        </w:rPr>
      </w:pPr>
      <w:r>
        <w:rPr>
          <w:rFonts w:asciiTheme="minorHAnsi" w:hAnsiTheme="minorHAnsi"/>
          <w:lang w:val="lv-LV"/>
        </w:rPr>
        <w:t>Jāņem vērā, ka veselības aprūpes pakalpojuma tehnoloģija psihiatrijā pamatā balstās uz cilvēkresursiem un saistoši tam - efektīviem medikamentiem. Psihiatrijas nozarē strādājošo dzīves kvalitāti būtiski ietekmēs strukturālās pārmaiņas nozarē.</w:t>
      </w:r>
    </w:p>
    <w:p w:rsidR="00E7399C" w:rsidRPr="00A140A8" w:rsidRDefault="00E7399C" w:rsidP="00E7399C">
      <w:pPr>
        <w:jc w:val="both"/>
        <w:rPr>
          <w:rFonts w:asciiTheme="minorHAnsi" w:hAnsiTheme="minorHAnsi"/>
          <w:lang w:val="lv-LV"/>
        </w:rPr>
      </w:pPr>
      <w:r w:rsidRPr="00E7399C">
        <w:rPr>
          <w:rFonts w:asciiTheme="minorHAnsi" w:hAnsiTheme="minorHAnsi"/>
          <w:lang w:val="lv-LV"/>
        </w:rPr>
        <w:t xml:space="preserve">Saslimstība ar garīgām un atkarības slimībām ir cieši saistīta gan ar ekonomiskiem, gan politiskiem, gan tiesiskiem, gan sociāliem un kultūras faktoriem. </w:t>
      </w:r>
      <w:r w:rsidRPr="00A140A8">
        <w:rPr>
          <w:rFonts w:asciiTheme="minorHAnsi" w:hAnsiTheme="minorHAnsi"/>
          <w:lang w:val="lv-LV"/>
        </w:rPr>
        <w:t>Pārmaiņas vidē veicina saslimstības pieaugumu.</w:t>
      </w:r>
      <w:r w:rsidR="00A140A8">
        <w:rPr>
          <w:rFonts w:asciiTheme="minorHAnsi" w:hAnsiTheme="minorHAnsi"/>
          <w:lang w:val="lv-LV"/>
        </w:rPr>
        <w:t xml:space="preserve"> Tas attieksies arī uz darbiniekiem.</w:t>
      </w:r>
    </w:p>
    <w:p w:rsidR="001C4979" w:rsidRDefault="00D60D86" w:rsidP="0096360C">
      <w:pPr>
        <w:jc w:val="both"/>
        <w:rPr>
          <w:rFonts w:asciiTheme="minorHAnsi" w:hAnsiTheme="minorHAnsi"/>
          <w:lang w:val="lv-LV"/>
        </w:rPr>
      </w:pPr>
      <w:r>
        <w:rPr>
          <w:rFonts w:asciiTheme="minorHAnsi" w:hAnsiTheme="minorHAnsi"/>
          <w:lang w:val="lv-LV"/>
        </w:rPr>
        <w:t xml:space="preserve"> Lai sekmīgi vadītu </w:t>
      </w:r>
      <w:r w:rsidR="0029314D">
        <w:rPr>
          <w:rFonts w:asciiTheme="minorHAnsi" w:hAnsiTheme="minorHAnsi"/>
          <w:lang w:val="lv-LV"/>
        </w:rPr>
        <w:t>iespējamo pārmaiņu procesu un plānotu darbību turpmākajos gados,</w:t>
      </w:r>
      <w:r>
        <w:rPr>
          <w:rFonts w:asciiTheme="minorHAnsi" w:hAnsiTheme="minorHAnsi"/>
          <w:lang w:val="lv-LV"/>
        </w:rPr>
        <w:t xml:space="preserve"> kapitālsabiedrības vadībai ir jābūt savlaicīgi informētai par gaidāmajām </w:t>
      </w:r>
      <w:r w:rsidR="0009188E">
        <w:rPr>
          <w:rFonts w:asciiTheme="minorHAnsi" w:hAnsiTheme="minorHAnsi"/>
          <w:lang w:val="lv-LV"/>
        </w:rPr>
        <w:t xml:space="preserve">strukturālajām </w:t>
      </w:r>
      <w:r w:rsidR="0029314D">
        <w:rPr>
          <w:rFonts w:asciiTheme="minorHAnsi" w:hAnsiTheme="minorHAnsi"/>
          <w:lang w:val="lv-LV"/>
        </w:rPr>
        <w:t>izmaiņām veselības aprūpes nozarē</w:t>
      </w:r>
      <w:r w:rsidR="00FA5F0D">
        <w:rPr>
          <w:rFonts w:asciiTheme="minorHAnsi" w:hAnsiTheme="minorHAnsi"/>
          <w:lang w:val="lv-LV"/>
        </w:rPr>
        <w:t>.</w:t>
      </w:r>
    </w:p>
    <w:p w:rsidR="003658E8" w:rsidRPr="003754BD" w:rsidRDefault="003658E8" w:rsidP="00322202">
      <w:pPr>
        <w:spacing w:line="360" w:lineRule="auto"/>
        <w:jc w:val="both"/>
        <w:rPr>
          <w:rFonts w:asciiTheme="minorHAnsi" w:hAnsiTheme="minorHAnsi"/>
          <w:lang w:val="lv-LV"/>
        </w:rPr>
      </w:pPr>
    </w:p>
    <w:p w:rsidR="001C4979" w:rsidRPr="00DB49B2" w:rsidRDefault="001C4979" w:rsidP="00322202">
      <w:pPr>
        <w:spacing w:line="360" w:lineRule="auto"/>
        <w:jc w:val="both"/>
        <w:rPr>
          <w:rFonts w:asciiTheme="minorHAnsi" w:hAnsiTheme="minorHAnsi"/>
          <w:lang w:val="lv-LV"/>
        </w:rPr>
      </w:pPr>
    </w:p>
    <w:p w:rsidR="00E408BC" w:rsidRPr="00DB49B2" w:rsidRDefault="00E408BC" w:rsidP="00322202">
      <w:pPr>
        <w:spacing w:line="360" w:lineRule="auto"/>
        <w:jc w:val="both"/>
        <w:rPr>
          <w:rFonts w:asciiTheme="minorHAnsi" w:hAnsiTheme="minorHAnsi"/>
          <w:lang w:val="lv-LV"/>
        </w:rPr>
      </w:pPr>
      <w:r w:rsidRPr="00DB49B2">
        <w:rPr>
          <w:rFonts w:asciiTheme="minorHAnsi" w:hAnsiTheme="minorHAnsi"/>
          <w:lang w:val="lv-LV"/>
        </w:rPr>
        <w:t xml:space="preserve">Valdes </w:t>
      </w:r>
      <w:r w:rsidR="00487B1C" w:rsidRPr="00DB49B2">
        <w:rPr>
          <w:rFonts w:asciiTheme="minorHAnsi" w:hAnsiTheme="minorHAnsi"/>
          <w:lang w:val="lv-LV"/>
        </w:rPr>
        <w:t>loceklis</w:t>
      </w:r>
      <w:r w:rsidR="00487B1C" w:rsidRPr="00DB49B2">
        <w:rPr>
          <w:rFonts w:asciiTheme="minorHAnsi" w:hAnsiTheme="minorHAnsi"/>
          <w:lang w:val="lv-LV"/>
        </w:rPr>
        <w:tab/>
      </w:r>
      <w:r w:rsidRPr="00DB49B2">
        <w:rPr>
          <w:rFonts w:asciiTheme="minorHAnsi" w:hAnsiTheme="minorHAnsi"/>
          <w:lang w:val="lv-LV"/>
        </w:rPr>
        <w:tab/>
      </w:r>
      <w:r w:rsidRPr="00DB49B2">
        <w:rPr>
          <w:rFonts w:asciiTheme="minorHAnsi" w:hAnsiTheme="minorHAnsi"/>
          <w:lang w:val="lv-LV"/>
        </w:rPr>
        <w:tab/>
      </w:r>
      <w:r w:rsidRPr="00DB49B2">
        <w:rPr>
          <w:rFonts w:asciiTheme="minorHAnsi" w:hAnsiTheme="minorHAnsi"/>
          <w:lang w:val="lv-LV"/>
        </w:rPr>
        <w:tab/>
        <w:t>U.Čāčus</w:t>
      </w:r>
    </w:p>
    <w:p w:rsidR="00B01D4E" w:rsidRPr="00DB49B2" w:rsidRDefault="00B01D4E">
      <w:pPr>
        <w:rPr>
          <w:rFonts w:ascii="Book Antiqua" w:hAnsi="Book Antiqua"/>
          <w:lang w:val="lv-LV"/>
        </w:rPr>
      </w:pPr>
    </w:p>
    <w:sectPr w:rsidR="00B01D4E" w:rsidRPr="00DB49B2" w:rsidSect="007F73B9">
      <w:pgSz w:w="11906" w:h="16838"/>
      <w:pgMar w:top="1361" w:right="1797" w:bottom="1361"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2D7" w:rsidRDefault="008002D7">
      <w:r>
        <w:separator/>
      </w:r>
    </w:p>
  </w:endnote>
  <w:endnote w:type="continuationSeparator" w:id="0">
    <w:p w:rsidR="008002D7" w:rsidRDefault="0080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AF" w:rsidRDefault="00122EAF" w:rsidP="00AD72F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22EAF" w:rsidRDefault="00122EAF" w:rsidP="00AD72F1">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AF" w:rsidRDefault="00122EAF" w:rsidP="00AD72F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17BA7">
      <w:rPr>
        <w:rStyle w:val="Lappusesnumurs"/>
        <w:noProof/>
      </w:rPr>
      <w:t>21</w:t>
    </w:r>
    <w:r>
      <w:rPr>
        <w:rStyle w:val="Lappusesnumurs"/>
      </w:rPr>
      <w:fldChar w:fldCharType="end"/>
    </w:r>
  </w:p>
  <w:p w:rsidR="00122EAF" w:rsidRDefault="00122EAF" w:rsidP="00AD72F1">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2D7" w:rsidRDefault="008002D7">
      <w:r>
        <w:separator/>
      </w:r>
    </w:p>
  </w:footnote>
  <w:footnote w:type="continuationSeparator" w:id="0">
    <w:p w:rsidR="008002D7" w:rsidRDefault="00800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1380" w:hanging="360"/>
      </w:pPr>
      <w:rPr>
        <w:rFonts w:ascii="Tahoma" w:hAnsi="Tahoma"/>
      </w:rPr>
    </w:lvl>
  </w:abstractNum>
  <w:abstractNum w:abstractNumId="1"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Symbol" w:hAnsi="Symbol"/>
      </w:rPr>
    </w:lvl>
  </w:abstractNum>
  <w:abstractNum w:abstractNumId="2" w15:restartNumberingAfterBreak="0">
    <w:nsid w:val="0000000C"/>
    <w:multiLevelType w:val="singleLevel"/>
    <w:tmpl w:val="0000000C"/>
    <w:name w:val="WW8Num12"/>
    <w:lvl w:ilvl="0">
      <w:start w:val="1"/>
      <w:numFmt w:val="decimal"/>
      <w:lvlText w:val="%1."/>
      <w:lvlJc w:val="left"/>
      <w:pPr>
        <w:tabs>
          <w:tab w:val="num" w:pos="0"/>
        </w:tabs>
        <w:ind w:left="720" w:hanging="360"/>
      </w:pPr>
      <w:rPr>
        <w:rFonts w:cs="Times New Roman"/>
      </w:rPr>
    </w:lvl>
  </w:abstractNum>
  <w:abstractNum w:abstractNumId="3" w15:restartNumberingAfterBreak="0">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4" w15:restartNumberingAfterBreak="0">
    <w:nsid w:val="00000014"/>
    <w:multiLevelType w:val="singleLevel"/>
    <w:tmpl w:val="00000014"/>
    <w:name w:val="WW8Num20"/>
    <w:lvl w:ilvl="0">
      <w:start w:val="1"/>
      <w:numFmt w:val="decimal"/>
      <w:lvlText w:val="%1."/>
      <w:lvlJc w:val="left"/>
      <w:pPr>
        <w:tabs>
          <w:tab w:val="num" w:pos="1080"/>
        </w:tabs>
        <w:ind w:left="1080" w:hanging="360"/>
      </w:pPr>
      <w:rPr>
        <w:rFonts w:ascii="Symbol" w:hAnsi="Symbol"/>
      </w:rPr>
    </w:lvl>
  </w:abstractNum>
  <w:abstractNum w:abstractNumId="5" w15:restartNumberingAfterBreak="0">
    <w:nsid w:val="0090300D"/>
    <w:multiLevelType w:val="hybridMultilevel"/>
    <w:tmpl w:val="D94E42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18C162D"/>
    <w:multiLevelType w:val="hybridMultilevel"/>
    <w:tmpl w:val="C32627F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26D4756"/>
    <w:multiLevelType w:val="hybridMultilevel"/>
    <w:tmpl w:val="7D129612"/>
    <w:lvl w:ilvl="0" w:tplc="FE50E110">
      <w:start w:val="1"/>
      <w:numFmt w:val="decimal"/>
      <w:lvlText w:val="%1)"/>
      <w:lvlJc w:val="left"/>
      <w:pPr>
        <w:ind w:left="1380" w:hanging="360"/>
      </w:pPr>
      <w:rPr>
        <w:rFonts w:cs="Times New Roman" w:hint="default"/>
      </w:rPr>
    </w:lvl>
    <w:lvl w:ilvl="1" w:tplc="04260019" w:tentative="1">
      <w:start w:val="1"/>
      <w:numFmt w:val="lowerLetter"/>
      <w:lvlText w:val="%2."/>
      <w:lvlJc w:val="left"/>
      <w:pPr>
        <w:ind w:left="2100" w:hanging="360"/>
      </w:pPr>
      <w:rPr>
        <w:rFonts w:cs="Times New Roman"/>
      </w:rPr>
    </w:lvl>
    <w:lvl w:ilvl="2" w:tplc="0426001B" w:tentative="1">
      <w:start w:val="1"/>
      <w:numFmt w:val="lowerRoman"/>
      <w:lvlText w:val="%3."/>
      <w:lvlJc w:val="right"/>
      <w:pPr>
        <w:ind w:left="2820" w:hanging="180"/>
      </w:pPr>
      <w:rPr>
        <w:rFonts w:cs="Times New Roman"/>
      </w:rPr>
    </w:lvl>
    <w:lvl w:ilvl="3" w:tplc="0426000F" w:tentative="1">
      <w:start w:val="1"/>
      <w:numFmt w:val="decimal"/>
      <w:lvlText w:val="%4."/>
      <w:lvlJc w:val="left"/>
      <w:pPr>
        <w:ind w:left="3540" w:hanging="360"/>
      </w:pPr>
      <w:rPr>
        <w:rFonts w:cs="Times New Roman"/>
      </w:rPr>
    </w:lvl>
    <w:lvl w:ilvl="4" w:tplc="04260019" w:tentative="1">
      <w:start w:val="1"/>
      <w:numFmt w:val="lowerLetter"/>
      <w:lvlText w:val="%5."/>
      <w:lvlJc w:val="left"/>
      <w:pPr>
        <w:ind w:left="4260" w:hanging="360"/>
      </w:pPr>
      <w:rPr>
        <w:rFonts w:cs="Times New Roman"/>
      </w:rPr>
    </w:lvl>
    <w:lvl w:ilvl="5" w:tplc="0426001B" w:tentative="1">
      <w:start w:val="1"/>
      <w:numFmt w:val="lowerRoman"/>
      <w:lvlText w:val="%6."/>
      <w:lvlJc w:val="right"/>
      <w:pPr>
        <w:ind w:left="4980" w:hanging="180"/>
      </w:pPr>
      <w:rPr>
        <w:rFonts w:cs="Times New Roman"/>
      </w:rPr>
    </w:lvl>
    <w:lvl w:ilvl="6" w:tplc="0426000F" w:tentative="1">
      <w:start w:val="1"/>
      <w:numFmt w:val="decimal"/>
      <w:lvlText w:val="%7."/>
      <w:lvlJc w:val="left"/>
      <w:pPr>
        <w:ind w:left="5700" w:hanging="360"/>
      </w:pPr>
      <w:rPr>
        <w:rFonts w:cs="Times New Roman"/>
      </w:rPr>
    </w:lvl>
    <w:lvl w:ilvl="7" w:tplc="04260019" w:tentative="1">
      <w:start w:val="1"/>
      <w:numFmt w:val="lowerLetter"/>
      <w:lvlText w:val="%8."/>
      <w:lvlJc w:val="left"/>
      <w:pPr>
        <w:ind w:left="6420" w:hanging="360"/>
      </w:pPr>
      <w:rPr>
        <w:rFonts w:cs="Times New Roman"/>
      </w:rPr>
    </w:lvl>
    <w:lvl w:ilvl="8" w:tplc="0426001B" w:tentative="1">
      <w:start w:val="1"/>
      <w:numFmt w:val="lowerRoman"/>
      <w:lvlText w:val="%9."/>
      <w:lvlJc w:val="right"/>
      <w:pPr>
        <w:ind w:left="7140" w:hanging="180"/>
      </w:pPr>
      <w:rPr>
        <w:rFonts w:cs="Times New Roman"/>
      </w:rPr>
    </w:lvl>
  </w:abstractNum>
  <w:abstractNum w:abstractNumId="8" w15:restartNumberingAfterBreak="0">
    <w:nsid w:val="058167C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5B471FE"/>
    <w:multiLevelType w:val="hybridMultilevel"/>
    <w:tmpl w:val="132E46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61D3B08"/>
    <w:multiLevelType w:val="hybridMultilevel"/>
    <w:tmpl w:val="DE38AB4A"/>
    <w:lvl w:ilvl="0" w:tplc="E1FE6C9C">
      <w:start w:val="1"/>
      <w:numFmt w:val="bullet"/>
      <w:lvlText w:val="•"/>
      <w:lvlJc w:val="left"/>
      <w:pPr>
        <w:tabs>
          <w:tab w:val="num" w:pos="720"/>
        </w:tabs>
        <w:ind w:left="720" w:hanging="360"/>
      </w:pPr>
      <w:rPr>
        <w:rFonts w:ascii="Tahoma" w:hAnsi="Tahoma" w:hint="default"/>
      </w:rPr>
    </w:lvl>
    <w:lvl w:ilvl="1" w:tplc="261C4624">
      <w:start w:val="1"/>
      <w:numFmt w:val="bullet"/>
      <w:lvlText w:val="•"/>
      <w:lvlJc w:val="left"/>
      <w:pPr>
        <w:tabs>
          <w:tab w:val="num" w:pos="1440"/>
        </w:tabs>
        <w:ind w:left="1440" w:hanging="360"/>
      </w:pPr>
      <w:rPr>
        <w:rFonts w:ascii="Tahoma" w:hAnsi="Tahoma" w:hint="default"/>
      </w:rPr>
    </w:lvl>
    <w:lvl w:ilvl="2" w:tplc="3470F75C" w:tentative="1">
      <w:start w:val="1"/>
      <w:numFmt w:val="bullet"/>
      <w:lvlText w:val="•"/>
      <w:lvlJc w:val="left"/>
      <w:pPr>
        <w:tabs>
          <w:tab w:val="num" w:pos="2160"/>
        </w:tabs>
        <w:ind w:left="2160" w:hanging="360"/>
      </w:pPr>
      <w:rPr>
        <w:rFonts w:ascii="Tahoma" w:hAnsi="Tahoma" w:hint="default"/>
      </w:rPr>
    </w:lvl>
    <w:lvl w:ilvl="3" w:tplc="3282EDF8" w:tentative="1">
      <w:start w:val="1"/>
      <w:numFmt w:val="bullet"/>
      <w:lvlText w:val="•"/>
      <w:lvlJc w:val="left"/>
      <w:pPr>
        <w:tabs>
          <w:tab w:val="num" w:pos="2880"/>
        </w:tabs>
        <w:ind w:left="2880" w:hanging="360"/>
      </w:pPr>
      <w:rPr>
        <w:rFonts w:ascii="Tahoma" w:hAnsi="Tahoma" w:hint="default"/>
      </w:rPr>
    </w:lvl>
    <w:lvl w:ilvl="4" w:tplc="E158999A" w:tentative="1">
      <w:start w:val="1"/>
      <w:numFmt w:val="bullet"/>
      <w:lvlText w:val="•"/>
      <w:lvlJc w:val="left"/>
      <w:pPr>
        <w:tabs>
          <w:tab w:val="num" w:pos="3600"/>
        </w:tabs>
        <w:ind w:left="3600" w:hanging="360"/>
      </w:pPr>
      <w:rPr>
        <w:rFonts w:ascii="Tahoma" w:hAnsi="Tahoma" w:hint="default"/>
      </w:rPr>
    </w:lvl>
    <w:lvl w:ilvl="5" w:tplc="1E9A4D64" w:tentative="1">
      <w:start w:val="1"/>
      <w:numFmt w:val="bullet"/>
      <w:lvlText w:val="•"/>
      <w:lvlJc w:val="left"/>
      <w:pPr>
        <w:tabs>
          <w:tab w:val="num" w:pos="4320"/>
        </w:tabs>
        <w:ind w:left="4320" w:hanging="360"/>
      </w:pPr>
      <w:rPr>
        <w:rFonts w:ascii="Tahoma" w:hAnsi="Tahoma" w:hint="default"/>
      </w:rPr>
    </w:lvl>
    <w:lvl w:ilvl="6" w:tplc="5050953A" w:tentative="1">
      <w:start w:val="1"/>
      <w:numFmt w:val="bullet"/>
      <w:lvlText w:val="•"/>
      <w:lvlJc w:val="left"/>
      <w:pPr>
        <w:tabs>
          <w:tab w:val="num" w:pos="5040"/>
        </w:tabs>
        <w:ind w:left="5040" w:hanging="360"/>
      </w:pPr>
      <w:rPr>
        <w:rFonts w:ascii="Tahoma" w:hAnsi="Tahoma" w:hint="default"/>
      </w:rPr>
    </w:lvl>
    <w:lvl w:ilvl="7" w:tplc="35A8D2E8" w:tentative="1">
      <w:start w:val="1"/>
      <w:numFmt w:val="bullet"/>
      <w:lvlText w:val="•"/>
      <w:lvlJc w:val="left"/>
      <w:pPr>
        <w:tabs>
          <w:tab w:val="num" w:pos="5760"/>
        </w:tabs>
        <w:ind w:left="5760" w:hanging="360"/>
      </w:pPr>
      <w:rPr>
        <w:rFonts w:ascii="Tahoma" w:hAnsi="Tahoma" w:hint="default"/>
      </w:rPr>
    </w:lvl>
    <w:lvl w:ilvl="8" w:tplc="CFAEF4C6" w:tentative="1">
      <w:start w:val="1"/>
      <w:numFmt w:val="bullet"/>
      <w:lvlText w:val="•"/>
      <w:lvlJc w:val="left"/>
      <w:pPr>
        <w:tabs>
          <w:tab w:val="num" w:pos="6480"/>
        </w:tabs>
        <w:ind w:left="6480" w:hanging="360"/>
      </w:pPr>
      <w:rPr>
        <w:rFonts w:ascii="Tahoma" w:hAnsi="Tahoma" w:hint="default"/>
      </w:rPr>
    </w:lvl>
  </w:abstractNum>
  <w:abstractNum w:abstractNumId="11" w15:restartNumberingAfterBreak="0">
    <w:nsid w:val="06A64B7B"/>
    <w:multiLevelType w:val="hybridMultilevel"/>
    <w:tmpl w:val="EE18AD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3A37A1"/>
    <w:multiLevelType w:val="hybridMultilevel"/>
    <w:tmpl w:val="909C3316"/>
    <w:lvl w:ilvl="0" w:tplc="D70ED12A">
      <w:start w:val="1"/>
      <w:numFmt w:val="bullet"/>
      <w:lvlText w:val=""/>
      <w:lvlJc w:val="righ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962269D"/>
    <w:multiLevelType w:val="hybridMultilevel"/>
    <w:tmpl w:val="064CE2EA"/>
    <w:lvl w:ilvl="0" w:tplc="D70ED12A">
      <w:start w:val="1"/>
      <w:numFmt w:val="bullet"/>
      <w:lvlText w:val=""/>
      <w:lvlJc w:val="righ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09AF3CCE"/>
    <w:multiLevelType w:val="hybridMultilevel"/>
    <w:tmpl w:val="B10A72CA"/>
    <w:lvl w:ilvl="0" w:tplc="D70ED12A">
      <w:start w:val="1"/>
      <w:numFmt w:val="bullet"/>
      <w:lvlText w:val=""/>
      <w:lvlJc w:val="righ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F834358"/>
    <w:multiLevelType w:val="hybridMultilevel"/>
    <w:tmpl w:val="962A4AF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DC11C0C"/>
    <w:multiLevelType w:val="hybridMultilevel"/>
    <w:tmpl w:val="6B7E5DB0"/>
    <w:lvl w:ilvl="0" w:tplc="04260001">
      <w:start w:val="1"/>
      <w:numFmt w:val="bullet"/>
      <w:lvlText w:val=""/>
      <w:lvlJc w:val="left"/>
      <w:pPr>
        <w:tabs>
          <w:tab w:val="num" w:pos="1938"/>
        </w:tabs>
        <w:ind w:left="1938" w:hanging="360"/>
      </w:pPr>
      <w:rPr>
        <w:rFonts w:ascii="Symbol" w:hAnsi="Symbol" w:hint="default"/>
      </w:rPr>
    </w:lvl>
    <w:lvl w:ilvl="1" w:tplc="04260003">
      <w:start w:val="1"/>
      <w:numFmt w:val="bullet"/>
      <w:lvlText w:val="o"/>
      <w:lvlJc w:val="left"/>
      <w:pPr>
        <w:tabs>
          <w:tab w:val="num" w:pos="2658"/>
        </w:tabs>
        <w:ind w:left="2658" w:hanging="360"/>
      </w:pPr>
      <w:rPr>
        <w:rFonts w:ascii="Courier New" w:hAnsi="Courier New" w:cs="Courier New" w:hint="default"/>
      </w:rPr>
    </w:lvl>
    <w:lvl w:ilvl="2" w:tplc="04260005" w:tentative="1">
      <w:start w:val="1"/>
      <w:numFmt w:val="bullet"/>
      <w:lvlText w:val=""/>
      <w:lvlJc w:val="left"/>
      <w:pPr>
        <w:tabs>
          <w:tab w:val="num" w:pos="3378"/>
        </w:tabs>
        <w:ind w:left="3378" w:hanging="360"/>
      </w:pPr>
      <w:rPr>
        <w:rFonts w:ascii="Wingdings" w:hAnsi="Wingdings" w:hint="default"/>
      </w:rPr>
    </w:lvl>
    <w:lvl w:ilvl="3" w:tplc="04260001" w:tentative="1">
      <w:start w:val="1"/>
      <w:numFmt w:val="bullet"/>
      <w:lvlText w:val=""/>
      <w:lvlJc w:val="left"/>
      <w:pPr>
        <w:tabs>
          <w:tab w:val="num" w:pos="4098"/>
        </w:tabs>
        <w:ind w:left="4098" w:hanging="360"/>
      </w:pPr>
      <w:rPr>
        <w:rFonts w:ascii="Symbol" w:hAnsi="Symbol" w:hint="default"/>
      </w:rPr>
    </w:lvl>
    <w:lvl w:ilvl="4" w:tplc="04260003" w:tentative="1">
      <w:start w:val="1"/>
      <w:numFmt w:val="bullet"/>
      <w:lvlText w:val="o"/>
      <w:lvlJc w:val="left"/>
      <w:pPr>
        <w:tabs>
          <w:tab w:val="num" w:pos="4818"/>
        </w:tabs>
        <w:ind w:left="4818" w:hanging="360"/>
      </w:pPr>
      <w:rPr>
        <w:rFonts w:ascii="Courier New" w:hAnsi="Courier New" w:cs="Courier New" w:hint="default"/>
      </w:rPr>
    </w:lvl>
    <w:lvl w:ilvl="5" w:tplc="04260005" w:tentative="1">
      <w:start w:val="1"/>
      <w:numFmt w:val="bullet"/>
      <w:lvlText w:val=""/>
      <w:lvlJc w:val="left"/>
      <w:pPr>
        <w:tabs>
          <w:tab w:val="num" w:pos="5538"/>
        </w:tabs>
        <w:ind w:left="5538" w:hanging="360"/>
      </w:pPr>
      <w:rPr>
        <w:rFonts w:ascii="Wingdings" w:hAnsi="Wingdings" w:hint="default"/>
      </w:rPr>
    </w:lvl>
    <w:lvl w:ilvl="6" w:tplc="04260001" w:tentative="1">
      <w:start w:val="1"/>
      <w:numFmt w:val="bullet"/>
      <w:lvlText w:val=""/>
      <w:lvlJc w:val="left"/>
      <w:pPr>
        <w:tabs>
          <w:tab w:val="num" w:pos="6258"/>
        </w:tabs>
        <w:ind w:left="6258" w:hanging="360"/>
      </w:pPr>
      <w:rPr>
        <w:rFonts w:ascii="Symbol" w:hAnsi="Symbol" w:hint="default"/>
      </w:rPr>
    </w:lvl>
    <w:lvl w:ilvl="7" w:tplc="04260003" w:tentative="1">
      <w:start w:val="1"/>
      <w:numFmt w:val="bullet"/>
      <w:lvlText w:val="o"/>
      <w:lvlJc w:val="left"/>
      <w:pPr>
        <w:tabs>
          <w:tab w:val="num" w:pos="6978"/>
        </w:tabs>
        <w:ind w:left="6978" w:hanging="360"/>
      </w:pPr>
      <w:rPr>
        <w:rFonts w:ascii="Courier New" w:hAnsi="Courier New" w:cs="Courier New" w:hint="default"/>
      </w:rPr>
    </w:lvl>
    <w:lvl w:ilvl="8" w:tplc="04260005" w:tentative="1">
      <w:start w:val="1"/>
      <w:numFmt w:val="bullet"/>
      <w:lvlText w:val=""/>
      <w:lvlJc w:val="left"/>
      <w:pPr>
        <w:tabs>
          <w:tab w:val="num" w:pos="7698"/>
        </w:tabs>
        <w:ind w:left="7698" w:hanging="360"/>
      </w:pPr>
      <w:rPr>
        <w:rFonts w:ascii="Wingdings" w:hAnsi="Wingdings" w:hint="default"/>
      </w:rPr>
    </w:lvl>
  </w:abstractNum>
  <w:abstractNum w:abstractNumId="17" w15:restartNumberingAfterBreak="0">
    <w:nsid w:val="1E9202EB"/>
    <w:multiLevelType w:val="hybridMultilevel"/>
    <w:tmpl w:val="5A98F2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FB9331E"/>
    <w:multiLevelType w:val="hybridMultilevel"/>
    <w:tmpl w:val="0DB2E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45B6EBF"/>
    <w:multiLevelType w:val="hybridMultilevel"/>
    <w:tmpl w:val="66AC4152"/>
    <w:lvl w:ilvl="0" w:tplc="04260011">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29A721DF"/>
    <w:multiLevelType w:val="hybridMultilevel"/>
    <w:tmpl w:val="21F6428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2B895F96"/>
    <w:multiLevelType w:val="hybridMultilevel"/>
    <w:tmpl w:val="A94C57CA"/>
    <w:lvl w:ilvl="0" w:tplc="0278FBF0">
      <w:start w:val="20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C0E4F78"/>
    <w:multiLevelType w:val="hybridMultilevel"/>
    <w:tmpl w:val="AE62628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32F64273"/>
    <w:multiLevelType w:val="hybridMultilevel"/>
    <w:tmpl w:val="018C979C"/>
    <w:lvl w:ilvl="0" w:tplc="68FE3E64">
      <w:start w:val="2016"/>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733C41"/>
    <w:multiLevelType w:val="hybridMultilevel"/>
    <w:tmpl w:val="D3A86A24"/>
    <w:lvl w:ilvl="0" w:tplc="E8AE1E0A">
      <w:start w:val="2016"/>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AA1955"/>
    <w:multiLevelType w:val="hybridMultilevel"/>
    <w:tmpl w:val="1270BD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6162B3"/>
    <w:multiLevelType w:val="hybridMultilevel"/>
    <w:tmpl w:val="721C0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5922287"/>
    <w:multiLevelType w:val="hybridMultilevel"/>
    <w:tmpl w:val="8D5C9EE2"/>
    <w:lvl w:ilvl="0" w:tplc="D70ED12A">
      <w:start w:val="1"/>
      <w:numFmt w:val="bullet"/>
      <w:lvlText w:val=""/>
      <w:lvlJc w:val="righ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8" w15:restartNumberingAfterBreak="0">
    <w:nsid w:val="494D4345"/>
    <w:multiLevelType w:val="hybridMultilevel"/>
    <w:tmpl w:val="071C2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F181F7D"/>
    <w:multiLevelType w:val="hybridMultilevel"/>
    <w:tmpl w:val="4BE26E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0397224"/>
    <w:multiLevelType w:val="hybridMultilevel"/>
    <w:tmpl w:val="639AA6E4"/>
    <w:lvl w:ilvl="0" w:tplc="04260001">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1F6802"/>
    <w:multiLevelType w:val="multilevel"/>
    <w:tmpl w:val="6A268FDE"/>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1E756BF"/>
    <w:multiLevelType w:val="hybridMultilevel"/>
    <w:tmpl w:val="A6F0E6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8B7C8B26">
      <w:start w:val="1"/>
      <w:numFmt w:val="decimal"/>
      <w:lvlText w:val="%4."/>
      <w:lvlJc w:val="left"/>
      <w:pPr>
        <w:tabs>
          <w:tab w:val="num" w:pos="2880"/>
        </w:tabs>
        <w:ind w:left="284" w:firstLine="223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EA697D"/>
    <w:multiLevelType w:val="multilevel"/>
    <w:tmpl w:val="7F7A0A62"/>
    <w:lvl w:ilvl="0">
      <w:start w:val="2015"/>
      <w:numFmt w:val="decimal"/>
      <w:lvlText w:val="%1."/>
      <w:lvlJc w:val="left"/>
      <w:pPr>
        <w:ind w:left="510" w:hanging="510"/>
      </w:pPr>
      <w:rPr>
        <w:rFonts w:hint="default"/>
        <w:b w:val="0"/>
        <w:sz w:val="20"/>
      </w:rPr>
    </w:lvl>
    <w:lvl w:ilvl="1">
      <w:start w:val="19"/>
      <w:numFmt w:val="lowerLetter"/>
      <w:lvlText w:val="%1.%2."/>
      <w:lvlJc w:val="left"/>
      <w:pPr>
        <w:ind w:left="690" w:hanging="510"/>
      </w:pPr>
      <w:rPr>
        <w:rFonts w:hint="default"/>
        <w:b w:val="0"/>
        <w:sz w:val="20"/>
      </w:rPr>
    </w:lvl>
    <w:lvl w:ilvl="2">
      <w:start w:val="1"/>
      <w:numFmt w:val="decimal"/>
      <w:lvlText w:val="%1.%2.%3."/>
      <w:lvlJc w:val="left"/>
      <w:pPr>
        <w:ind w:left="1080" w:hanging="720"/>
      </w:pPr>
      <w:rPr>
        <w:rFonts w:hint="default"/>
        <w:b w:val="0"/>
        <w:sz w:val="20"/>
      </w:rPr>
    </w:lvl>
    <w:lvl w:ilvl="3">
      <w:start w:val="1"/>
      <w:numFmt w:val="decimal"/>
      <w:lvlText w:val="%1.%2.%3.%4."/>
      <w:lvlJc w:val="left"/>
      <w:pPr>
        <w:ind w:left="1260" w:hanging="720"/>
      </w:pPr>
      <w:rPr>
        <w:rFonts w:hint="default"/>
        <w:b w:val="0"/>
        <w:sz w:val="20"/>
      </w:rPr>
    </w:lvl>
    <w:lvl w:ilvl="4">
      <w:start w:val="1"/>
      <w:numFmt w:val="decimal"/>
      <w:lvlText w:val="%1.%2.%3.%4.%5."/>
      <w:lvlJc w:val="left"/>
      <w:pPr>
        <w:ind w:left="1800" w:hanging="1080"/>
      </w:pPr>
      <w:rPr>
        <w:rFonts w:hint="default"/>
        <w:b w:val="0"/>
        <w:sz w:val="20"/>
      </w:rPr>
    </w:lvl>
    <w:lvl w:ilvl="5">
      <w:start w:val="1"/>
      <w:numFmt w:val="decimal"/>
      <w:lvlText w:val="%1.%2.%3.%4.%5.%6."/>
      <w:lvlJc w:val="left"/>
      <w:pPr>
        <w:ind w:left="1980" w:hanging="1080"/>
      </w:pPr>
      <w:rPr>
        <w:rFonts w:hint="default"/>
        <w:b w:val="0"/>
        <w:sz w:val="20"/>
      </w:rPr>
    </w:lvl>
    <w:lvl w:ilvl="6">
      <w:start w:val="1"/>
      <w:numFmt w:val="decimal"/>
      <w:lvlText w:val="%1.%2.%3.%4.%5.%6.%7."/>
      <w:lvlJc w:val="left"/>
      <w:pPr>
        <w:ind w:left="2520" w:hanging="1440"/>
      </w:pPr>
      <w:rPr>
        <w:rFonts w:hint="default"/>
        <w:b w:val="0"/>
        <w:sz w:val="20"/>
      </w:rPr>
    </w:lvl>
    <w:lvl w:ilvl="7">
      <w:start w:val="1"/>
      <w:numFmt w:val="decimal"/>
      <w:lvlText w:val="%1.%2.%3.%4.%5.%6.%7.%8."/>
      <w:lvlJc w:val="left"/>
      <w:pPr>
        <w:ind w:left="2700" w:hanging="1440"/>
      </w:pPr>
      <w:rPr>
        <w:rFonts w:hint="default"/>
        <w:b w:val="0"/>
        <w:sz w:val="20"/>
      </w:rPr>
    </w:lvl>
    <w:lvl w:ilvl="8">
      <w:start w:val="1"/>
      <w:numFmt w:val="decimal"/>
      <w:lvlText w:val="%1.%2.%3.%4.%5.%6.%7.%8.%9."/>
      <w:lvlJc w:val="left"/>
      <w:pPr>
        <w:ind w:left="3240" w:hanging="1800"/>
      </w:pPr>
      <w:rPr>
        <w:rFonts w:hint="default"/>
        <w:b w:val="0"/>
        <w:sz w:val="20"/>
      </w:rPr>
    </w:lvl>
  </w:abstractNum>
  <w:abstractNum w:abstractNumId="34" w15:restartNumberingAfterBreak="0">
    <w:nsid w:val="5BFA3D3E"/>
    <w:multiLevelType w:val="hybridMultilevel"/>
    <w:tmpl w:val="575CCC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D721D54"/>
    <w:multiLevelType w:val="hybridMultilevel"/>
    <w:tmpl w:val="C268C5BC"/>
    <w:lvl w:ilvl="0" w:tplc="29C0F13A">
      <w:start w:val="2012"/>
      <w:numFmt w:val="bullet"/>
      <w:lvlText w:val="-"/>
      <w:lvlJc w:val="left"/>
      <w:pPr>
        <w:ind w:left="720" w:hanging="360"/>
      </w:pPr>
      <w:rPr>
        <w:rFonts w:ascii="Book Antiqua" w:eastAsia="Times New Roman" w:hAnsi="Book Antiqu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1082C79"/>
    <w:multiLevelType w:val="hybridMultilevel"/>
    <w:tmpl w:val="9634B936"/>
    <w:lvl w:ilvl="0" w:tplc="04260001">
      <w:start w:val="1"/>
      <w:numFmt w:val="bullet"/>
      <w:lvlText w:val=""/>
      <w:lvlJc w:val="left"/>
      <w:pPr>
        <w:tabs>
          <w:tab w:val="num" w:pos="2100"/>
        </w:tabs>
        <w:ind w:left="2100" w:hanging="360"/>
      </w:pPr>
      <w:rPr>
        <w:rFonts w:ascii="Symbol" w:hAnsi="Symbol" w:hint="default"/>
      </w:rPr>
    </w:lvl>
    <w:lvl w:ilvl="1" w:tplc="04260003" w:tentative="1">
      <w:start w:val="1"/>
      <w:numFmt w:val="bullet"/>
      <w:lvlText w:val="o"/>
      <w:lvlJc w:val="left"/>
      <w:pPr>
        <w:tabs>
          <w:tab w:val="num" w:pos="2820"/>
        </w:tabs>
        <w:ind w:left="2820" w:hanging="360"/>
      </w:pPr>
      <w:rPr>
        <w:rFonts w:ascii="Courier New" w:hAnsi="Courier New" w:cs="Courier New" w:hint="default"/>
      </w:rPr>
    </w:lvl>
    <w:lvl w:ilvl="2" w:tplc="04260005" w:tentative="1">
      <w:start w:val="1"/>
      <w:numFmt w:val="bullet"/>
      <w:lvlText w:val=""/>
      <w:lvlJc w:val="left"/>
      <w:pPr>
        <w:tabs>
          <w:tab w:val="num" w:pos="3540"/>
        </w:tabs>
        <w:ind w:left="3540" w:hanging="360"/>
      </w:pPr>
      <w:rPr>
        <w:rFonts w:ascii="Wingdings" w:hAnsi="Wingdings" w:hint="default"/>
      </w:rPr>
    </w:lvl>
    <w:lvl w:ilvl="3" w:tplc="04260001" w:tentative="1">
      <w:start w:val="1"/>
      <w:numFmt w:val="bullet"/>
      <w:lvlText w:val=""/>
      <w:lvlJc w:val="left"/>
      <w:pPr>
        <w:tabs>
          <w:tab w:val="num" w:pos="4260"/>
        </w:tabs>
        <w:ind w:left="4260" w:hanging="360"/>
      </w:pPr>
      <w:rPr>
        <w:rFonts w:ascii="Symbol" w:hAnsi="Symbol" w:hint="default"/>
      </w:rPr>
    </w:lvl>
    <w:lvl w:ilvl="4" w:tplc="04260003" w:tentative="1">
      <w:start w:val="1"/>
      <w:numFmt w:val="bullet"/>
      <w:lvlText w:val="o"/>
      <w:lvlJc w:val="left"/>
      <w:pPr>
        <w:tabs>
          <w:tab w:val="num" w:pos="4980"/>
        </w:tabs>
        <w:ind w:left="4980" w:hanging="360"/>
      </w:pPr>
      <w:rPr>
        <w:rFonts w:ascii="Courier New" w:hAnsi="Courier New" w:cs="Courier New" w:hint="default"/>
      </w:rPr>
    </w:lvl>
    <w:lvl w:ilvl="5" w:tplc="04260005" w:tentative="1">
      <w:start w:val="1"/>
      <w:numFmt w:val="bullet"/>
      <w:lvlText w:val=""/>
      <w:lvlJc w:val="left"/>
      <w:pPr>
        <w:tabs>
          <w:tab w:val="num" w:pos="5700"/>
        </w:tabs>
        <w:ind w:left="5700" w:hanging="360"/>
      </w:pPr>
      <w:rPr>
        <w:rFonts w:ascii="Wingdings" w:hAnsi="Wingdings" w:hint="default"/>
      </w:rPr>
    </w:lvl>
    <w:lvl w:ilvl="6" w:tplc="04260001" w:tentative="1">
      <w:start w:val="1"/>
      <w:numFmt w:val="bullet"/>
      <w:lvlText w:val=""/>
      <w:lvlJc w:val="left"/>
      <w:pPr>
        <w:tabs>
          <w:tab w:val="num" w:pos="6420"/>
        </w:tabs>
        <w:ind w:left="6420" w:hanging="360"/>
      </w:pPr>
      <w:rPr>
        <w:rFonts w:ascii="Symbol" w:hAnsi="Symbol" w:hint="default"/>
      </w:rPr>
    </w:lvl>
    <w:lvl w:ilvl="7" w:tplc="04260003" w:tentative="1">
      <w:start w:val="1"/>
      <w:numFmt w:val="bullet"/>
      <w:lvlText w:val="o"/>
      <w:lvlJc w:val="left"/>
      <w:pPr>
        <w:tabs>
          <w:tab w:val="num" w:pos="7140"/>
        </w:tabs>
        <w:ind w:left="7140" w:hanging="360"/>
      </w:pPr>
      <w:rPr>
        <w:rFonts w:ascii="Courier New" w:hAnsi="Courier New" w:cs="Courier New" w:hint="default"/>
      </w:rPr>
    </w:lvl>
    <w:lvl w:ilvl="8" w:tplc="04260005" w:tentative="1">
      <w:start w:val="1"/>
      <w:numFmt w:val="bullet"/>
      <w:lvlText w:val=""/>
      <w:lvlJc w:val="left"/>
      <w:pPr>
        <w:tabs>
          <w:tab w:val="num" w:pos="7860"/>
        </w:tabs>
        <w:ind w:left="7860" w:hanging="360"/>
      </w:pPr>
      <w:rPr>
        <w:rFonts w:ascii="Wingdings" w:hAnsi="Wingdings" w:hint="default"/>
      </w:rPr>
    </w:lvl>
  </w:abstractNum>
  <w:abstractNum w:abstractNumId="37" w15:restartNumberingAfterBreak="0">
    <w:nsid w:val="649F6727"/>
    <w:multiLevelType w:val="hybridMultilevel"/>
    <w:tmpl w:val="FF8057C0"/>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5B7601C"/>
    <w:multiLevelType w:val="hybridMultilevel"/>
    <w:tmpl w:val="B94C1F3A"/>
    <w:lvl w:ilvl="0" w:tplc="C60EAC0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6B555B3F"/>
    <w:multiLevelType w:val="hybridMultilevel"/>
    <w:tmpl w:val="93D490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C3C075B"/>
    <w:multiLevelType w:val="hybridMultilevel"/>
    <w:tmpl w:val="A0DC80FC"/>
    <w:lvl w:ilvl="0" w:tplc="04260001">
      <w:start w:val="1"/>
      <w:numFmt w:val="bullet"/>
      <w:lvlText w:val=""/>
      <w:lvlJc w:val="left"/>
      <w:pPr>
        <w:tabs>
          <w:tab w:val="num" w:pos="2100"/>
        </w:tabs>
        <w:ind w:left="2100" w:hanging="360"/>
      </w:pPr>
      <w:rPr>
        <w:rFonts w:ascii="Symbol" w:hAnsi="Symbol" w:hint="default"/>
      </w:rPr>
    </w:lvl>
    <w:lvl w:ilvl="1" w:tplc="04260003" w:tentative="1">
      <w:start w:val="1"/>
      <w:numFmt w:val="bullet"/>
      <w:lvlText w:val="o"/>
      <w:lvlJc w:val="left"/>
      <w:pPr>
        <w:tabs>
          <w:tab w:val="num" w:pos="2820"/>
        </w:tabs>
        <w:ind w:left="2820" w:hanging="360"/>
      </w:pPr>
      <w:rPr>
        <w:rFonts w:ascii="Courier New" w:hAnsi="Courier New" w:cs="Courier New" w:hint="default"/>
      </w:rPr>
    </w:lvl>
    <w:lvl w:ilvl="2" w:tplc="04260005" w:tentative="1">
      <w:start w:val="1"/>
      <w:numFmt w:val="bullet"/>
      <w:lvlText w:val=""/>
      <w:lvlJc w:val="left"/>
      <w:pPr>
        <w:tabs>
          <w:tab w:val="num" w:pos="3540"/>
        </w:tabs>
        <w:ind w:left="3540" w:hanging="360"/>
      </w:pPr>
      <w:rPr>
        <w:rFonts w:ascii="Wingdings" w:hAnsi="Wingdings" w:hint="default"/>
      </w:rPr>
    </w:lvl>
    <w:lvl w:ilvl="3" w:tplc="04260001" w:tentative="1">
      <w:start w:val="1"/>
      <w:numFmt w:val="bullet"/>
      <w:lvlText w:val=""/>
      <w:lvlJc w:val="left"/>
      <w:pPr>
        <w:tabs>
          <w:tab w:val="num" w:pos="4260"/>
        </w:tabs>
        <w:ind w:left="4260" w:hanging="360"/>
      </w:pPr>
      <w:rPr>
        <w:rFonts w:ascii="Symbol" w:hAnsi="Symbol" w:hint="default"/>
      </w:rPr>
    </w:lvl>
    <w:lvl w:ilvl="4" w:tplc="04260003" w:tentative="1">
      <w:start w:val="1"/>
      <w:numFmt w:val="bullet"/>
      <w:lvlText w:val="o"/>
      <w:lvlJc w:val="left"/>
      <w:pPr>
        <w:tabs>
          <w:tab w:val="num" w:pos="4980"/>
        </w:tabs>
        <w:ind w:left="4980" w:hanging="360"/>
      </w:pPr>
      <w:rPr>
        <w:rFonts w:ascii="Courier New" w:hAnsi="Courier New" w:cs="Courier New" w:hint="default"/>
      </w:rPr>
    </w:lvl>
    <w:lvl w:ilvl="5" w:tplc="04260005" w:tentative="1">
      <w:start w:val="1"/>
      <w:numFmt w:val="bullet"/>
      <w:lvlText w:val=""/>
      <w:lvlJc w:val="left"/>
      <w:pPr>
        <w:tabs>
          <w:tab w:val="num" w:pos="5700"/>
        </w:tabs>
        <w:ind w:left="5700" w:hanging="360"/>
      </w:pPr>
      <w:rPr>
        <w:rFonts w:ascii="Wingdings" w:hAnsi="Wingdings" w:hint="default"/>
      </w:rPr>
    </w:lvl>
    <w:lvl w:ilvl="6" w:tplc="04260001" w:tentative="1">
      <w:start w:val="1"/>
      <w:numFmt w:val="bullet"/>
      <w:lvlText w:val=""/>
      <w:lvlJc w:val="left"/>
      <w:pPr>
        <w:tabs>
          <w:tab w:val="num" w:pos="6420"/>
        </w:tabs>
        <w:ind w:left="6420" w:hanging="360"/>
      </w:pPr>
      <w:rPr>
        <w:rFonts w:ascii="Symbol" w:hAnsi="Symbol" w:hint="default"/>
      </w:rPr>
    </w:lvl>
    <w:lvl w:ilvl="7" w:tplc="04260003" w:tentative="1">
      <w:start w:val="1"/>
      <w:numFmt w:val="bullet"/>
      <w:lvlText w:val="o"/>
      <w:lvlJc w:val="left"/>
      <w:pPr>
        <w:tabs>
          <w:tab w:val="num" w:pos="7140"/>
        </w:tabs>
        <w:ind w:left="7140" w:hanging="360"/>
      </w:pPr>
      <w:rPr>
        <w:rFonts w:ascii="Courier New" w:hAnsi="Courier New" w:cs="Courier New" w:hint="default"/>
      </w:rPr>
    </w:lvl>
    <w:lvl w:ilvl="8" w:tplc="04260005" w:tentative="1">
      <w:start w:val="1"/>
      <w:numFmt w:val="bullet"/>
      <w:lvlText w:val=""/>
      <w:lvlJc w:val="left"/>
      <w:pPr>
        <w:tabs>
          <w:tab w:val="num" w:pos="7860"/>
        </w:tabs>
        <w:ind w:left="7860" w:hanging="360"/>
      </w:pPr>
      <w:rPr>
        <w:rFonts w:ascii="Wingdings" w:hAnsi="Wingdings" w:hint="default"/>
      </w:rPr>
    </w:lvl>
  </w:abstractNum>
  <w:abstractNum w:abstractNumId="41" w15:restartNumberingAfterBreak="0">
    <w:nsid w:val="6D5B05FE"/>
    <w:multiLevelType w:val="hybridMultilevel"/>
    <w:tmpl w:val="2DEAF7E4"/>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1"/>
  </w:num>
  <w:num w:numId="3">
    <w:abstractNumId w:val="25"/>
  </w:num>
  <w:num w:numId="4">
    <w:abstractNumId w:val="6"/>
  </w:num>
  <w:num w:numId="5">
    <w:abstractNumId w:val="10"/>
  </w:num>
  <w:num w:numId="6">
    <w:abstractNumId w:val="41"/>
  </w:num>
  <w:num w:numId="7">
    <w:abstractNumId w:val="37"/>
  </w:num>
  <w:num w:numId="8">
    <w:abstractNumId w:val="16"/>
  </w:num>
  <w:num w:numId="9">
    <w:abstractNumId w:val="30"/>
  </w:num>
  <w:num w:numId="10">
    <w:abstractNumId w:val="14"/>
  </w:num>
  <w:num w:numId="11">
    <w:abstractNumId w:val="4"/>
  </w:num>
  <w:num w:numId="12">
    <w:abstractNumId w:val="1"/>
  </w:num>
  <w:num w:numId="13">
    <w:abstractNumId w:val="0"/>
  </w:num>
  <w:num w:numId="14">
    <w:abstractNumId w:val="2"/>
  </w:num>
  <w:num w:numId="15">
    <w:abstractNumId w:val="3"/>
  </w:num>
  <w:num w:numId="16">
    <w:abstractNumId w:val="12"/>
  </w:num>
  <w:num w:numId="17">
    <w:abstractNumId w:val="27"/>
  </w:num>
  <w:num w:numId="18">
    <w:abstractNumId w:val="21"/>
  </w:num>
  <w:num w:numId="19">
    <w:abstractNumId w:val="35"/>
  </w:num>
  <w:num w:numId="20">
    <w:abstractNumId w:val="38"/>
  </w:num>
  <w:num w:numId="21">
    <w:abstractNumId w:val="20"/>
  </w:num>
  <w:num w:numId="22">
    <w:abstractNumId w:val="7"/>
  </w:num>
  <w:num w:numId="23">
    <w:abstractNumId w:val="22"/>
  </w:num>
  <w:num w:numId="24">
    <w:abstractNumId w:val="31"/>
  </w:num>
  <w:num w:numId="25">
    <w:abstractNumId w:val="13"/>
  </w:num>
  <w:num w:numId="26">
    <w:abstractNumId w:val="39"/>
  </w:num>
  <w:num w:numId="27">
    <w:abstractNumId w:val="19"/>
  </w:num>
  <w:num w:numId="28">
    <w:abstractNumId w:val="36"/>
  </w:num>
  <w:num w:numId="29">
    <w:abstractNumId w:val="40"/>
  </w:num>
  <w:num w:numId="30">
    <w:abstractNumId w:val="17"/>
  </w:num>
  <w:num w:numId="31">
    <w:abstractNumId w:val="18"/>
  </w:num>
  <w:num w:numId="32">
    <w:abstractNumId w:val="9"/>
  </w:num>
  <w:num w:numId="33">
    <w:abstractNumId w:val="15"/>
  </w:num>
  <w:num w:numId="34">
    <w:abstractNumId w:val="29"/>
  </w:num>
  <w:num w:numId="35">
    <w:abstractNumId w:val="33"/>
  </w:num>
  <w:num w:numId="36">
    <w:abstractNumId w:val="8"/>
  </w:num>
  <w:num w:numId="37">
    <w:abstractNumId w:val="5"/>
  </w:num>
  <w:num w:numId="38">
    <w:abstractNumId w:val="28"/>
  </w:num>
  <w:num w:numId="39">
    <w:abstractNumId w:val="24"/>
  </w:num>
  <w:num w:numId="40">
    <w:abstractNumId w:val="23"/>
  </w:num>
  <w:num w:numId="41">
    <w:abstractNumId w:val="34"/>
  </w:num>
  <w:num w:numId="42">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C0"/>
    <w:rsid w:val="00000197"/>
    <w:rsid w:val="00000727"/>
    <w:rsid w:val="00001D24"/>
    <w:rsid w:val="00002627"/>
    <w:rsid w:val="00003799"/>
    <w:rsid w:val="00003D75"/>
    <w:rsid w:val="0000409F"/>
    <w:rsid w:val="0000434E"/>
    <w:rsid w:val="000049E5"/>
    <w:rsid w:val="00004D69"/>
    <w:rsid w:val="00011566"/>
    <w:rsid w:val="0001206B"/>
    <w:rsid w:val="0001237A"/>
    <w:rsid w:val="00012713"/>
    <w:rsid w:val="0001340F"/>
    <w:rsid w:val="00013E02"/>
    <w:rsid w:val="00015E7D"/>
    <w:rsid w:val="0001605B"/>
    <w:rsid w:val="000161B7"/>
    <w:rsid w:val="00020D11"/>
    <w:rsid w:val="00022305"/>
    <w:rsid w:val="00022AA8"/>
    <w:rsid w:val="00024680"/>
    <w:rsid w:val="00025237"/>
    <w:rsid w:val="00025498"/>
    <w:rsid w:val="0002647E"/>
    <w:rsid w:val="00027210"/>
    <w:rsid w:val="00027CDF"/>
    <w:rsid w:val="000301CC"/>
    <w:rsid w:val="000303FB"/>
    <w:rsid w:val="00030C13"/>
    <w:rsid w:val="00033321"/>
    <w:rsid w:val="00033507"/>
    <w:rsid w:val="00034708"/>
    <w:rsid w:val="00034E4B"/>
    <w:rsid w:val="00036315"/>
    <w:rsid w:val="00037303"/>
    <w:rsid w:val="00041C7E"/>
    <w:rsid w:val="00042C9A"/>
    <w:rsid w:val="00043553"/>
    <w:rsid w:val="00044029"/>
    <w:rsid w:val="0004430E"/>
    <w:rsid w:val="000449D6"/>
    <w:rsid w:val="0004602C"/>
    <w:rsid w:val="000477E0"/>
    <w:rsid w:val="00054763"/>
    <w:rsid w:val="000552F5"/>
    <w:rsid w:val="00055F16"/>
    <w:rsid w:val="000574DC"/>
    <w:rsid w:val="000610D2"/>
    <w:rsid w:val="000615C5"/>
    <w:rsid w:val="00061808"/>
    <w:rsid w:val="00061FA3"/>
    <w:rsid w:val="00062A3F"/>
    <w:rsid w:val="0006321F"/>
    <w:rsid w:val="00063C9C"/>
    <w:rsid w:val="00064C1E"/>
    <w:rsid w:val="0006509F"/>
    <w:rsid w:val="00065C30"/>
    <w:rsid w:val="00065C6B"/>
    <w:rsid w:val="0006670A"/>
    <w:rsid w:val="00067F7E"/>
    <w:rsid w:val="00070CA4"/>
    <w:rsid w:val="00070CE7"/>
    <w:rsid w:val="0007190C"/>
    <w:rsid w:val="000740EB"/>
    <w:rsid w:val="00075F70"/>
    <w:rsid w:val="0007643C"/>
    <w:rsid w:val="000800ED"/>
    <w:rsid w:val="000804AA"/>
    <w:rsid w:val="00081F1A"/>
    <w:rsid w:val="00081F78"/>
    <w:rsid w:val="00082A0F"/>
    <w:rsid w:val="00084D78"/>
    <w:rsid w:val="00084F1D"/>
    <w:rsid w:val="00085F87"/>
    <w:rsid w:val="000866B0"/>
    <w:rsid w:val="000870ED"/>
    <w:rsid w:val="00087182"/>
    <w:rsid w:val="00087BAD"/>
    <w:rsid w:val="00090049"/>
    <w:rsid w:val="0009188E"/>
    <w:rsid w:val="00091A96"/>
    <w:rsid w:val="0009256C"/>
    <w:rsid w:val="000945EF"/>
    <w:rsid w:val="00094960"/>
    <w:rsid w:val="0009546A"/>
    <w:rsid w:val="0009577E"/>
    <w:rsid w:val="000967B2"/>
    <w:rsid w:val="000967B3"/>
    <w:rsid w:val="00096961"/>
    <w:rsid w:val="00097524"/>
    <w:rsid w:val="000A2998"/>
    <w:rsid w:val="000A5278"/>
    <w:rsid w:val="000A5B4D"/>
    <w:rsid w:val="000A6BD1"/>
    <w:rsid w:val="000A7F07"/>
    <w:rsid w:val="000B0308"/>
    <w:rsid w:val="000B1499"/>
    <w:rsid w:val="000B332B"/>
    <w:rsid w:val="000B36AC"/>
    <w:rsid w:val="000B5CC2"/>
    <w:rsid w:val="000B6865"/>
    <w:rsid w:val="000C0DF7"/>
    <w:rsid w:val="000C0FBB"/>
    <w:rsid w:val="000C11EC"/>
    <w:rsid w:val="000C2C62"/>
    <w:rsid w:val="000C3157"/>
    <w:rsid w:val="000C4759"/>
    <w:rsid w:val="000C4C70"/>
    <w:rsid w:val="000C74B0"/>
    <w:rsid w:val="000C7766"/>
    <w:rsid w:val="000C7ED5"/>
    <w:rsid w:val="000D06A3"/>
    <w:rsid w:val="000D0A1F"/>
    <w:rsid w:val="000D3468"/>
    <w:rsid w:val="000D47BC"/>
    <w:rsid w:val="000D51BA"/>
    <w:rsid w:val="000D687E"/>
    <w:rsid w:val="000E028C"/>
    <w:rsid w:val="000E385E"/>
    <w:rsid w:val="000E4080"/>
    <w:rsid w:val="000E417D"/>
    <w:rsid w:val="000E49ED"/>
    <w:rsid w:val="000E538A"/>
    <w:rsid w:val="000E651F"/>
    <w:rsid w:val="000E7A81"/>
    <w:rsid w:val="000F041C"/>
    <w:rsid w:val="000F0E3D"/>
    <w:rsid w:val="000F35A7"/>
    <w:rsid w:val="000F3BB0"/>
    <w:rsid w:val="000F4714"/>
    <w:rsid w:val="00100B4A"/>
    <w:rsid w:val="001010AB"/>
    <w:rsid w:val="00102299"/>
    <w:rsid w:val="001025E8"/>
    <w:rsid w:val="00103128"/>
    <w:rsid w:val="00104984"/>
    <w:rsid w:val="001058AF"/>
    <w:rsid w:val="0010607D"/>
    <w:rsid w:val="00106217"/>
    <w:rsid w:val="00107AB9"/>
    <w:rsid w:val="00107D0C"/>
    <w:rsid w:val="001100D0"/>
    <w:rsid w:val="00110F07"/>
    <w:rsid w:val="00112292"/>
    <w:rsid w:val="0011258B"/>
    <w:rsid w:val="00112DC3"/>
    <w:rsid w:val="00113219"/>
    <w:rsid w:val="00114AE6"/>
    <w:rsid w:val="00115958"/>
    <w:rsid w:val="001160C7"/>
    <w:rsid w:val="00116181"/>
    <w:rsid w:val="00116594"/>
    <w:rsid w:val="00117974"/>
    <w:rsid w:val="00117C77"/>
    <w:rsid w:val="00117CE4"/>
    <w:rsid w:val="00120B95"/>
    <w:rsid w:val="00120FAC"/>
    <w:rsid w:val="001213CE"/>
    <w:rsid w:val="00121DFB"/>
    <w:rsid w:val="00122EAF"/>
    <w:rsid w:val="00123493"/>
    <w:rsid w:val="00124982"/>
    <w:rsid w:val="0012533B"/>
    <w:rsid w:val="0012553A"/>
    <w:rsid w:val="00125773"/>
    <w:rsid w:val="0012642F"/>
    <w:rsid w:val="00126B21"/>
    <w:rsid w:val="00130369"/>
    <w:rsid w:val="001308CE"/>
    <w:rsid w:val="00130A16"/>
    <w:rsid w:val="00131891"/>
    <w:rsid w:val="001325B9"/>
    <w:rsid w:val="00132717"/>
    <w:rsid w:val="00133711"/>
    <w:rsid w:val="001351C5"/>
    <w:rsid w:val="0013634C"/>
    <w:rsid w:val="00137828"/>
    <w:rsid w:val="001411A3"/>
    <w:rsid w:val="00142FAF"/>
    <w:rsid w:val="00143BB2"/>
    <w:rsid w:val="00145E18"/>
    <w:rsid w:val="00146549"/>
    <w:rsid w:val="00147635"/>
    <w:rsid w:val="0015005A"/>
    <w:rsid w:val="0015099C"/>
    <w:rsid w:val="00152AC4"/>
    <w:rsid w:val="00153203"/>
    <w:rsid w:val="001545AD"/>
    <w:rsid w:val="00155A4A"/>
    <w:rsid w:val="00155BC3"/>
    <w:rsid w:val="001561ED"/>
    <w:rsid w:val="00156FF7"/>
    <w:rsid w:val="00160CC8"/>
    <w:rsid w:val="0016111C"/>
    <w:rsid w:val="0016250D"/>
    <w:rsid w:val="00162A30"/>
    <w:rsid w:val="00164489"/>
    <w:rsid w:val="0016456F"/>
    <w:rsid w:val="00164F89"/>
    <w:rsid w:val="00166C0E"/>
    <w:rsid w:val="00166FFA"/>
    <w:rsid w:val="00167DF6"/>
    <w:rsid w:val="00170B96"/>
    <w:rsid w:val="00170D9B"/>
    <w:rsid w:val="00171AAC"/>
    <w:rsid w:val="001720D1"/>
    <w:rsid w:val="00174360"/>
    <w:rsid w:val="0017528D"/>
    <w:rsid w:val="00175884"/>
    <w:rsid w:val="00180813"/>
    <w:rsid w:val="00180F1B"/>
    <w:rsid w:val="00181278"/>
    <w:rsid w:val="001828FE"/>
    <w:rsid w:val="001838EC"/>
    <w:rsid w:val="00183C5D"/>
    <w:rsid w:val="00183F51"/>
    <w:rsid w:val="00184851"/>
    <w:rsid w:val="0018563B"/>
    <w:rsid w:val="00187015"/>
    <w:rsid w:val="001910DC"/>
    <w:rsid w:val="00193F8B"/>
    <w:rsid w:val="00193F9A"/>
    <w:rsid w:val="00195B20"/>
    <w:rsid w:val="00196CDA"/>
    <w:rsid w:val="001971FF"/>
    <w:rsid w:val="00197AA4"/>
    <w:rsid w:val="001A1B71"/>
    <w:rsid w:val="001A226E"/>
    <w:rsid w:val="001A2822"/>
    <w:rsid w:val="001A2C63"/>
    <w:rsid w:val="001A33C8"/>
    <w:rsid w:val="001A5E61"/>
    <w:rsid w:val="001A729A"/>
    <w:rsid w:val="001A7EEA"/>
    <w:rsid w:val="001B12CD"/>
    <w:rsid w:val="001B2096"/>
    <w:rsid w:val="001B3555"/>
    <w:rsid w:val="001B37AB"/>
    <w:rsid w:val="001B4002"/>
    <w:rsid w:val="001B72A1"/>
    <w:rsid w:val="001B7ACE"/>
    <w:rsid w:val="001B7FF2"/>
    <w:rsid w:val="001C0B8A"/>
    <w:rsid w:val="001C2202"/>
    <w:rsid w:val="001C240A"/>
    <w:rsid w:val="001C3C9E"/>
    <w:rsid w:val="001C4979"/>
    <w:rsid w:val="001C5101"/>
    <w:rsid w:val="001C6149"/>
    <w:rsid w:val="001C6B6F"/>
    <w:rsid w:val="001D04AF"/>
    <w:rsid w:val="001D04C4"/>
    <w:rsid w:val="001D0C9B"/>
    <w:rsid w:val="001D1050"/>
    <w:rsid w:val="001D12FE"/>
    <w:rsid w:val="001D46B7"/>
    <w:rsid w:val="001D55EF"/>
    <w:rsid w:val="001D5C76"/>
    <w:rsid w:val="001D5EA4"/>
    <w:rsid w:val="001E03BE"/>
    <w:rsid w:val="001E03F1"/>
    <w:rsid w:val="001E24BF"/>
    <w:rsid w:val="001E4948"/>
    <w:rsid w:val="001E7143"/>
    <w:rsid w:val="001F043E"/>
    <w:rsid w:val="001F2690"/>
    <w:rsid w:val="001F32EF"/>
    <w:rsid w:val="001F3803"/>
    <w:rsid w:val="001F3C00"/>
    <w:rsid w:val="001F41FD"/>
    <w:rsid w:val="001F5EB2"/>
    <w:rsid w:val="00200084"/>
    <w:rsid w:val="002017AF"/>
    <w:rsid w:val="00201E63"/>
    <w:rsid w:val="002023CB"/>
    <w:rsid w:val="00202C3D"/>
    <w:rsid w:val="00202F9E"/>
    <w:rsid w:val="0020449F"/>
    <w:rsid w:val="00204A71"/>
    <w:rsid w:val="00204C4A"/>
    <w:rsid w:val="002050E8"/>
    <w:rsid w:val="0021029E"/>
    <w:rsid w:val="002126C8"/>
    <w:rsid w:val="00214CE9"/>
    <w:rsid w:val="002156BF"/>
    <w:rsid w:val="0021582A"/>
    <w:rsid w:val="002168BA"/>
    <w:rsid w:val="00216A6F"/>
    <w:rsid w:val="00223E6E"/>
    <w:rsid w:val="0022489C"/>
    <w:rsid w:val="00224A9D"/>
    <w:rsid w:val="00225E6D"/>
    <w:rsid w:val="002265CB"/>
    <w:rsid w:val="002266BB"/>
    <w:rsid w:val="0023052D"/>
    <w:rsid w:val="0023176B"/>
    <w:rsid w:val="00231CD5"/>
    <w:rsid w:val="00232E36"/>
    <w:rsid w:val="00233827"/>
    <w:rsid w:val="0023448F"/>
    <w:rsid w:val="00234751"/>
    <w:rsid w:val="002348BC"/>
    <w:rsid w:val="002362C9"/>
    <w:rsid w:val="002369BB"/>
    <w:rsid w:val="00240850"/>
    <w:rsid w:val="0024088F"/>
    <w:rsid w:val="00241425"/>
    <w:rsid w:val="00243406"/>
    <w:rsid w:val="00245EA7"/>
    <w:rsid w:val="00246505"/>
    <w:rsid w:val="00246B3D"/>
    <w:rsid w:val="00250D04"/>
    <w:rsid w:val="0025113B"/>
    <w:rsid w:val="00251D20"/>
    <w:rsid w:val="00251E9F"/>
    <w:rsid w:val="00252109"/>
    <w:rsid w:val="00252375"/>
    <w:rsid w:val="00252928"/>
    <w:rsid w:val="002552E4"/>
    <w:rsid w:val="0025577B"/>
    <w:rsid w:val="00255BA4"/>
    <w:rsid w:val="002562AB"/>
    <w:rsid w:val="00256AC8"/>
    <w:rsid w:val="002579CD"/>
    <w:rsid w:val="00260C9E"/>
    <w:rsid w:val="00260FB4"/>
    <w:rsid w:val="00261B71"/>
    <w:rsid w:val="00261CF0"/>
    <w:rsid w:val="002634C3"/>
    <w:rsid w:val="002662D7"/>
    <w:rsid w:val="00267237"/>
    <w:rsid w:val="00270B27"/>
    <w:rsid w:val="00270DAC"/>
    <w:rsid w:val="00272E69"/>
    <w:rsid w:val="0027360E"/>
    <w:rsid w:val="002738FE"/>
    <w:rsid w:val="00274BA4"/>
    <w:rsid w:val="00274CAD"/>
    <w:rsid w:val="00274D0F"/>
    <w:rsid w:val="00274D79"/>
    <w:rsid w:val="00275578"/>
    <w:rsid w:val="002764F2"/>
    <w:rsid w:val="002771F8"/>
    <w:rsid w:val="0027781E"/>
    <w:rsid w:val="00277D0D"/>
    <w:rsid w:val="00281903"/>
    <w:rsid w:val="002825A3"/>
    <w:rsid w:val="0028298C"/>
    <w:rsid w:val="002834F6"/>
    <w:rsid w:val="00285E18"/>
    <w:rsid w:val="00286824"/>
    <w:rsid w:val="00286BCB"/>
    <w:rsid w:val="00287825"/>
    <w:rsid w:val="00287B30"/>
    <w:rsid w:val="00290ADF"/>
    <w:rsid w:val="00291522"/>
    <w:rsid w:val="00292461"/>
    <w:rsid w:val="0029314D"/>
    <w:rsid w:val="0029452B"/>
    <w:rsid w:val="002963BA"/>
    <w:rsid w:val="002A0691"/>
    <w:rsid w:val="002A130F"/>
    <w:rsid w:val="002A2CBB"/>
    <w:rsid w:val="002A31BD"/>
    <w:rsid w:val="002A3465"/>
    <w:rsid w:val="002A54BF"/>
    <w:rsid w:val="002A561A"/>
    <w:rsid w:val="002A56E2"/>
    <w:rsid w:val="002A6E88"/>
    <w:rsid w:val="002A6F03"/>
    <w:rsid w:val="002B013B"/>
    <w:rsid w:val="002B02CD"/>
    <w:rsid w:val="002B1EB7"/>
    <w:rsid w:val="002B3F4B"/>
    <w:rsid w:val="002B5043"/>
    <w:rsid w:val="002B6020"/>
    <w:rsid w:val="002B79F5"/>
    <w:rsid w:val="002B7B97"/>
    <w:rsid w:val="002C1A54"/>
    <w:rsid w:val="002C33CB"/>
    <w:rsid w:val="002C513E"/>
    <w:rsid w:val="002C6D19"/>
    <w:rsid w:val="002C6EF3"/>
    <w:rsid w:val="002D0230"/>
    <w:rsid w:val="002D104C"/>
    <w:rsid w:val="002D27F8"/>
    <w:rsid w:val="002D33CD"/>
    <w:rsid w:val="002D36D4"/>
    <w:rsid w:val="002D48F8"/>
    <w:rsid w:val="002D4F81"/>
    <w:rsid w:val="002D5732"/>
    <w:rsid w:val="002D596B"/>
    <w:rsid w:val="002D72B3"/>
    <w:rsid w:val="002D7EE2"/>
    <w:rsid w:val="002E0FD7"/>
    <w:rsid w:val="002E201F"/>
    <w:rsid w:val="002E3368"/>
    <w:rsid w:val="002E41F2"/>
    <w:rsid w:val="002E427E"/>
    <w:rsid w:val="002E4B65"/>
    <w:rsid w:val="002E4F6A"/>
    <w:rsid w:val="002E6206"/>
    <w:rsid w:val="002E7D54"/>
    <w:rsid w:val="002F050A"/>
    <w:rsid w:val="002F290A"/>
    <w:rsid w:val="002F4EF2"/>
    <w:rsid w:val="002F67C7"/>
    <w:rsid w:val="002F6F21"/>
    <w:rsid w:val="002F7042"/>
    <w:rsid w:val="002F7443"/>
    <w:rsid w:val="002F7A90"/>
    <w:rsid w:val="003008B3"/>
    <w:rsid w:val="003023EE"/>
    <w:rsid w:val="00302ABD"/>
    <w:rsid w:val="003033E7"/>
    <w:rsid w:val="003035B7"/>
    <w:rsid w:val="00303783"/>
    <w:rsid w:val="0030615A"/>
    <w:rsid w:val="00307549"/>
    <w:rsid w:val="00307DC7"/>
    <w:rsid w:val="00311416"/>
    <w:rsid w:val="00311755"/>
    <w:rsid w:val="00312278"/>
    <w:rsid w:val="003141C4"/>
    <w:rsid w:val="0031477C"/>
    <w:rsid w:val="003149FA"/>
    <w:rsid w:val="00316B47"/>
    <w:rsid w:val="00317817"/>
    <w:rsid w:val="00317BA7"/>
    <w:rsid w:val="0032157D"/>
    <w:rsid w:val="00322202"/>
    <w:rsid w:val="0032246F"/>
    <w:rsid w:val="003226A9"/>
    <w:rsid w:val="00322F2C"/>
    <w:rsid w:val="00324538"/>
    <w:rsid w:val="00325DCF"/>
    <w:rsid w:val="00325F4A"/>
    <w:rsid w:val="003276B2"/>
    <w:rsid w:val="00327D09"/>
    <w:rsid w:val="00327E49"/>
    <w:rsid w:val="003308C1"/>
    <w:rsid w:val="00331DFE"/>
    <w:rsid w:val="00334E52"/>
    <w:rsid w:val="0033559B"/>
    <w:rsid w:val="00336523"/>
    <w:rsid w:val="003377FE"/>
    <w:rsid w:val="00340B0E"/>
    <w:rsid w:val="00343637"/>
    <w:rsid w:val="00343A81"/>
    <w:rsid w:val="0034734F"/>
    <w:rsid w:val="0034782A"/>
    <w:rsid w:val="003508FA"/>
    <w:rsid w:val="00350B8F"/>
    <w:rsid w:val="00351CFE"/>
    <w:rsid w:val="0035213B"/>
    <w:rsid w:val="00356219"/>
    <w:rsid w:val="00356312"/>
    <w:rsid w:val="00360183"/>
    <w:rsid w:val="00360E8D"/>
    <w:rsid w:val="00361E64"/>
    <w:rsid w:val="003639FC"/>
    <w:rsid w:val="00363C9E"/>
    <w:rsid w:val="003645F1"/>
    <w:rsid w:val="003658E8"/>
    <w:rsid w:val="003663C1"/>
    <w:rsid w:val="00366C9A"/>
    <w:rsid w:val="00367356"/>
    <w:rsid w:val="00370474"/>
    <w:rsid w:val="0037137A"/>
    <w:rsid w:val="00371467"/>
    <w:rsid w:val="00371994"/>
    <w:rsid w:val="00371FE3"/>
    <w:rsid w:val="00372415"/>
    <w:rsid w:val="003725AD"/>
    <w:rsid w:val="003726DF"/>
    <w:rsid w:val="00372832"/>
    <w:rsid w:val="00373E79"/>
    <w:rsid w:val="00374A6B"/>
    <w:rsid w:val="00374B00"/>
    <w:rsid w:val="003754BD"/>
    <w:rsid w:val="00375A9B"/>
    <w:rsid w:val="003774A7"/>
    <w:rsid w:val="00382208"/>
    <w:rsid w:val="0038238D"/>
    <w:rsid w:val="00383790"/>
    <w:rsid w:val="003869B8"/>
    <w:rsid w:val="003874B2"/>
    <w:rsid w:val="003909E2"/>
    <w:rsid w:val="00392590"/>
    <w:rsid w:val="00392CA2"/>
    <w:rsid w:val="003940CF"/>
    <w:rsid w:val="0039432A"/>
    <w:rsid w:val="00396107"/>
    <w:rsid w:val="00396140"/>
    <w:rsid w:val="003A10AB"/>
    <w:rsid w:val="003A2929"/>
    <w:rsid w:val="003A2E4D"/>
    <w:rsid w:val="003A357B"/>
    <w:rsid w:val="003A3C46"/>
    <w:rsid w:val="003A43EB"/>
    <w:rsid w:val="003A6F72"/>
    <w:rsid w:val="003A7129"/>
    <w:rsid w:val="003A7CE9"/>
    <w:rsid w:val="003B0AFC"/>
    <w:rsid w:val="003B0E6C"/>
    <w:rsid w:val="003B2F94"/>
    <w:rsid w:val="003B3760"/>
    <w:rsid w:val="003B396A"/>
    <w:rsid w:val="003B4A20"/>
    <w:rsid w:val="003B5B66"/>
    <w:rsid w:val="003B6C15"/>
    <w:rsid w:val="003B754E"/>
    <w:rsid w:val="003C0074"/>
    <w:rsid w:val="003C1323"/>
    <w:rsid w:val="003C154C"/>
    <w:rsid w:val="003C195B"/>
    <w:rsid w:val="003C3DB2"/>
    <w:rsid w:val="003C5C9B"/>
    <w:rsid w:val="003C6561"/>
    <w:rsid w:val="003C6784"/>
    <w:rsid w:val="003C7831"/>
    <w:rsid w:val="003C7D2B"/>
    <w:rsid w:val="003D07E6"/>
    <w:rsid w:val="003D139A"/>
    <w:rsid w:val="003D2ACF"/>
    <w:rsid w:val="003D3963"/>
    <w:rsid w:val="003D61DA"/>
    <w:rsid w:val="003D7BDA"/>
    <w:rsid w:val="003E6246"/>
    <w:rsid w:val="003E64E2"/>
    <w:rsid w:val="003E6BC9"/>
    <w:rsid w:val="003E7095"/>
    <w:rsid w:val="003E79B8"/>
    <w:rsid w:val="003F0F6C"/>
    <w:rsid w:val="003F1AFB"/>
    <w:rsid w:val="003F1E91"/>
    <w:rsid w:val="003F331F"/>
    <w:rsid w:val="003F46A8"/>
    <w:rsid w:val="003F4C07"/>
    <w:rsid w:val="003F64F0"/>
    <w:rsid w:val="003F6C56"/>
    <w:rsid w:val="00400E27"/>
    <w:rsid w:val="00401BF4"/>
    <w:rsid w:val="00402752"/>
    <w:rsid w:val="004049FD"/>
    <w:rsid w:val="004053AF"/>
    <w:rsid w:val="00405A8E"/>
    <w:rsid w:val="00410EE1"/>
    <w:rsid w:val="004116CC"/>
    <w:rsid w:val="00414FFB"/>
    <w:rsid w:val="0041568D"/>
    <w:rsid w:val="0041573F"/>
    <w:rsid w:val="00416FE0"/>
    <w:rsid w:val="0041768F"/>
    <w:rsid w:val="00417D2D"/>
    <w:rsid w:val="00417E5C"/>
    <w:rsid w:val="004216CB"/>
    <w:rsid w:val="00424432"/>
    <w:rsid w:val="00424452"/>
    <w:rsid w:val="0042516E"/>
    <w:rsid w:val="00425B84"/>
    <w:rsid w:val="004260E8"/>
    <w:rsid w:val="00426B93"/>
    <w:rsid w:val="00427286"/>
    <w:rsid w:val="004309AF"/>
    <w:rsid w:val="00430C07"/>
    <w:rsid w:val="00430D33"/>
    <w:rsid w:val="0043173B"/>
    <w:rsid w:val="00431C66"/>
    <w:rsid w:val="00432EF6"/>
    <w:rsid w:val="00432FA5"/>
    <w:rsid w:val="00433020"/>
    <w:rsid w:val="00434974"/>
    <w:rsid w:val="0043548B"/>
    <w:rsid w:val="00435894"/>
    <w:rsid w:val="00435FBC"/>
    <w:rsid w:val="00436567"/>
    <w:rsid w:val="00436C6D"/>
    <w:rsid w:val="00437A96"/>
    <w:rsid w:val="00440851"/>
    <w:rsid w:val="00440E6E"/>
    <w:rsid w:val="0044152D"/>
    <w:rsid w:val="004421C8"/>
    <w:rsid w:val="004422F6"/>
    <w:rsid w:val="00442BD4"/>
    <w:rsid w:val="00443498"/>
    <w:rsid w:val="00443E8F"/>
    <w:rsid w:val="004442CB"/>
    <w:rsid w:val="004453BB"/>
    <w:rsid w:val="0044556D"/>
    <w:rsid w:val="0044556E"/>
    <w:rsid w:val="00446151"/>
    <w:rsid w:val="004462FB"/>
    <w:rsid w:val="00446A58"/>
    <w:rsid w:val="00447AD0"/>
    <w:rsid w:val="00447CD4"/>
    <w:rsid w:val="00447DCD"/>
    <w:rsid w:val="00447EF2"/>
    <w:rsid w:val="004503A9"/>
    <w:rsid w:val="00450C37"/>
    <w:rsid w:val="004542AE"/>
    <w:rsid w:val="004552E4"/>
    <w:rsid w:val="00455CAB"/>
    <w:rsid w:val="0045619B"/>
    <w:rsid w:val="00456B5B"/>
    <w:rsid w:val="00457C9D"/>
    <w:rsid w:val="00460073"/>
    <w:rsid w:val="00462051"/>
    <w:rsid w:val="004649A4"/>
    <w:rsid w:val="00465508"/>
    <w:rsid w:val="004658E1"/>
    <w:rsid w:val="004664AA"/>
    <w:rsid w:val="00466A7B"/>
    <w:rsid w:val="00467D57"/>
    <w:rsid w:val="0047039E"/>
    <w:rsid w:val="00470512"/>
    <w:rsid w:val="00475DB6"/>
    <w:rsid w:val="004778FF"/>
    <w:rsid w:val="00482843"/>
    <w:rsid w:val="00482D3A"/>
    <w:rsid w:val="00482D3D"/>
    <w:rsid w:val="00483BDE"/>
    <w:rsid w:val="00483F3F"/>
    <w:rsid w:val="00485408"/>
    <w:rsid w:val="00486E1F"/>
    <w:rsid w:val="00487003"/>
    <w:rsid w:val="00487828"/>
    <w:rsid w:val="00487B1C"/>
    <w:rsid w:val="00487D76"/>
    <w:rsid w:val="00491305"/>
    <w:rsid w:val="00492408"/>
    <w:rsid w:val="00492702"/>
    <w:rsid w:val="004945E0"/>
    <w:rsid w:val="004955BD"/>
    <w:rsid w:val="00497610"/>
    <w:rsid w:val="004978AA"/>
    <w:rsid w:val="004A250A"/>
    <w:rsid w:val="004A25EE"/>
    <w:rsid w:val="004A3631"/>
    <w:rsid w:val="004A364F"/>
    <w:rsid w:val="004A44F5"/>
    <w:rsid w:val="004A6645"/>
    <w:rsid w:val="004A6BE3"/>
    <w:rsid w:val="004B01E4"/>
    <w:rsid w:val="004B2065"/>
    <w:rsid w:val="004B5B68"/>
    <w:rsid w:val="004B5E10"/>
    <w:rsid w:val="004B5EFC"/>
    <w:rsid w:val="004B6A1E"/>
    <w:rsid w:val="004B6FAD"/>
    <w:rsid w:val="004C046D"/>
    <w:rsid w:val="004C0860"/>
    <w:rsid w:val="004C2262"/>
    <w:rsid w:val="004C2F58"/>
    <w:rsid w:val="004C3E62"/>
    <w:rsid w:val="004C3F5C"/>
    <w:rsid w:val="004C45B7"/>
    <w:rsid w:val="004C62AA"/>
    <w:rsid w:val="004C6A24"/>
    <w:rsid w:val="004C73E6"/>
    <w:rsid w:val="004D2812"/>
    <w:rsid w:val="004D2946"/>
    <w:rsid w:val="004D3025"/>
    <w:rsid w:val="004D4C93"/>
    <w:rsid w:val="004D54BD"/>
    <w:rsid w:val="004D6225"/>
    <w:rsid w:val="004D777E"/>
    <w:rsid w:val="004D7793"/>
    <w:rsid w:val="004D7928"/>
    <w:rsid w:val="004E1FE1"/>
    <w:rsid w:val="004E2D5E"/>
    <w:rsid w:val="004E445E"/>
    <w:rsid w:val="004E4ACA"/>
    <w:rsid w:val="004E5456"/>
    <w:rsid w:val="004E5804"/>
    <w:rsid w:val="004F0233"/>
    <w:rsid w:val="004F2A70"/>
    <w:rsid w:val="004F2FDB"/>
    <w:rsid w:val="004F3858"/>
    <w:rsid w:val="004F3AAA"/>
    <w:rsid w:val="004F3ED4"/>
    <w:rsid w:val="004F4377"/>
    <w:rsid w:val="004F4790"/>
    <w:rsid w:val="004F6252"/>
    <w:rsid w:val="004F663B"/>
    <w:rsid w:val="004F6D09"/>
    <w:rsid w:val="004F76AC"/>
    <w:rsid w:val="0050037F"/>
    <w:rsid w:val="005010CF"/>
    <w:rsid w:val="00501D6A"/>
    <w:rsid w:val="00501F3C"/>
    <w:rsid w:val="0050288B"/>
    <w:rsid w:val="00502A28"/>
    <w:rsid w:val="0050572E"/>
    <w:rsid w:val="005057E3"/>
    <w:rsid w:val="00505A29"/>
    <w:rsid w:val="00505B7E"/>
    <w:rsid w:val="00507A90"/>
    <w:rsid w:val="00510A8F"/>
    <w:rsid w:val="005115D1"/>
    <w:rsid w:val="00511CD9"/>
    <w:rsid w:val="00512619"/>
    <w:rsid w:val="00513171"/>
    <w:rsid w:val="005159D8"/>
    <w:rsid w:val="00515EC3"/>
    <w:rsid w:val="005162F1"/>
    <w:rsid w:val="0052110F"/>
    <w:rsid w:val="00521524"/>
    <w:rsid w:val="00521776"/>
    <w:rsid w:val="00521C8D"/>
    <w:rsid w:val="00521FEE"/>
    <w:rsid w:val="00521FF4"/>
    <w:rsid w:val="005226F1"/>
    <w:rsid w:val="005240A0"/>
    <w:rsid w:val="0052449F"/>
    <w:rsid w:val="00524EEA"/>
    <w:rsid w:val="0052701A"/>
    <w:rsid w:val="00527734"/>
    <w:rsid w:val="00531220"/>
    <w:rsid w:val="005325C3"/>
    <w:rsid w:val="005356A4"/>
    <w:rsid w:val="00536FBD"/>
    <w:rsid w:val="005370FB"/>
    <w:rsid w:val="005374F4"/>
    <w:rsid w:val="005406F9"/>
    <w:rsid w:val="00540868"/>
    <w:rsid w:val="00541515"/>
    <w:rsid w:val="00542191"/>
    <w:rsid w:val="005421A6"/>
    <w:rsid w:val="005426BB"/>
    <w:rsid w:val="00542F1A"/>
    <w:rsid w:val="005442BA"/>
    <w:rsid w:val="005448FE"/>
    <w:rsid w:val="00547B53"/>
    <w:rsid w:val="0055069F"/>
    <w:rsid w:val="0055205D"/>
    <w:rsid w:val="005616F3"/>
    <w:rsid w:val="005630C3"/>
    <w:rsid w:val="005636D2"/>
    <w:rsid w:val="0056722F"/>
    <w:rsid w:val="00570542"/>
    <w:rsid w:val="00570A09"/>
    <w:rsid w:val="005716A6"/>
    <w:rsid w:val="00573C91"/>
    <w:rsid w:val="00574131"/>
    <w:rsid w:val="00574456"/>
    <w:rsid w:val="0057494E"/>
    <w:rsid w:val="00574C56"/>
    <w:rsid w:val="00575CD8"/>
    <w:rsid w:val="0058005A"/>
    <w:rsid w:val="00583549"/>
    <w:rsid w:val="00583741"/>
    <w:rsid w:val="00583CE7"/>
    <w:rsid w:val="00584899"/>
    <w:rsid w:val="005850AA"/>
    <w:rsid w:val="00585394"/>
    <w:rsid w:val="0058578F"/>
    <w:rsid w:val="0058687D"/>
    <w:rsid w:val="005869B4"/>
    <w:rsid w:val="00586E5C"/>
    <w:rsid w:val="00587658"/>
    <w:rsid w:val="00590B32"/>
    <w:rsid w:val="005945AF"/>
    <w:rsid w:val="00594BA9"/>
    <w:rsid w:val="00595DB3"/>
    <w:rsid w:val="00596D6F"/>
    <w:rsid w:val="00597077"/>
    <w:rsid w:val="0059735D"/>
    <w:rsid w:val="005979E9"/>
    <w:rsid w:val="005A0135"/>
    <w:rsid w:val="005A2419"/>
    <w:rsid w:val="005A2629"/>
    <w:rsid w:val="005A3455"/>
    <w:rsid w:val="005A3C31"/>
    <w:rsid w:val="005A5690"/>
    <w:rsid w:val="005A5F5C"/>
    <w:rsid w:val="005A6BD3"/>
    <w:rsid w:val="005A78FE"/>
    <w:rsid w:val="005B0824"/>
    <w:rsid w:val="005B1B89"/>
    <w:rsid w:val="005B765B"/>
    <w:rsid w:val="005C01D5"/>
    <w:rsid w:val="005C1543"/>
    <w:rsid w:val="005C462E"/>
    <w:rsid w:val="005C5599"/>
    <w:rsid w:val="005C5905"/>
    <w:rsid w:val="005C59D0"/>
    <w:rsid w:val="005C6407"/>
    <w:rsid w:val="005C6664"/>
    <w:rsid w:val="005C6C57"/>
    <w:rsid w:val="005D0014"/>
    <w:rsid w:val="005D03C3"/>
    <w:rsid w:val="005D1E44"/>
    <w:rsid w:val="005D2983"/>
    <w:rsid w:val="005D391D"/>
    <w:rsid w:val="005D49F9"/>
    <w:rsid w:val="005E02AE"/>
    <w:rsid w:val="005E18D8"/>
    <w:rsid w:val="005E28E6"/>
    <w:rsid w:val="005E334F"/>
    <w:rsid w:val="005E3B29"/>
    <w:rsid w:val="005E4876"/>
    <w:rsid w:val="005F0283"/>
    <w:rsid w:val="005F0A22"/>
    <w:rsid w:val="005F22E5"/>
    <w:rsid w:val="005F2641"/>
    <w:rsid w:val="005F31EE"/>
    <w:rsid w:val="005F5E5D"/>
    <w:rsid w:val="005F5E84"/>
    <w:rsid w:val="005F6031"/>
    <w:rsid w:val="005F6589"/>
    <w:rsid w:val="00602A75"/>
    <w:rsid w:val="006039F8"/>
    <w:rsid w:val="00603BC5"/>
    <w:rsid w:val="00604756"/>
    <w:rsid w:val="0060495B"/>
    <w:rsid w:val="0060527D"/>
    <w:rsid w:val="0060549E"/>
    <w:rsid w:val="0060621A"/>
    <w:rsid w:val="006064DA"/>
    <w:rsid w:val="00606CF9"/>
    <w:rsid w:val="0060726A"/>
    <w:rsid w:val="00611C0D"/>
    <w:rsid w:val="00613B56"/>
    <w:rsid w:val="006162B0"/>
    <w:rsid w:val="00616EB0"/>
    <w:rsid w:val="0061783F"/>
    <w:rsid w:val="00617FEA"/>
    <w:rsid w:val="006207BC"/>
    <w:rsid w:val="00623CF6"/>
    <w:rsid w:val="006249E2"/>
    <w:rsid w:val="00625E0F"/>
    <w:rsid w:val="00626961"/>
    <w:rsid w:val="00627040"/>
    <w:rsid w:val="0062797B"/>
    <w:rsid w:val="00630AC4"/>
    <w:rsid w:val="00632E4C"/>
    <w:rsid w:val="00633D48"/>
    <w:rsid w:val="00633EEB"/>
    <w:rsid w:val="0063444D"/>
    <w:rsid w:val="00636354"/>
    <w:rsid w:val="00637FFE"/>
    <w:rsid w:val="00642168"/>
    <w:rsid w:val="006421CF"/>
    <w:rsid w:val="006456FE"/>
    <w:rsid w:val="0064678A"/>
    <w:rsid w:val="00646E82"/>
    <w:rsid w:val="00647233"/>
    <w:rsid w:val="00647245"/>
    <w:rsid w:val="00647A81"/>
    <w:rsid w:val="0065077B"/>
    <w:rsid w:val="00650892"/>
    <w:rsid w:val="00650D66"/>
    <w:rsid w:val="00650FC7"/>
    <w:rsid w:val="00651E34"/>
    <w:rsid w:val="00652624"/>
    <w:rsid w:val="00652E2F"/>
    <w:rsid w:val="00653C47"/>
    <w:rsid w:val="00653EC0"/>
    <w:rsid w:val="0065572F"/>
    <w:rsid w:val="00655E69"/>
    <w:rsid w:val="00657B41"/>
    <w:rsid w:val="00660065"/>
    <w:rsid w:val="006647C4"/>
    <w:rsid w:val="006654CB"/>
    <w:rsid w:val="00666CFF"/>
    <w:rsid w:val="00666FE8"/>
    <w:rsid w:val="00667185"/>
    <w:rsid w:val="0066749D"/>
    <w:rsid w:val="00667683"/>
    <w:rsid w:val="00670641"/>
    <w:rsid w:val="00671657"/>
    <w:rsid w:val="00672519"/>
    <w:rsid w:val="00673FAE"/>
    <w:rsid w:val="0067600F"/>
    <w:rsid w:val="006762C0"/>
    <w:rsid w:val="00676FDC"/>
    <w:rsid w:val="006773FD"/>
    <w:rsid w:val="00680307"/>
    <w:rsid w:val="00680C6D"/>
    <w:rsid w:val="00680F60"/>
    <w:rsid w:val="0068254C"/>
    <w:rsid w:val="00684CF2"/>
    <w:rsid w:val="0068707E"/>
    <w:rsid w:val="00690508"/>
    <w:rsid w:val="00691667"/>
    <w:rsid w:val="00692D17"/>
    <w:rsid w:val="00693F25"/>
    <w:rsid w:val="00694871"/>
    <w:rsid w:val="00694A69"/>
    <w:rsid w:val="00694F14"/>
    <w:rsid w:val="0069696F"/>
    <w:rsid w:val="00696BA3"/>
    <w:rsid w:val="006A020D"/>
    <w:rsid w:val="006A0993"/>
    <w:rsid w:val="006A1207"/>
    <w:rsid w:val="006A12B6"/>
    <w:rsid w:val="006A1449"/>
    <w:rsid w:val="006A1659"/>
    <w:rsid w:val="006A22B2"/>
    <w:rsid w:val="006A2687"/>
    <w:rsid w:val="006A32BA"/>
    <w:rsid w:val="006A49EA"/>
    <w:rsid w:val="006A585F"/>
    <w:rsid w:val="006A5E4B"/>
    <w:rsid w:val="006A6E5E"/>
    <w:rsid w:val="006B0F79"/>
    <w:rsid w:val="006B25AF"/>
    <w:rsid w:val="006B2CD9"/>
    <w:rsid w:val="006B3CDC"/>
    <w:rsid w:val="006B3FD6"/>
    <w:rsid w:val="006B4461"/>
    <w:rsid w:val="006B547F"/>
    <w:rsid w:val="006B68ED"/>
    <w:rsid w:val="006C066F"/>
    <w:rsid w:val="006C10B2"/>
    <w:rsid w:val="006C1727"/>
    <w:rsid w:val="006C228F"/>
    <w:rsid w:val="006C3109"/>
    <w:rsid w:val="006C39A9"/>
    <w:rsid w:val="006C4D33"/>
    <w:rsid w:val="006C4FF4"/>
    <w:rsid w:val="006C63C3"/>
    <w:rsid w:val="006C6D45"/>
    <w:rsid w:val="006D0776"/>
    <w:rsid w:val="006D1E78"/>
    <w:rsid w:val="006D3478"/>
    <w:rsid w:val="006D4EEC"/>
    <w:rsid w:val="006D5EF2"/>
    <w:rsid w:val="006D5F91"/>
    <w:rsid w:val="006D64BD"/>
    <w:rsid w:val="006D7E02"/>
    <w:rsid w:val="006E0E65"/>
    <w:rsid w:val="006E0EBA"/>
    <w:rsid w:val="006E1CFF"/>
    <w:rsid w:val="006E1FF4"/>
    <w:rsid w:val="006E41C1"/>
    <w:rsid w:val="006E49FA"/>
    <w:rsid w:val="006E68C2"/>
    <w:rsid w:val="006F2CAE"/>
    <w:rsid w:val="006F4C2A"/>
    <w:rsid w:val="006F55E4"/>
    <w:rsid w:val="006F5780"/>
    <w:rsid w:val="006F5F23"/>
    <w:rsid w:val="006F614B"/>
    <w:rsid w:val="006F688E"/>
    <w:rsid w:val="006F6F81"/>
    <w:rsid w:val="006F6FA7"/>
    <w:rsid w:val="00700756"/>
    <w:rsid w:val="00701225"/>
    <w:rsid w:val="00701B84"/>
    <w:rsid w:val="00702666"/>
    <w:rsid w:val="007030EC"/>
    <w:rsid w:val="007037DE"/>
    <w:rsid w:val="00704936"/>
    <w:rsid w:val="007054CB"/>
    <w:rsid w:val="00711C1F"/>
    <w:rsid w:val="0071218B"/>
    <w:rsid w:val="00712AC0"/>
    <w:rsid w:val="00712EEC"/>
    <w:rsid w:val="00713CE5"/>
    <w:rsid w:val="00714094"/>
    <w:rsid w:val="00714442"/>
    <w:rsid w:val="0071455F"/>
    <w:rsid w:val="00714613"/>
    <w:rsid w:val="007158E9"/>
    <w:rsid w:val="007168AA"/>
    <w:rsid w:val="00717125"/>
    <w:rsid w:val="00717FC0"/>
    <w:rsid w:val="00720590"/>
    <w:rsid w:val="007213B7"/>
    <w:rsid w:val="0072165C"/>
    <w:rsid w:val="00722859"/>
    <w:rsid w:val="00722CB0"/>
    <w:rsid w:val="00725378"/>
    <w:rsid w:val="0072739F"/>
    <w:rsid w:val="0073035A"/>
    <w:rsid w:val="00731E2C"/>
    <w:rsid w:val="007328CD"/>
    <w:rsid w:val="0073333F"/>
    <w:rsid w:val="00733704"/>
    <w:rsid w:val="00734139"/>
    <w:rsid w:val="007341EF"/>
    <w:rsid w:val="007342BF"/>
    <w:rsid w:val="00734EE0"/>
    <w:rsid w:val="0073617B"/>
    <w:rsid w:val="0073666A"/>
    <w:rsid w:val="007420DE"/>
    <w:rsid w:val="007443D0"/>
    <w:rsid w:val="0074565B"/>
    <w:rsid w:val="00745C6E"/>
    <w:rsid w:val="00747FD4"/>
    <w:rsid w:val="0075020D"/>
    <w:rsid w:val="007507AD"/>
    <w:rsid w:val="00750FE9"/>
    <w:rsid w:val="00751C34"/>
    <w:rsid w:val="00751ED7"/>
    <w:rsid w:val="00754587"/>
    <w:rsid w:val="00756A99"/>
    <w:rsid w:val="00756AC0"/>
    <w:rsid w:val="00756FE0"/>
    <w:rsid w:val="0076022D"/>
    <w:rsid w:val="00760A2A"/>
    <w:rsid w:val="00760E32"/>
    <w:rsid w:val="007635AC"/>
    <w:rsid w:val="007638AC"/>
    <w:rsid w:val="00763A70"/>
    <w:rsid w:val="00763BFB"/>
    <w:rsid w:val="00763F62"/>
    <w:rsid w:val="0077031E"/>
    <w:rsid w:val="007714A9"/>
    <w:rsid w:val="00774136"/>
    <w:rsid w:val="00774DE9"/>
    <w:rsid w:val="007752A1"/>
    <w:rsid w:val="007756E2"/>
    <w:rsid w:val="0077693E"/>
    <w:rsid w:val="00776AC5"/>
    <w:rsid w:val="0077738D"/>
    <w:rsid w:val="007825FF"/>
    <w:rsid w:val="00782A57"/>
    <w:rsid w:val="007838F8"/>
    <w:rsid w:val="00784227"/>
    <w:rsid w:val="00784C98"/>
    <w:rsid w:val="00785767"/>
    <w:rsid w:val="00786047"/>
    <w:rsid w:val="0078671D"/>
    <w:rsid w:val="00787A11"/>
    <w:rsid w:val="007908B3"/>
    <w:rsid w:val="007913BE"/>
    <w:rsid w:val="007917C8"/>
    <w:rsid w:val="00792570"/>
    <w:rsid w:val="00793551"/>
    <w:rsid w:val="00794F17"/>
    <w:rsid w:val="0079524C"/>
    <w:rsid w:val="0079662F"/>
    <w:rsid w:val="00796C9E"/>
    <w:rsid w:val="007A15C5"/>
    <w:rsid w:val="007A1654"/>
    <w:rsid w:val="007A30C2"/>
    <w:rsid w:val="007A3C90"/>
    <w:rsid w:val="007A5C77"/>
    <w:rsid w:val="007A6A0E"/>
    <w:rsid w:val="007A7167"/>
    <w:rsid w:val="007A7D51"/>
    <w:rsid w:val="007B19A6"/>
    <w:rsid w:val="007B2AD2"/>
    <w:rsid w:val="007B3BC6"/>
    <w:rsid w:val="007B4199"/>
    <w:rsid w:val="007B4E51"/>
    <w:rsid w:val="007B57E1"/>
    <w:rsid w:val="007B5A40"/>
    <w:rsid w:val="007B5C6E"/>
    <w:rsid w:val="007C1C76"/>
    <w:rsid w:val="007C1F33"/>
    <w:rsid w:val="007C2E74"/>
    <w:rsid w:val="007C34B8"/>
    <w:rsid w:val="007C3A78"/>
    <w:rsid w:val="007C4C88"/>
    <w:rsid w:val="007C4F90"/>
    <w:rsid w:val="007C578B"/>
    <w:rsid w:val="007C5FDC"/>
    <w:rsid w:val="007C653B"/>
    <w:rsid w:val="007C6B7E"/>
    <w:rsid w:val="007C7210"/>
    <w:rsid w:val="007C7943"/>
    <w:rsid w:val="007D043A"/>
    <w:rsid w:val="007D07DD"/>
    <w:rsid w:val="007D08AC"/>
    <w:rsid w:val="007D1A88"/>
    <w:rsid w:val="007D3B0E"/>
    <w:rsid w:val="007D66D4"/>
    <w:rsid w:val="007D74FE"/>
    <w:rsid w:val="007D751E"/>
    <w:rsid w:val="007D7F54"/>
    <w:rsid w:val="007E05EC"/>
    <w:rsid w:val="007E0797"/>
    <w:rsid w:val="007E1E5F"/>
    <w:rsid w:val="007E2000"/>
    <w:rsid w:val="007E215B"/>
    <w:rsid w:val="007E290D"/>
    <w:rsid w:val="007E79C0"/>
    <w:rsid w:val="007F3222"/>
    <w:rsid w:val="007F3E2E"/>
    <w:rsid w:val="007F44A4"/>
    <w:rsid w:val="007F49A1"/>
    <w:rsid w:val="007F4C1B"/>
    <w:rsid w:val="007F4E57"/>
    <w:rsid w:val="007F58A9"/>
    <w:rsid w:val="007F6D96"/>
    <w:rsid w:val="007F6FBA"/>
    <w:rsid w:val="007F73B9"/>
    <w:rsid w:val="007F74B6"/>
    <w:rsid w:val="007F7726"/>
    <w:rsid w:val="008002D7"/>
    <w:rsid w:val="008009FB"/>
    <w:rsid w:val="00800FF6"/>
    <w:rsid w:val="008018F7"/>
    <w:rsid w:val="00802B5B"/>
    <w:rsid w:val="0080336B"/>
    <w:rsid w:val="008042E3"/>
    <w:rsid w:val="00804789"/>
    <w:rsid w:val="00804E80"/>
    <w:rsid w:val="00805848"/>
    <w:rsid w:val="00807EDC"/>
    <w:rsid w:val="00810C76"/>
    <w:rsid w:val="008117D8"/>
    <w:rsid w:val="0081295D"/>
    <w:rsid w:val="008149CB"/>
    <w:rsid w:val="008155AD"/>
    <w:rsid w:val="008159F6"/>
    <w:rsid w:val="00816CF8"/>
    <w:rsid w:val="008176B7"/>
    <w:rsid w:val="008230C7"/>
    <w:rsid w:val="00823B5D"/>
    <w:rsid w:val="00824A63"/>
    <w:rsid w:val="00825B95"/>
    <w:rsid w:val="0082613C"/>
    <w:rsid w:val="0082615F"/>
    <w:rsid w:val="008279A2"/>
    <w:rsid w:val="00827FA5"/>
    <w:rsid w:val="008301EA"/>
    <w:rsid w:val="00831BFF"/>
    <w:rsid w:val="00833E28"/>
    <w:rsid w:val="00834104"/>
    <w:rsid w:val="0083486E"/>
    <w:rsid w:val="008348AB"/>
    <w:rsid w:val="00834CFB"/>
    <w:rsid w:val="00835400"/>
    <w:rsid w:val="00837386"/>
    <w:rsid w:val="0084084B"/>
    <w:rsid w:val="00841235"/>
    <w:rsid w:val="00842CCB"/>
    <w:rsid w:val="00842D94"/>
    <w:rsid w:val="00842FE6"/>
    <w:rsid w:val="008436CE"/>
    <w:rsid w:val="008449A8"/>
    <w:rsid w:val="00844AAD"/>
    <w:rsid w:val="008452E2"/>
    <w:rsid w:val="00845391"/>
    <w:rsid w:val="00845D3D"/>
    <w:rsid w:val="00846C7F"/>
    <w:rsid w:val="00847D20"/>
    <w:rsid w:val="008515E3"/>
    <w:rsid w:val="008519C0"/>
    <w:rsid w:val="00851C6D"/>
    <w:rsid w:val="00851D8A"/>
    <w:rsid w:val="00853073"/>
    <w:rsid w:val="008538FF"/>
    <w:rsid w:val="00853A50"/>
    <w:rsid w:val="00853AAD"/>
    <w:rsid w:val="00853B06"/>
    <w:rsid w:val="008540AD"/>
    <w:rsid w:val="0085609D"/>
    <w:rsid w:val="008569F2"/>
    <w:rsid w:val="008577C2"/>
    <w:rsid w:val="008601F0"/>
    <w:rsid w:val="00860627"/>
    <w:rsid w:val="0086113C"/>
    <w:rsid w:val="00861AC8"/>
    <w:rsid w:val="00863A90"/>
    <w:rsid w:val="00863D06"/>
    <w:rsid w:val="00866079"/>
    <w:rsid w:val="008661F7"/>
    <w:rsid w:val="008671E1"/>
    <w:rsid w:val="0086782F"/>
    <w:rsid w:val="00867873"/>
    <w:rsid w:val="00872584"/>
    <w:rsid w:val="00872951"/>
    <w:rsid w:val="00872C53"/>
    <w:rsid w:val="0087337F"/>
    <w:rsid w:val="008734FA"/>
    <w:rsid w:val="00875DE6"/>
    <w:rsid w:val="00876DEA"/>
    <w:rsid w:val="00880A26"/>
    <w:rsid w:val="00881119"/>
    <w:rsid w:val="0088138C"/>
    <w:rsid w:val="008831A8"/>
    <w:rsid w:val="00884DBA"/>
    <w:rsid w:val="0088578C"/>
    <w:rsid w:val="00885CB8"/>
    <w:rsid w:val="008863C9"/>
    <w:rsid w:val="00886D70"/>
    <w:rsid w:val="00886F04"/>
    <w:rsid w:val="008907BB"/>
    <w:rsid w:val="00890A8D"/>
    <w:rsid w:val="00890C7A"/>
    <w:rsid w:val="00890D24"/>
    <w:rsid w:val="00890F2A"/>
    <w:rsid w:val="008929AD"/>
    <w:rsid w:val="00893902"/>
    <w:rsid w:val="00894366"/>
    <w:rsid w:val="0089568F"/>
    <w:rsid w:val="00897B11"/>
    <w:rsid w:val="00897DC4"/>
    <w:rsid w:val="008A019E"/>
    <w:rsid w:val="008A1170"/>
    <w:rsid w:val="008A21A7"/>
    <w:rsid w:val="008A22A8"/>
    <w:rsid w:val="008A24CE"/>
    <w:rsid w:val="008A301E"/>
    <w:rsid w:val="008A3596"/>
    <w:rsid w:val="008A3CB5"/>
    <w:rsid w:val="008B02DF"/>
    <w:rsid w:val="008B1C37"/>
    <w:rsid w:val="008B2916"/>
    <w:rsid w:val="008B4FD5"/>
    <w:rsid w:val="008C1EB3"/>
    <w:rsid w:val="008C2714"/>
    <w:rsid w:val="008C27DA"/>
    <w:rsid w:val="008C2FE1"/>
    <w:rsid w:val="008C325C"/>
    <w:rsid w:val="008C39A2"/>
    <w:rsid w:val="008C3A5E"/>
    <w:rsid w:val="008C3E4D"/>
    <w:rsid w:val="008C475C"/>
    <w:rsid w:val="008C493C"/>
    <w:rsid w:val="008C59DC"/>
    <w:rsid w:val="008C5EBC"/>
    <w:rsid w:val="008C70AA"/>
    <w:rsid w:val="008C7591"/>
    <w:rsid w:val="008D020F"/>
    <w:rsid w:val="008D07F7"/>
    <w:rsid w:val="008D0DEA"/>
    <w:rsid w:val="008D0FCB"/>
    <w:rsid w:val="008D1078"/>
    <w:rsid w:val="008D26B4"/>
    <w:rsid w:val="008D2873"/>
    <w:rsid w:val="008D38C6"/>
    <w:rsid w:val="008D48D7"/>
    <w:rsid w:val="008D50D2"/>
    <w:rsid w:val="008D52BD"/>
    <w:rsid w:val="008D56F5"/>
    <w:rsid w:val="008D61B3"/>
    <w:rsid w:val="008D6FD1"/>
    <w:rsid w:val="008D7377"/>
    <w:rsid w:val="008D7A68"/>
    <w:rsid w:val="008D7D25"/>
    <w:rsid w:val="008E092F"/>
    <w:rsid w:val="008E0E8C"/>
    <w:rsid w:val="008E1FCA"/>
    <w:rsid w:val="008E21B2"/>
    <w:rsid w:val="008E27EF"/>
    <w:rsid w:val="008E3169"/>
    <w:rsid w:val="008E3F65"/>
    <w:rsid w:val="008E52AE"/>
    <w:rsid w:val="008E66DF"/>
    <w:rsid w:val="008E6B5A"/>
    <w:rsid w:val="008E6D31"/>
    <w:rsid w:val="008E6E85"/>
    <w:rsid w:val="008E7898"/>
    <w:rsid w:val="008F17A2"/>
    <w:rsid w:val="008F7673"/>
    <w:rsid w:val="00903A25"/>
    <w:rsid w:val="00903D25"/>
    <w:rsid w:val="00904399"/>
    <w:rsid w:val="0090582B"/>
    <w:rsid w:val="009069C2"/>
    <w:rsid w:val="00907FEC"/>
    <w:rsid w:val="00911DDF"/>
    <w:rsid w:val="0091204D"/>
    <w:rsid w:val="00913121"/>
    <w:rsid w:val="00913A23"/>
    <w:rsid w:val="00914EF6"/>
    <w:rsid w:val="00916E70"/>
    <w:rsid w:val="009172AD"/>
    <w:rsid w:val="009173D7"/>
    <w:rsid w:val="009205AB"/>
    <w:rsid w:val="009216B3"/>
    <w:rsid w:val="009222DD"/>
    <w:rsid w:val="00922584"/>
    <w:rsid w:val="00922860"/>
    <w:rsid w:val="00926858"/>
    <w:rsid w:val="00926A76"/>
    <w:rsid w:val="00926F39"/>
    <w:rsid w:val="00927388"/>
    <w:rsid w:val="0092765E"/>
    <w:rsid w:val="00930187"/>
    <w:rsid w:val="00932262"/>
    <w:rsid w:val="009325F7"/>
    <w:rsid w:val="00934339"/>
    <w:rsid w:val="00934373"/>
    <w:rsid w:val="00935613"/>
    <w:rsid w:val="0094274B"/>
    <w:rsid w:val="00942B9F"/>
    <w:rsid w:val="00942D2F"/>
    <w:rsid w:val="00944382"/>
    <w:rsid w:val="009449AE"/>
    <w:rsid w:val="00944C5B"/>
    <w:rsid w:val="009478FC"/>
    <w:rsid w:val="00950B34"/>
    <w:rsid w:val="009519DA"/>
    <w:rsid w:val="00951DE4"/>
    <w:rsid w:val="00954269"/>
    <w:rsid w:val="00954A69"/>
    <w:rsid w:val="00954DE3"/>
    <w:rsid w:val="00955A83"/>
    <w:rsid w:val="00957B88"/>
    <w:rsid w:val="00962888"/>
    <w:rsid w:val="0096302B"/>
    <w:rsid w:val="0096360C"/>
    <w:rsid w:val="00964528"/>
    <w:rsid w:val="00965B76"/>
    <w:rsid w:val="00965D73"/>
    <w:rsid w:val="0096632B"/>
    <w:rsid w:val="0096691C"/>
    <w:rsid w:val="0096783E"/>
    <w:rsid w:val="00967AF9"/>
    <w:rsid w:val="00967F06"/>
    <w:rsid w:val="00970AE1"/>
    <w:rsid w:val="009717AC"/>
    <w:rsid w:val="0097308D"/>
    <w:rsid w:val="0097334D"/>
    <w:rsid w:val="00973864"/>
    <w:rsid w:val="00974948"/>
    <w:rsid w:val="00975000"/>
    <w:rsid w:val="0097548E"/>
    <w:rsid w:val="00977169"/>
    <w:rsid w:val="00981758"/>
    <w:rsid w:val="009819F4"/>
    <w:rsid w:val="009822D2"/>
    <w:rsid w:val="00982444"/>
    <w:rsid w:val="00984A65"/>
    <w:rsid w:val="00985557"/>
    <w:rsid w:val="00985833"/>
    <w:rsid w:val="009868CF"/>
    <w:rsid w:val="00986C90"/>
    <w:rsid w:val="00986F69"/>
    <w:rsid w:val="00987206"/>
    <w:rsid w:val="00987C4E"/>
    <w:rsid w:val="009918E7"/>
    <w:rsid w:val="0099222D"/>
    <w:rsid w:val="00992B11"/>
    <w:rsid w:val="0099515F"/>
    <w:rsid w:val="009959B9"/>
    <w:rsid w:val="0099716A"/>
    <w:rsid w:val="0099726D"/>
    <w:rsid w:val="009977AB"/>
    <w:rsid w:val="009A03DB"/>
    <w:rsid w:val="009A077B"/>
    <w:rsid w:val="009A0EAB"/>
    <w:rsid w:val="009A146D"/>
    <w:rsid w:val="009A4EB6"/>
    <w:rsid w:val="009A5D3E"/>
    <w:rsid w:val="009A650D"/>
    <w:rsid w:val="009A6C59"/>
    <w:rsid w:val="009A6EA2"/>
    <w:rsid w:val="009A7A93"/>
    <w:rsid w:val="009B0BBA"/>
    <w:rsid w:val="009B1854"/>
    <w:rsid w:val="009B2126"/>
    <w:rsid w:val="009B3706"/>
    <w:rsid w:val="009B4515"/>
    <w:rsid w:val="009B6153"/>
    <w:rsid w:val="009B74D2"/>
    <w:rsid w:val="009C21B1"/>
    <w:rsid w:val="009C3089"/>
    <w:rsid w:val="009C3A46"/>
    <w:rsid w:val="009C46A5"/>
    <w:rsid w:val="009C4F5F"/>
    <w:rsid w:val="009C5845"/>
    <w:rsid w:val="009C6742"/>
    <w:rsid w:val="009C701A"/>
    <w:rsid w:val="009C7226"/>
    <w:rsid w:val="009D049A"/>
    <w:rsid w:val="009D1858"/>
    <w:rsid w:val="009D1C00"/>
    <w:rsid w:val="009D1DD5"/>
    <w:rsid w:val="009D2287"/>
    <w:rsid w:val="009D2342"/>
    <w:rsid w:val="009D242B"/>
    <w:rsid w:val="009D2D3D"/>
    <w:rsid w:val="009D3416"/>
    <w:rsid w:val="009D3A20"/>
    <w:rsid w:val="009D51DA"/>
    <w:rsid w:val="009E0F17"/>
    <w:rsid w:val="009E2316"/>
    <w:rsid w:val="009E231D"/>
    <w:rsid w:val="009E29B8"/>
    <w:rsid w:val="009E2D3F"/>
    <w:rsid w:val="009E64C5"/>
    <w:rsid w:val="009E6789"/>
    <w:rsid w:val="009E6D17"/>
    <w:rsid w:val="009E6E21"/>
    <w:rsid w:val="009E7ED9"/>
    <w:rsid w:val="009F037A"/>
    <w:rsid w:val="009F2FC3"/>
    <w:rsid w:val="009F5835"/>
    <w:rsid w:val="009F5E13"/>
    <w:rsid w:val="009F693E"/>
    <w:rsid w:val="009F6981"/>
    <w:rsid w:val="00A00795"/>
    <w:rsid w:val="00A010D6"/>
    <w:rsid w:val="00A01C38"/>
    <w:rsid w:val="00A022D3"/>
    <w:rsid w:val="00A02CDC"/>
    <w:rsid w:val="00A02EA3"/>
    <w:rsid w:val="00A03467"/>
    <w:rsid w:val="00A0384B"/>
    <w:rsid w:val="00A03A52"/>
    <w:rsid w:val="00A04688"/>
    <w:rsid w:val="00A05074"/>
    <w:rsid w:val="00A058DF"/>
    <w:rsid w:val="00A06008"/>
    <w:rsid w:val="00A065E7"/>
    <w:rsid w:val="00A06A3D"/>
    <w:rsid w:val="00A07B01"/>
    <w:rsid w:val="00A07F4B"/>
    <w:rsid w:val="00A11AF8"/>
    <w:rsid w:val="00A11F76"/>
    <w:rsid w:val="00A1263E"/>
    <w:rsid w:val="00A12ED2"/>
    <w:rsid w:val="00A12EE5"/>
    <w:rsid w:val="00A12EF7"/>
    <w:rsid w:val="00A140A8"/>
    <w:rsid w:val="00A149B6"/>
    <w:rsid w:val="00A14BEA"/>
    <w:rsid w:val="00A15128"/>
    <w:rsid w:val="00A15AA7"/>
    <w:rsid w:val="00A1649A"/>
    <w:rsid w:val="00A2090B"/>
    <w:rsid w:val="00A209E1"/>
    <w:rsid w:val="00A20BF7"/>
    <w:rsid w:val="00A20CB4"/>
    <w:rsid w:val="00A20FAD"/>
    <w:rsid w:val="00A210F5"/>
    <w:rsid w:val="00A21EE3"/>
    <w:rsid w:val="00A22676"/>
    <w:rsid w:val="00A22C52"/>
    <w:rsid w:val="00A230F3"/>
    <w:rsid w:val="00A236EA"/>
    <w:rsid w:val="00A23ED5"/>
    <w:rsid w:val="00A248FD"/>
    <w:rsid w:val="00A26671"/>
    <w:rsid w:val="00A26766"/>
    <w:rsid w:val="00A26993"/>
    <w:rsid w:val="00A27334"/>
    <w:rsid w:val="00A300B9"/>
    <w:rsid w:val="00A30F87"/>
    <w:rsid w:val="00A32470"/>
    <w:rsid w:val="00A324C1"/>
    <w:rsid w:val="00A32636"/>
    <w:rsid w:val="00A32986"/>
    <w:rsid w:val="00A34DE5"/>
    <w:rsid w:val="00A368A4"/>
    <w:rsid w:val="00A36F49"/>
    <w:rsid w:val="00A372DE"/>
    <w:rsid w:val="00A40AF4"/>
    <w:rsid w:val="00A40E66"/>
    <w:rsid w:val="00A41037"/>
    <w:rsid w:val="00A4226B"/>
    <w:rsid w:val="00A422B3"/>
    <w:rsid w:val="00A42418"/>
    <w:rsid w:val="00A43926"/>
    <w:rsid w:val="00A43F51"/>
    <w:rsid w:val="00A47EC2"/>
    <w:rsid w:val="00A5252B"/>
    <w:rsid w:val="00A5252C"/>
    <w:rsid w:val="00A55560"/>
    <w:rsid w:val="00A604B4"/>
    <w:rsid w:val="00A628A2"/>
    <w:rsid w:val="00A62B16"/>
    <w:rsid w:val="00A6354C"/>
    <w:rsid w:val="00A64612"/>
    <w:rsid w:val="00A64CA8"/>
    <w:rsid w:val="00A65328"/>
    <w:rsid w:val="00A6762F"/>
    <w:rsid w:val="00A709D6"/>
    <w:rsid w:val="00A73246"/>
    <w:rsid w:val="00A73B21"/>
    <w:rsid w:val="00A7477D"/>
    <w:rsid w:val="00A767E3"/>
    <w:rsid w:val="00A76FBD"/>
    <w:rsid w:val="00A7762F"/>
    <w:rsid w:val="00A8151F"/>
    <w:rsid w:val="00A81BCE"/>
    <w:rsid w:val="00A855BE"/>
    <w:rsid w:val="00A855EE"/>
    <w:rsid w:val="00A86D82"/>
    <w:rsid w:val="00A8760D"/>
    <w:rsid w:val="00A9020D"/>
    <w:rsid w:val="00A902C5"/>
    <w:rsid w:val="00A90739"/>
    <w:rsid w:val="00A918EC"/>
    <w:rsid w:val="00A919AC"/>
    <w:rsid w:val="00A935CD"/>
    <w:rsid w:val="00A93F53"/>
    <w:rsid w:val="00A93FE5"/>
    <w:rsid w:val="00A97D45"/>
    <w:rsid w:val="00AA0275"/>
    <w:rsid w:val="00AA0CA2"/>
    <w:rsid w:val="00AA1017"/>
    <w:rsid w:val="00AA2CA5"/>
    <w:rsid w:val="00AA2EE7"/>
    <w:rsid w:val="00AA3202"/>
    <w:rsid w:val="00AA5590"/>
    <w:rsid w:val="00AA6231"/>
    <w:rsid w:val="00AA6709"/>
    <w:rsid w:val="00AA6932"/>
    <w:rsid w:val="00AA75E5"/>
    <w:rsid w:val="00AB351F"/>
    <w:rsid w:val="00AB4A3C"/>
    <w:rsid w:val="00AB6F63"/>
    <w:rsid w:val="00AC10CA"/>
    <w:rsid w:val="00AC1F27"/>
    <w:rsid w:val="00AD0328"/>
    <w:rsid w:val="00AD14C8"/>
    <w:rsid w:val="00AD15CC"/>
    <w:rsid w:val="00AD2F5B"/>
    <w:rsid w:val="00AD3478"/>
    <w:rsid w:val="00AD4345"/>
    <w:rsid w:val="00AD4B04"/>
    <w:rsid w:val="00AD4CF3"/>
    <w:rsid w:val="00AD6543"/>
    <w:rsid w:val="00AD7027"/>
    <w:rsid w:val="00AD7262"/>
    <w:rsid w:val="00AD72F1"/>
    <w:rsid w:val="00AD7514"/>
    <w:rsid w:val="00AE172E"/>
    <w:rsid w:val="00AE176D"/>
    <w:rsid w:val="00AE1C59"/>
    <w:rsid w:val="00AE1F18"/>
    <w:rsid w:val="00AE3A05"/>
    <w:rsid w:val="00AE3A07"/>
    <w:rsid w:val="00AE42CB"/>
    <w:rsid w:val="00AE4905"/>
    <w:rsid w:val="00AE4FF1"/>
    <w:rsid w:val="00AE5D66"/>
    <w:rsid w:val="00AE5EF7"/>
    <w:rsid w:val="00AE6591"/>
    <w:rsid w:val="00AF1971"/>
    <w:rsid w:val="00AF32CD"/>
    <w:rsid w:val="00AF3FDF"/>
    <w:rsid w:val="00AF5B74"/>
    <w:rsid w:val="00AF7615"/>
    <w:rsid w:val="00B00ACE"/>
    <w:rsid w:val="00B00D6C"/>
    <w:rsid w:val="00B01D4E"/>
    <w:rsid w:val="00B02E11"/>
    <w:rsid w:val="00B03F0F"/>
    <w:rsid w:val="00B04213"/>
    <w:rsid w:val="00B047FE"/>
    <w:rsid w:val="00B070EA"/>
    <w:rsid w:val="00B10F92"/>
    <w:rsid w:val="00B11F39"/>
    <w:rsid w:val="00B12C5B"/>
    <w:rsid w:val="00B139A0"/>
    <w:rsid w:val="00B14155"/>
    <w:rsid w:val="00B151BF"/>
    <w:rsid w:val="00B1742F"/>
    <w:rsid w:val="00B17F72"/>
    <w:rsid w:val="00B22DC1"/>
    <w:rsid w:val="00B230C8"/>
    <w:rsid w:val="00B23F43"/>
    <w:rsid w:val="00B24B0F"/>
    <w:rsid w:val="00B25812"/>
    <w:rsid w:val="00B2595B"/>
    <w:rsid w:val="00B26C13"/>
    <w:rsid w:val="00B2727D"/>
    <w:rsid w:val="00B27F73"/>
    <w:rsid w:val="00B3129B"/>
    <w:rsid w:val="00B31D45"/>
    <w:rsid w:val="00B3254E"/>
    <w:rsid w:val="00B32A69"/>
    <w:rsid w:val="00B34301"/>
    <w:rsid w:val="00B345C6"/>
    <w:rsid w:val="00B36EC8"/>
    <w:rsid w:val="00B37555"/>
    <w:rsid w:val="00B404D4"/>
    <w:rsid w:val="00B41A22"/>
    <w:rsid w:val="00B41C7A"/>
    <w:rsid w:val="00B42AE4"/>
    <w:rsid w:val="00B4447C"/>
    <w:rsid w:val="00B44605"/>
    <w:rsid w:val="00B45C40"/>
    <w:rsid w:val="00B47ABA"/>
    <w:rsid w:val="00B502DB"/>
    <w:rsid w:val="00B504A9"/>
    <w:rsid w:val="00B514CB"/>
    <w:rsid w:val="00B54A2F"/>
    <w:rsid w:val="00B54D7B"/>
    <w:rsid w:val="00B5530F"/>
    <w:rsid w:val="00B5647B"/>
    <w:rsid w:val="00B565B9"/>
    <w:rsid w:val="00B57EF5"/>
    <w:rsid w:val="00B61228"/>
    <w:rsid w:val="00B64332"/>
    <w:rsid w:val="00B643FD"/>
    <w:rsid w:val="00B64DE7"/>
    <w:rsid w:val="00B64E12"/>
    <w:rsid w:val="00B662D2"/>
    <w:rsid w:val="00B6683E"/>
    <w:rsid w:val="00B674C2"/>
    <w:rsid w:val="00B7012E"/>
    <w:rsid w:val="00B7111B"/>
    <w:rsid w:val="00B7159B"/>
    <w:rsid w:val="00B71A74"/>
    <w:rsid w:val="00B737D7"/>
    <w:rsid w:val="00B74841"/>
    <w:rsid w:val="00B75D50"/>
    <w:rsid w:val="00B76301"/>
    <w:rsid w:val="00B76A42"/>
    <w:rsid w:val="00B809C5"/>
    <w:rsid w:val="00B81890"/>
    <w:rsid w:val="00B834A2"/>
    <w:rsid w:val="00B83754"/>
    <w:rsid w:val="00B843F2"/>
    <w:rsid w:val="00B84987"/>
    <w:rsid w:val="00B852BC"/>
    <w:rsid w:val="00B85B61"/>
    <w:rsid w:val="00B8669B"/>
    <w:rsid w:val="00B87813"/>
    <w:rsid w:val="00B9043F"/>
    <w:rsid w:val="00B90C87"/>
    <w:rsid w:val="00B91308"/>
    <w:rsid w:val="00B91BB7"/>
    <w:rsid w:val="00B92B24"/>
    <w:rsid w:val="00B92BC2"/>
    <w:rsid w:val="00B931C2"/>
    <w:rsid w:val="00B9351D"/>
    <w:rsid w:val="00B93D11"/>
    <w:rsid w:val="00B944C8"/>
    <w:rsid w:val="00B949D6"/>
    <w:rsid w:val="00B960E8"/>
    <w:rsid w:val="00B96A90"/>
    <w:rsid w:val="00B977AE"/>
    <w:rsid w:val="00BA1706"/>
    <w:rsid w:val="00BA5E65"/>
    <w:rsid w:val="00BA5ED1"/>
    <w:rsid w:val="00BB064A"/>
    <w:rsid w:val="00BB0F6F"/>
    <w:rsid w:val="00BB4152"/>
    <w:rsid w:val="00BB575B"/>
    <w:rsid w:val="00BB594E"/>
    <w:rsid w:val="00BB5AAA"/>
    <w:rsid w:val="00BB70ED"/>
    <w:rsid w:val="00BB714C"/>
    <w:rsid w:val="00BB7D02"/>
    <w:rsid w:val="00BC018E"/>
    <w:rsid w:val="00BC02FD"/>
    <w:rsid w:val="00BC1796"/>
    <w:rsid w:val="00BC2463"/>
    <w:rsid w:val="00BC2D6D"/>
    <w:rsid w:val="00BC4293"/>
    <w:rsid w:val="00BC4A8F"/>
    <w:rsid w:val="00BC53E8"/>
    <w:rsid w:val="00BC5DD6"/>
    <w:rsid w:val="00BC7000"/>
    <w:rsid w:val="00BC737A"/>
    <w:rsid w:val="00BD0FC3"/>
    <w:rsid w:val="00BD10D3"/>
    <w:rsid w:val="00BD17C0"/>
    <w:rsid w:val="00BD1894"/>
    <w:rsid w:val="00BD18F7"/>
    <w:rsid w:val="00BD2646"/>
    <w:rsid w:val="00BD2A9E"/>
    <w:rsid w:val="00BD3B40"/>
    <w:rsid w:val="00BD4449"/>
    <w:rsid w:val="00BD4C8B"/>
    <w:rsid w:val="00BD6427"/>
    <w:rsid w:val="00BD7E49"/>
    <w:rsid w:val="00BD7F12"/>
    <w:rsid w:val="00BE0031"/>
    <w:rsid w:val="00BE0618"/>
    <w:rsid w:val="00BE255B"/>
    <w:rsid w:val="00BE26A5"/>
    <w:rsid w:val="00BE40C7"/>
    <w:rsid w:val="00BE41AF"/>
    <w:rsid w:val="00BE465B"/>
    <w:rsid w:val="00BE47BF"/>
    <w:rsid w:val="00BE4BDD"/>
    <w:rsid w:val="00BE5E80"/>
    <w:rsid w:val="00BE7F0B"/>
    <w:rsid w:val="00BF1474"/>
    <w:rsid w:val="00BF2AE0"/>
    <w:rsid w:val="00BF3F8F"/>
    <w:rsid w:val="00BF451F"/>
    <w:rsid w:val="00BF4742"/>
    <w:rsid w:val="00BF78C1"/>
    <w:rsid w:val="00C0041B"/>
    <w:rsid w:val="00C00E44"/>
    <w:rsid w:val="00C0156D"/>
    <w:rsid w:val="00C025A8"/>
    <w:rsid w:val="00C050B4"/>
    <w:rsid w:val="00C058CB"/>
    <w:rsid w:val="00C05CF1"/>
    <w:rsid w:val="00C06BB8"/>
    <w:rsid w:val="00C13584"/>
    <w:rsid w:val="00C14267"/>
    <w:rsid w:val="00C14ED9"/>
    <w:rsid w:val="00C1501F"/>
    <w:rsid w:val="00C1602F"/>
    <w:rsid w:val="00C16BF9"/>
    <w:rsid w:val="00C20505"/>
    <w:rsid w:val="00C2125C"/>
    <w:rsid w:val="00C21BDA"/>
    <w:rsid w:val="00C24E2C"/>
    <w:rsid w:val="00C26395"/>
    <w:rsid w:val="00C2762E"/>
    <w:rsid w:val="00C27C80"/>
    <w:rsid w:val="00C3092C"/>
    <w:rsid w:val="00C31CB8"/>
    <w:rsid w:val="00C32A23"/>
    <w:rsid w:val="00C32CFF"/>
    <w:rsid w:val="00C33025"/>
    <w:rsid w:val="00C33F77"/>
    <w:rsid w:val="00C3528E"/>
    <w:rsid w:val="00C354E4"/>
    <w:rsid w:val="00C36741"/>
    <w:rsid w:val="00C4010D"/>
    <w:rsid w:val="00C40F4A"/>
    <w:rsid w:val="00C411A5"/>
    <w:rsid w:val="00C4359C"/>
    <w:rsid w:val="00C4379A"/>
    <w:rsid w:val="00C4433E"/>
    <w:rsid w:val="00C4435A"/>
    <w:rsid w:val="00C467B9"/>
    <w:rsid w:val="00C4716D"/>
    <w:rsid w:val="00C50643"/>
    <w:rsid w:val="00C509EE"/>
    <w:rsid w:val="00C52642"/>
    <w:rsid w:val="00C5303E"/>
    <w:rsid w:val="00C53CA7"/>
    <w:rsid w:val="00C551E2"/>
    <w:rsid w:val="00C55784"/>
    <w:rsid w:val="00C55929"/>
    <w:rsid w:val="00C5714C"/>
    <w:rsid w:val="00C60400"/>
    <w:rsid w:val="00C60D78"/>
    <w:rsid w:val="00C63070"/>
    <w:rsid w:val="00C63F9B"/>
    <w:rsid w:val="00C64AEE"/>
    <w:rsid w:val="00C651A7"/>
    <w:rsid w:val="00C65582"/>
    <w:rsid w:val="00C65D2B"/>
    <w:rsid w:val="00C72867"/>
    <w:rsid w:val="00C75DBE"/>
    <w:rsid w:val="00C77A70"/>
    <w:rsid w:val="00C801E1"/>
    <w:rsid w:val="00C802FD"/>
    <w:rsid w:val="00C80F6A"/>
    <w:rsid w:val="00C8307E"/>
    <w:rsid w:val="00C83DCA"/>
    <w:rsid w:val="00C861E8"/>
    <w:rsid w:val="00C86365"/>
    <w:rsid w:val="00C8698D"/>
    <w:rsid w:val="00C86AD4"/>
    <w:rsid w:val="00C87792"/>
    <w:rsid w:val="00C91972"/>
    <w:rsid w:val="00C91AE7"/>
    <w:rsid w:val="00C9258F"/>
    <w:rsid w:val="00C9295B"/>
    <w:rsid w:val="00C93E35"/>
    <w:rsid w:val="00C9505A"/>
    <w:rsid w:val="00C957BC"/>
    <w:rsid w:val="00C9615F"/>
    <w:rsid w:val="00C966B1"/>
    <w:rsid w:val="00C96DD4"/>
    <w:rsid w:val="00CA15F5"/>
    <w:rsid w:val="00CA17E5"/>
    <w:rsid w:val="00CA2C2B"/>
    <w:rsid w:val="00CA2D74"/>
    <w:rsid w:val="00CA306C"/>
    <w:rsid w:val="00CA3B79"/>
    <w:rsid w:val="00CA7304"/>
    <w:rsid w:val="00CB0DF1"/>
    <w:rsid w:val="00CB1FE2"/>
    <w:rsid w:val="00CB3E3C"/>
    <w:rsid w:val="00CB6835"/>
    <w:rsid w:val="00CC0972"/>
    <w:rsid w:val="00CC0A08"/>
    <w:rsid w:val="00CC0DE3"/>
    <w:rsid w:val="00CC0E8A"/>
    <w:rsid w:val="00CC17C0"/>
    <w:rsid w:val="00CC2724"/>
    <w:rsid w:val="00CC30B0"/>
    <w:rsid w:val="00CC5309"/>
    <w:rsid w:val="00CC5384"/>
    <w:rsid w:val="00CC64AA"/>
    <w:rsid w:val="00CC790E"/>
    <w:rsid w:val="00CD222D"/>
    <w:rsid w:val="00CD3DA3"/>
    <w:rsid w:val="00CD47CE"/>
    <w:rsid w:val="00CD563E"/>
    <w:rsid w:val="00CD6F1E"/>
    <w:rsid w:val="00CD6FA8"/>
    <w:rsid w:val="00CE0761"/>
    <w:rsid w:val="00CE0E0D"/>
    <w:rsid w:val="00CE142E"/>
    <w:rsid w:val="00CE14E7"/>
    <w:rsid w:val="00CE30AC"/>
    <w:rsid w:val="00CE3B79"/>
    <w:rsid w:val="00CE3C19"/>
    <w:rsid w:val="00CE60C8"/>
    <w:rsid w:val="00CE66EB"/>
    <w:rsid w:val="00CE7A71"/>
    <w:rsid w:val="00CE7D0E"/>
    <w:rsid w:val="00CF327D"/>
    <w:rsid w:val="00CF4CBC"/>
    <w:rsid w:val="00CF5157"/>
    <w:rsid w:val="00CF6309"/>
    <w:rsid w:val="00CF66E9"/>
    <w:rsid w:val="00CF7462"/>
    <w:rsid w:val="00CF783F"/>
    <w:rsid w:val="00CF7A9D"/>
    <w:rsid w:val="00D00A2C"/>
    <w:rsid w:val="00D00A84"/>
    <w:rsid w:val="00D01107"/>
    <w:rsid w:val="00D0268B"/>
    <w:rsid w:val="00D02C6C"/>
    <w:rsid w:val="00D030B4"/>
    <w:rsid w:val="00D046CD"/>
    <w:rsid w:val="00D05676"/>
    <w:rsid w:val="00D05891"/>
    <w:rsid w:val="00D072E8"/>
    <w:rsid w:val="00D1055F"/>
    <w:rsid w:val="00D1080E"/>
    <w:rsid w:val="00D1170F"/>
    <w:rsid w:val="00D11D0C"/>
    <w:rsid w:val="00D1204E"/>
    <w:rsid w:val="00D12082"/>
    <w:rsid w:val="00D130D8"/>
    <w:rsid w:val="00D13126"/>
    <w:rsid w:val="00D13336"/>
    <w:rsid w:val="00D14770"/>
    <w:rsid w:val="00D15882"/>
    <w:rsid w:val="00D16867"/>
    <w:rsid w:val="00D17129"/>
    <w:rsid w:val="00D17A44"/>
    <w:rsid w:val="00D20517"/>
    <w:rsid w:val="00D2091D"/>
    <w:rsid w:val="00D21D28"/>
    <w:rsid w:val="00D21F9E"/>
    <w:rsid w:val="00D22238"/>
    <w:rsid w:val="00D225D6"/>
    <w:rsid w:val="00D23135"/>
    <w:rsid w:val="00D24685"/>
    <w:rsid w:val="00D247E3"/>
    <w:rsid w:val="00D24A27"/>
    <w:rsid w:val="00D307C9"/>
    <w:rsid w:val="00D32478"/>
    <w:rsid w:val="00D32A11"/>
    <w:rsid w:val="00D32E63"/>
    <w:rsid w:val="00D33410"/>
    <w:rsid w:val="00D33747"/>
    <w:rsid w:val="00D34E7F"/>
    <w:rsid w:val="00D369C7"/>
    <w:rsid w:val="00D37F4B"/>
    <w:rsid w:val="00D40802"/>
    <w:rsid w:val="00D41342"/>
    <w:rsid w:val="00D43056"/>
    <w:rsid w:val="00D4388F"/>
    <w:rsid w:val="00D45AC6"/>
    <w:rsid w:val="00D45E8C"/>
    <w:rsid w:val="00D460DE"/>
    <w:rsid w:val="00D46C89"/>
    <w:rsid w:val="00D46DB1"/>
    <w:rsid w:val="00D46EB9"/>
    <w:rsid w:val="00D475B2"/>
    <w:rsid w:val="00D47998"/>
    <w:rsid w:val="00D513D6"/>
    <w:rsid w:val="00D53B78"/>
    <w:rsid w:val="00D565AC"/>
    <w:rsid w:val="00D5665F"/>
    <w:rsid w:val="00D57409"/>
    <w:rsid w:val="00D60523"/>
    <w:rsid w:val="00D60D86"/>
    <w:rsid w:val="00D61AC0"/>
    <w:rsid w:val="00D6280E"/>
    <w:rsid w:val="00D63D71"/>
    <w:rsid w:val="00D64BBA"/>
    <w:rsid w:val="00D64F7C"/>
    <w:rsid w:val="00D65533"/>
    <w:rsid w:val="00D6668C"/>
    <w:rsid w:val="00D678D1"/>
    <w:rsid w:val="00D717C4"/>
    <w:rsid w:val="00D72B3C"/>
    <w:rsid w:val="00D72C1B"/>
    <w:rsid w:val="00D72D37"/>
    <w:rsid w:val="00D73FF3"/>
    <w:rsid w:val="00D74A14"/>
    <w:rsid w:val="00D75B2E"/>
    <w:rsid w:val="00D75E1D"/>
    <w:rsid w:val="00D762A6"/>
    <w:rsid w:val="00D77232"/>
    <w:rsid w:val="00D77C47"/>
    <w:rsid w:val="00D80AC9"/>
    <w:rsid w:val="00D80C85"/>
    <w:rsid w:val="00D81F78"/>
    <w:rsid w:val="00D829C0"/>
    <w:rsid w:val="00D834A8"/>
    <w:rsid w:val="00D83EE0"/>
    <w:rsid w:val="00D86CA6"/>
    <w:rsid w:val="00D9092A"/>
    <w:rsid w:val="00D91725"/>
    <w:rsid w:val="00D91D93"/>
    <w:rsid w:val="00D9328A"/>
    <w:rsid w:val="00D94D85"/>
    <w:rsid w:val="00D9567E"/>
    <w:rsid w:val="00D964A9"/>
    <w:rsid w:val="00D967BF"/>
    <w:rsid w:val="00DA0BDA"/>
    <w:rsid w:val="00DA1930"/>
    <w:rsid w:val="00DA261B"/>
    <w:rsid w:val="00DA271C"/>
    <w:rsid w:val="00DA29E5"/>
    <w:rsid w:val="00DA2B86"/>
    <w:rsid w:val="00DA3073"/>
    <w:rsid w:val="00DA373E"/>
    <w:rsid w:val="00DA3DF7"/>
    <w:rsid w:val="00DA3E00"/>
    <w:rsid w:val="00DA4650"/>
    <w:rsid w:val="00DA5FE7"/>
    <w:rsid w:val="00DA6054"/>
    <w:rsid w:val="00DA7651"/>
    <w:rsid w:val="00DB00F0"/>
    <w:rsid w:val="00DB11A1"/>
    <w:rsid w:val="00DB1F56"/>
    <w:rsid w:val="00DB3081"/>
    <w:rsid w:val="00DB49B2"/>
    <w:rsid w:val="00DB51CF"/>
    <w:rsid w:val="00DB5415"/>
    <w:rsid w:val="00DB5FBB"/>
    <w:rsid w:val="00DB70CD"/>
    <w:rsid w:val="00DC0CD1"/>
    <w:rsid w:val="00DC2726"/>
    <w:rsid w:val="00DC30FC"/>
    <w:rsid w:val="00DC3786"/>
    <w:rsid w:val="00DC4519"/>
    <w:rsid w:val="00DC48F5"/>
    <w:rsid w:val="00DC5755"/>
    <w:rsid w:val="00DC6E96"/>
    <w:rsid w:val="00DC76FD"/>
    <w:rsid w:val="00DD1896"/>
    <w:rsid w:val="00DD2382"/>
    <w:rsid w:val="00DD250E"/>
    <w:rsid w:val="00DD285D"/>
    <w:rsid w:val="00DD3DCB"/>
    <w:rsid w:val="00DD3F06"/>
    <w:rsid w:val="00DD40CA"/>
    <w:rsid w:val="00DD5228"/>
    <w:rsid w:val="00DD56A5"/>
    <w:rsid w:val="00DD75AE"/>
    <w:rsid w:val="00DE02C1"/>
    <w:rsid w:val="00DE03AD"/>
    <w:rsid w:val="00DE0D88"/>
    <w:rsid w:val="00DE34BB"/>
    <w:rsid w:val="00DE49CD"/>
    <w:rsid w:val="00DE4B35"/>
    <w:rsid w:val="00DE5079"/>
    <w:rsid w:val="00DE5C95"/>
    <w:rsid w:val="00DE5D2E"/>
    <w:rsid w:val="00DE6A04"/>
    <w:rsid w:val="00DE7392"/>
    <w:rsid w:val="00DE7919"/>
    <w:rsid w:val="00DE7BB8"/>
    <w:rsid w:val="00DF03B1"/>
    <w:rsid w:val="00DF32CC"/>
    <w:rsid w:val="00DF4B74"/>
    <w:rsid w:val="00DF633F"/>
    <w:rsid w:val="00DF72BE"/>
    <w:rsid w:val="00DF73A3"/>
    <w:rsid w:val="00E00407"/>
    <w:rsid w:val="00E00CD0"/>
    <w:rsid w:val="00E01D8B"/>
    <w:rsid w:val="00E03629"/>
    <w:rsid w:val="00E04DCC"/>
    <w:rsid w:val="00E050F7"/>
    <w:rsid w:val="00E05B30"/>
    <w:rsid w:val="00E05E64"/>
    <w:rsid w:val="00E07760"/>
    <w:rsid w:val="00E07B44"/>
    <w:rsid w:val="00E07F8E"/>
    <w:rsid w:val="00E11ECD"/>
    <w:rsid w:val="00E1377D"/>
    <w:rsid w:val="00E1410B"/>
    <w:rsid w:val="00E158E4"/>
    <w:rsid w:val="00E159EF"/>
    <w:rsid w:val="00E15FD0"/>
    <w:rsid w:val="00E16355"/>
    <w:rsid w:val="00E17857"/>
    <w:rsid w:val="00E23397"/>
    <w:rsid w:val="00E233EF"/>
    <w:rsid w:val="00E239A7"/>
    <w:rsid w:val="00E23F40"/>
    <w:rsid w:val="00E247DF"/>
    <w:rsid w:val="00E2491B"/>
    <w:rsid w:val="00E25555"/>
    <w:rsid w:val="00E26655"/>
    <w:rsid w:val="00E301A8"/>
    <w:rsid w:val="00E313E2"/>
    <w:rsid w:val="00E337FB"/>
    <w:rsid w:val="00E353A7"/>
    <w:rsid w:val="00E36771"/>
    <w:rsid w:val="00E37AC9"/>
    <w:rsid w:val="00E408BC"/>
    <w:rsid w:val="00E40929"/>
    <w:rsid w:val="00E41AD7"/>
    <w:rsid w:val="00E4454B"/>
    <w:rsid w:val="00E451A9"/>
    <w:rsid w:val="00E46658"/>
    <w:rsid w:val="00E4713E"/>
    <w:rsid w:val="00E47DA8"/>
    <w:rsid w:val="00E51937"/>
    <w:rsid w:val="00E523BC"/>
    <w:rsid w:val="00E52E6E"/>
    <w:rsid w:val="00E53CD6"/>
    <w:rsid w:val="00E56018"/>
    <w:rsid w:val="00E56C5F"/>
    <w:rsid w:val="00E57168"/>
    <w:rsid w:val="00E57E92"/>
    <w:rsid w:val="00E6045D"/>
    <w:rsid w:val="00E604C3"/>
    <w:rsid w:val="00E61997"/>
    <w:rsid w:val="00E62445"/>
    <w:rsid w:val="00E62891"/>
    <w:rsid w:val="00E6317F"/>
    <w:rsid w:val="00E634EB"/>
    <w:rsid w:val="00E63727"/>
    <w:rsid w:val="00E642FC"/>
    <w:rsid w:val="00E645E2"/>
    <w:rsid w:val="00E646A4"/>
    <w:rsid w:val="00E64A36"/>
    <w:rsid w:val="00E65C91"/>
    <w:rsid w:val="00E65EC4"/>
    <w:rsid w:val="00E662A9"/>
    <w:rsid w:val="00E66E2D"/>
    <w:rsid w:val="00E6733E"/>
    <w:rsid w:val="00E673C8"/>
    <w:rsid w:val="00E67476"/>
    <w:rsid w:val="00E70EDB"/>
    <w:rsid w:val="00E72B56"/>
    <w:rsid w:val="00E7399C"/>
    <w:rsid w:val="00E73C00"/>
    <w:rsid w:val="00E74598"/>
    <w:rsid w:val="00E74D6E"/>
    <w:rsid w:val="00E75155"/>
    <w:rsid w:val="00E80315"/>
    <w:rsid w:val="00E831E4"/>
    <w:rsid w:val="00E83AE2"/>
    <w:rsid w:val="00E83FAA"/>
    <w:rsid w:val="00E8570D"/>
    <w:rsid w:val="00E85784"/>
    <w:rsid w:val="00E877AE"/>
    <w:rsid w:val="00E9106C"/>
    <w:rsid w:val="00E94B55"/>
    <w:rsid w:val="00E95A3F"/>
    <w:rsid w:val="00E95C20"/>
    <w:rsid w:val="00E96CC8"/>
    <w:rsid w:val="00EA239B"/>
    <w:rsid w:val="00EA4083"/>
    <w:rsid w:val="00EA4871"/>
    <w:rsid w:val="00EA487F"/>
    <w:rsid w:val="00EA6353"/>
    <w:rsid w:val="00EA666E"/>
    <w:rsid w:val="00EA674A"/>
    <w:rsid w:val="00EA6CAD"/>
    <w:rsid w:val="00EA714E"/>
    <w:rsid w:val="00EB0D8C"/>
    <w:rsid w:val="00EB4E7B"/>
    <w:rsid w:val="00EB780D"/>
    <w:rsid w:val="00EC040B"/>
    <w:rsid w:val="00EC0FA9"/>
    <w:rsid w:val="00EC17E0"/>
    <w:rsid w:val="00EC3806"/>
    <w:rsid w:val="00EC54CD"/>
    <w:rsid w:val="00EC5763"/>
    <w:rsid w:val="00EC5893"/>
    <w:rsid w:val="00EC5F03"/>
    <w:rsid w:val="00EC6318"/>
    <w:rsid w:val="00EC6F1E"/>
    <w:rsid w:val="00ED0431"/>
    <w:rsid w:val="00ED1DEC"/>
    <w:rsid w:val="00ED4A8A"/>
    <w:rsid w:val="00ED5AC2"/>
    <w:rsid w:val="00ED5EF6"/>
    <w:rsid w:val="00ED662F"/>
    <w:rsid w:val="00ED69C8"/>
    <w:rsid w:val="00ED6CFA"/>
    <w:rsid w:val="00EE0ADA"/>
    <w:rsid w:val="00EE474A"/>
    <w:rsid w:val="00EE51C0"/>
    <w:rsid w:val="00EF18C1"/>
    <w:rsid w:val="00EF3B48"/>
    <w:rsid w:val="00EF4D40"/>
    <w:rsid w:val="00EF658E"/>
    <w:rsid w:val="00EF65E0"/>
    <w:rsid w:val="00EF7940"/>
    <w:rsid w:val="00EF7B94"/>
    <w:rsid w:val="00EF7D43"/>
    <w:rsid w:val="00F01118"/>
    <w:rsid w:val="00F0161F"/>
    <w:rsid w:val="00F01ACF"/>
    <w:rsid w:val="00F027C1"/>
    <w:rsid w:val="00F02B7B"/>
    <w:rsid w:val="00F049D8"/>
    <w:rsid w:val="00F06F4E"/>
    <w:rsid w:val="00F07C4C"/>
    <w:rsid w:val="00F12EA6"/>
    <w:rsid w:val="00F138E6"/>
    <w:rsid w:val="00F13AA0"/>
    <w:rsid w:val="00F14347"/>
    <w:rsid w:val="00F1585D"/>
    <w:rsid w:val="00F15E68"/>
    <w:rsid w:val="00F1706C"/>
    <w:rsid w:val="00F174BA"/>
    <w:rsid w:val="00F2021B"/>
    <w:rsid w:val="00F20516"/>
    <w:rsid w:val="00F21D50"/>
    <w:rsid w:val="00F21E65"/>
    <w:rsid w:val="00F22BFF"/>
    <w:rsid w:val="00F22C32"/>
    <w:rsid w:val="00F230AD"/>
    <w:rsid w:val="00F2322C"/>
    <w:rsid w:val="00F23C84"/>
    <w:rsid w:val="00F23DCB"/>
    <w:rsid w:val="00F241B5"/>
    <w:rsid w:val="00F24226"/>
    <w:rsid w:val="00F24596"/>
    <w:rsid w:val="00F2635A"/>
    <w:rsid w:val="00F30333"/>
    <w:rsid w:val="00F30C0E"/>
    <w:rsid w:val="00F30DDB"/>
    <w:rsid w:val="00F31C3B"/>
    <w:rsid w:val="00F33932"/>
    <w:rsid w:val="00F33BD3"/>
    <w:rsid w:val="00F33C23"/>
    <w:rsid w:val="00F34071"/>
    <w:rsid w:val="00F342A0"/>
    <w:rsid w:val="00F346C6"/>
    <w:rsid w:val="00F34F76"/>
    <w:rsid w:val="00F35171"/>
    <w:rsid w:val="00F360D4"/>
    <w:rsid w:val="00F378BC"/>
    <w:rsid w:val="00F404AB"/>
    <w:rsid w:val="00F40D19"/>
    <w:rsid w:val="00F422C2"/>
    <w:rsid w:val="00F42306"/>
    <w:rsid w:val="00F425F6"/>
    <w:rsid w:val="00F431F8"/>
    <w:rsid w:val="00F4374B"/>
    <w:rsid w:val="00F4689D"/>
    <w:rsid w:val="00F515E9"/>
    <w:rsid w:val="00F52C78"/>
    <w:rsid w:val="00F52CE9"/>
    <w:rsid w:val="00F54685"/>
    <w:rsid w:val="00F54B7A"/>
    <w:rsid w:val="00F55CE1"/>
    <w:rsid w:val="00F566E6"/>
    <w:rsid w:val="00F6072C"/>
    <w:rsid w:val="00F60E19"/>
    <w:rsid w:val="00F6372A"/>
    <w:rsid w:val="00F64631"/>
    <w:rsid w:val="00F64F6E"/>
    <w:rsid w:val="00F65A49"/>
    <w:rsid w:val="00F65EC5"/>
    <w:rsid w:val="00F65F47"/>
    <w:rsid w:val="00F67D03"/>
    <w:rsid w:val="00F71A90"/>
    <w:rsid w:val="00F72F33"/>
    <w:rsid w:val="00F7341A"/>
    <w:rsid w:val="00F73808"/>
    <w:rsid w:val="00F74392"/>
    <w:rsid w:val="00F74B75"/>
    <w:rsid w:val="00F759F4"/>
    <w:rsid w:val="00F76EC1"/>
    <w:rsid w:val="00F77013"/>
    <w:rsid w:val="00F77C15"/>
    <w:rsid w:val="00F77F6E"/>
    <w:rsid w:val="00F8040C"/>
    <w:rsid w:val="00F80ECE"/>
    <w:rsid w:val="00F8119F"/>
    <w:rsid w:val="00F81511"/>
    <w:rsid w:val="00F81E8A"/>
    <w:rsid w:val="00F82591"/>
    <w:rsid w:val="00F833E7"/>
    <w:rsid w:val="00F8439A"/>
    <w:rsid w:val="00F84C73"/>
    <w:rsid w:val="00F853E4"/>
    <w:rsid w:val="00F8618D"/>
    <w:rsid w:val="00F86228"/>
    <w:rsid w:val="00F86F11"/>
    <w:rsid w:val="00F87BE2"/>
    <w:rsid w:val="00F87DD8"/>
    <w:rsid w:val="00F90376"/>
    <w:rsid w:val="00F90D03"/>
    <w:rsid w:val="00F910D0"/>
    <w:rsid w:val="00F9175F"/>
    <w:rsid w:val="00F92137"/>
    <w:rsid w:val="00F929FD"/>
    <w:rsid w:val="00F92EB8"/>
    <w:rsid w:val="00F93080"/>
    <w:rsid w:val="00F931D0"/>
    <w:rsid w:val="00F93391"/>
    <w:rsid w:val="00F93FE9"/>
    <w:rsid w:val="00F9470E"/>
    <w:rsid w:val="00F96AEE"/>
    <w:rsid w:val="00F97449"/>
    <w:rsid w:val="00FA01D3"/>
    <w:rsid w:val="00FA0D0E"/>
    <w:rsid w:val="00FA2428"/>
    <w:rsid w:val="00FA34FD"/>
    <w:rsid w:val="00FA3C16"/>
    <w:rsid w:val="00FA4407"/>
    <w:rsid w:val="00FA4756"/>
    <w:rsid w:val="00FA481C"/>
    <w:rsid w:val="00FA4FB4"/>
    <w:rsid w:val="00FA4FE0"/>
    <w:rsid w:val="00FA52F7"/>
    <w:rsid w:val="00FA5F0D"/>
    <w:rsid w:val="00FA7E62"/>
    <w:rsid w:val="00FA7E7C"/>
    <w:rsid w:val="00FB0450"/>
    <w:rsid w:val="00FB13F0"/>
    <w:rsid w:val="00FB19D5"/>
    <w:rsid w:val="00FB24AC"/>
    <w:rsid w:val="00FB30E5"/>
    <w:rsid w:val="00FB397D"/>
    <w:rsid w:val="00FB3A48"/>
    <w:rsid w:val="00FB45EA"/>
    <w:rsid w:val="00FB4657"/>
    <w:rsid w:val="00FB47D4"/>
    <w:rsid w:val="00FB4EAF"/>
    <w:rsid w:val="00FB6A9F"/>
    <w:rsid w:val="00FC0145"/>
    <w:rsid w:val="00FC25BF"/>
    <w:rsid w:val="00FC4114"/>
    <w:rsid w:val="00FC6239"/>
    <w:rsid w:val="00FC7637"/>
    <w:rsid w:val="00FC77BD"/>
    <w:rsid w:val="00FD00CC"/>
    <w:rsid w:val="00FD03A2"/>
    <w:rsid w:val="00FD1544"/>
    <w:rsid w:val="00FD22E5"/>
    <w:rsid w:val="00FD28D9"/>
    <w:rsid w:val="00FD2E95"/>
    <w:rsid w:val="00FD5286"/>
    <w:rsid w:val="00FD5990"/>
    <w:rsid w:val="00FD5A88"/>
    <w:rsid w:val="00FD63CE"/>
    <w:rsid w:val="00FD6AC7"/>
    <w:rsid w:val="00FD6EB2"/>
    <w:rsid w:val="00FD70A7"/>
    <w:rsid w:val="00FD743E"/>
    <w:rsid w:val="00FD7C45"/>
    <w:rsid w:val="00FE000B"/>
    <w:rsid w:val="00FE07FE"/>
    <w:rsid w:val="00FE58A5"/>
    <w:rsid w:val="00FE658F"/>
    <w:rsid w:val="00FE6FD1"/>
    <w:rsid w:val="00FE78EF"/>
    <w:rsid w:val="00FF2691"/>
    <w:rsid w:val="00FF2724"/>
    <w:rsid w:val="00FF2A6B"/>
    <w:rsid w:val="00FF451A"/>
    <w:rsid w:val="00FF46B9"/>
    <w:rsid w:val="00FF652B"/>
    <w:rsid w:val="00FF6EC3"/>
    <w:rsid w:val="00FF7006"/>
    <w:rsid w:val="00FF7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1957E03-174B-4E7E-A595-D5894F41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arasts">
    <w:name w:val="Normal"/>
    <w:qFormat/>
    <w:rsid w:val="00487003"/>
    <w:rPr>
      <w:sz w:val="24"/>
      <w:szCs w:val="24"/>
      <w:lang w:val="en-US" w:eastAsia="en-US"/>
    </w:rPr>
  </w:style>
  <w:style w:type="paragraph" w:styleId="Virsraksts1">
    <w:name w:val="heading 1"/>
    <w:basedOn w:val="Parasts"/>
    <w:next w:val="Parasts"/>
    <w:qFormat/>
    <w:rsid w:val="0096691C"/>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96691C"/>
    <w:pPr>
      <w:keepNext/>
      <w:spacing w:before="240" w:after="60"/>
      <w:outlineLvl w:val="1"/>
    </w:pPr>
    <w:rPr>
      <w:rFonts w:ascii="Arial" w:hAnsi="Arial" w:cs="Arial"/>
      <w:b/>
      <w:bCs/>
      <w:i/>
      <w:iCs/>
      <w:sz w:val="28"/>
      <w:szCs w:val="28"/>
    </w:rPr>
  </w:style>
  <w:style w:type="paragraph" w:styleId="Virsraksts4">
    <w:name w:val="heading 4"/>
    <w:basedOn w:val="Parasts"/>
    <w:next w:val="Parasts"/>
    <w:qFormat/>
    <w:rsid w:val="000E651F"/>
    <w:pPr>
      <w:keepNext/>
      <w:jc w:val="center"/>
      <w:outlineLvl w:val="3"/>
    </w:pPr>
    <w:rPr>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8E0E8C"/>
    <w:pPr>
      <w:ind w:left="360"/>
    </w:pPr>
    <w:rPr>
      <w:lang w:val="lv-LV"/>
    </w:rPr>
  </w:style>
  <w:style w:type="table" w:styleId="Reatabula">
    <w:name w:val="Table Grid"/>
    <w:basedOn w:val="Parastatabula"/>
    <w:uiPriority w:val="39"/>
    <w:rsid w:val="009B1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rsid w:val="00DD285D"/>
    <w:pPr>
      <w:spacing w:after="120"/>
    </w:pPr>
    <w:rPr>
      <w:sz w:val="16"/>
      <w:szCs w:val="16"/>
    </w:rPr>
  </w:style>
  <w:style w:type="paragraph" w:styleId="Kjene">
    <w:name w:val="footer"/>
    <w:basedOn w:val="Parasts"/>
    <w:rsid w:val="00AD72F1"/>
    <w:pPr>
      <w:tabs>
        <w:tab w:val="center" w:pos="4153"/>
        <w:tab w:val="right" w:pos="8306"/>
      </w:tabs>
    </w:pPr>
  </w:style>
  <w:style w:type="character" w:styleId="Lappusesnumurs">
    <w:name w:val="page number"/>
    <w:basedOn w:val="Noklusjumarindkopasfonts"/>
    <w:rsid w:val="00AD72F1"/>
  </w:style>
  <w:style w:type="paragraph" w:styleId="Galvene">
    <w:name w:val="header"/>
    <w:basedOn w:val="Parasts"/>
    <w:rsid w:val="00760A2A"/>
    <w:pPr>
      <w:tabs>
        <w:tab w:val="center" w:pos="4153"/>
        <w:tab w:val="right" w:pos="8306"/>
      </w:tabs>
    </w:pPr>
  </w:style>
  <w:style w:type="paragraph" w:styleId="Pamatteksts">
    <w:name w:val="Body Text"/>
    <w:basedOn w:val="Parasts"/>
    <w:rsid w:val="002D104C"/>
    <w:pPr>
      <w:spacing w:after="120"/>
    </w:pPr>
  </w:style>
  <w:style w:type="paragraph" w:styleId="Pamatteksts2">
    <w:name w:val="Body Text 2"/>
    <w:basedOn w:val="Parasts"/>
    <w:rsid w:val="002D104C"/>
    <w:pPr>
      <w:spacing w:after="120" w:line="480" w:lineRule="auto"/>
    </w:pPr>
  </w:style>
  <w:style w:type="paragraph" w:styleId="Vresteksts">
    <w:name w:val="footnote text"/>
    <w:basedOn w:val="Parasts"/>
    <w:semiHidden/>
    <w:rsid w:val="0079662F"/>
    <w:rPr>
      <w:sz w:val="20"/>
      <w:szCs w:val="20"/>
    </w:rPr>
  </w:style>
  <w:style w:type="character" w:styleId="Vresatsauce">
    <w:name w:val="footnote reference"/>
    <w:basedOn w:val="Noklusjumarindkopasfonts"/>
    <w:semiHidden/>
    <w:rsid w:val="0079662F"/>
    <w:rPr>
      <w:vertAlign w:val="superscript"/>
    </w:rPr>
  </w:style>
  <w:style w:type="paragraph" w:styleId="Balonteksts">
    <w:name w:val="Balloon Text"/>
    <w:basedOn w:val="Parasts"/>
    <w:link w:val="BalontekstsRakstz"/>
    <w:rsid w:val="001A5E61"/>
    <w:rPr>
      <w:rFonts w:ascii="Tahoma" w:hAnsi="Tahoma" w:cs="Tahoma"/>
      <w:sz w:val="16"/>
      <w:szCs w:val="16"/>
    </w:rPr>
  </w:style>
  <w:style w:type="character" w:customStyle="1" w:styleId="BalontekstsRakstz">
    <w:name w:val="Balonteksts Rakstz."/>
    <w:basedOn w:val="Noklusjumarindkopasfonts"/>
    <w:link w:val="Balonteksts"/>
    <w:rsid w:val="001A5E61"/>
    <w:rPr>
      <w:rFonts w:ascii="Tahoma" w:hAnsi="Tahoma" w:cs="Tahoma"/>
      <w:sz w:val="16"/>
      <w:szCs w:val="16"/>
      <w:lang w:val="en-US" w:eastAsia="en-US"/>
    </w:rPr>
  </w:style>
  <w:style w:type="paragraph" w:styleId="Sarakstarindkopa">
    <w:name w:val="List Paragraph"/>
    <w:aliases w:val="2"/>
    <w:basedOn w:val="Parasts"/>
    <w:link w:val="SarakstarindkopaRakstz"/>
    <w:uiPriority w:val="34"/>
    <w:qFormat/>
    <w:rsid w:val="00954A69"/>
    <w:pPr>
      <w:ind w:left="720"/>
      <w:contextualSpacing/>
    </w:pPr>
  </w:style>
  <w:style w:type="paragraph" w:customStyle="1" w:styleId="Sarakstarindkopa1">
    <w:name w:val="Saraksta rindkopa1"/>
    <w:basedOn w:val="Parasts"/>
    <w:rsid w:val="00B25812"/>
    <w:pPr>
      <w:ind w:left="720"/>
      <w:contextualSpacing/>
    </w:pPr>
  </w:style>
  <w:style w:type="paragraph" w:customStyle="1" w:styleId="Sarakstarindkopa2">
    <w:name w:val="Saraksta rindkopa2"/>
    <w:basedOn w:val="Parasts"/>
    <w:rsid w:val="00383790"/>
    <w:pPr>
      <w:suppressAutoHyphens/>
      <w:ind w:left="720"/>
    </w:pPr>
    <w:rPr>
      <w:lang w:eastAsia="ar-SA"/>
    </w:rPr>
  </w:style>
  <w:style w:type="paragraph" w:customStyle="1" w:styleId="Parasts1">
    <w:name w:val="Parasts1"/>
    <w:qFormat/>
    <w:rsid w:val="00FF7006"/>
    <w:rPr>
      <w:sz w:val="24"/>
      <w:szCs w:val="24"/>
      <w:lang w:val="en-US" w:eastAsia="en-US"/>
    </w:rPr>
  </w:style>
  <w:style w:type="character" w:customStyle="1" w:styleId="SarakstarindkopaRakstz">
    <w:name w:val="Saraksta rindkopa Rakstz."/>
    <w:aliases w:val="2 Rakstz."/>
    <w:link w:val="Sarakstarindkopa"/>
    <w:uiPriority w:val="34"/>
    <w:locked/>
    <w:rsid w:val="003754BD"/>
    <w:rPr>
      <w:sz w:val="24"/>
      <w:szCs w:val="24"/>
      <w:lang w:val="en-US" w:eastAsia="en-US"/>
    </w:rPr>
  </w:style>
  <w:style w:type="paragraph" w:customStyle="1" w:styleId="apakvsirsraksts2">
    <w:name w:val="apakvsirsraksts 2"/>
    <w:basedOn w:val="Parasts"/>
    <w:link w:val="apakvsirsraksts2Rakstz"/>
    <w:qFormat/>
    <w:rsid w:val="003754BD"/>
    <w:pPr>
      <w:spacing w:after="160" w:line="259" w:lineRule="auto"/>
    </w:pPr>
    <w:rPr>
      <w:rFonts w:asciiTheme="minorHAnsi" w:eastAsiaTheme="minorHAnsi" w:hAnsiTheme="minorHAnsi" w:cstheme="minorBidi"/>
      <w:b/>
      <w:sz w:val="22"/>
      <w:szCs w:val="22"/>
      <w:u w:val="single"/>
      <w:lang w:val="lv-LV"/>
    </w:rPr>
  </w:style>
  <w:style w:type="character" w:customStyle="1" w:styleId="apakvsirsraksts2Rakstz">
    <w:name w:val="apakvsirsraksts 2 Rakstz."/>
    <w:basedOn w:val="Noklusjumarindkopasfonts"/>
    <w:link w:val="apakvsirsraksts2"/>
    <w:rsid w:val="003754BD"/>
    <w:rPr>
      <w:rFonts w:asciiTheme="minorHAnsi" w:eastAsiaTheme="minorHAnsi" w:hAnsiTheme="minorHAnsi" w:cstheme="minorBidi"/>
      <w:b/>
      <w:sz w:val="22"/>
      <w:szCs w:val="22"/>
      <w:u w:val="single"/>
      <w:lang w:eastAsia="en-US"/>
    </w:rPr>
  </w:style>
  <w:style w:type="character" w:styleId="Izteiksmgs">
    <w:name w:val="Strong"/>
    <w:basedOn w:val="Noklusjumarindkopasfonts"/>
    <w:uiPriority w:val="22"/>
    <w:qFormat/>
    <w:rsid w:val="00462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0127">
      <w:bodyDiv w:val="1"/>
      <w:marLeft w:val="0"/>
      <w:marRight w:val="0"/>
      <w:marTop w:val="0"/>
      <w:marBottom w:val="0"/>
      <w:divBdr>
        <w:top w:val="none" w:sz="0" w:space="0" w:color="auto"/>
        <w:left w:val="none" w:sz="0" w:space="0" w:color="auto"/>
        <w:bottom w:val="none" w:sz="0" w:space="0" w:color="auto"/>
        <w:right w:val="none" w:sz="0" w:space="0" w:color="auto"/>
      </w:divBdr>
    </w:div>
    <w:div w:id="93979055">
      <w:bodyDiv w:val="1"/>
      <w:marLeft w:val="0"/>
      <w:marRight w:val="0"/>
      <w:marTop w:val="0"/>
      <w:marBottom w:val="0"/>
      <w:divBdr>
        <w:top w:val="none" w:sz="0" w:space="0" w:color="auto"/>
        <w:left w:val="none" w:sz="0" w:space="0" w:color="auto"/>
        <w:bottom w:val="none" w:sz="0" w:space="0" w:color="auto"/>
        <w:right w:val="none" w:sz="0" w:space="0" w:color="auto"/>
      </w:divBdr>
    </w:div>
    <w:div w:id="325666768">
      <w:bodyDiv w:val="1"/>
      <w:marLeft w:val="0"/>
      <w:marRight w:val="0"/>
      <w:marTop w:val="0"/>
      <w:marBottom w:val="0"/>
      <w:divBdr>
        <w:top w:val="none" w:sz="0" w:space="0" w:color="auto"/>
        <w:left w:val="none" w:sz="0" w:space="0" w:color="auto"/>
        <w:bottom w:val="none" w:sz="0" w:space="0" w:color="auto"/>
        <w:right w:val="none" w:sz="0" w:space="0" w:color="auto"/>
      </w:divBdr>
    </w:div>
    <w:div w:id="432016824">
      <w:bodyDiv w:val="1"/>
      <w:marLeft w:val="0"/>
      <w:marRight w:val="0"/>
      <w:marTop w:val="0"/>
      <w:marBottom w:val="0"/>
      <w:divBdr>
        <w:top w:val="none" w:sz="0" w:space="0" w:color="auto"/>
        <w:left w:val="none" w:sz="0" w:space="0" w:color="auto"/>
        <w:bottom w:val="none" w:sz="0" w:space="0" w:color="auto"/>
        <w:right w:val="none" w:sz="0" w:space="0" w:color="auto"/>
      </w:divBdr>
      <w:divsChild>
        <w:div w:id="423720919">
          <w:marLeft w:val="0"/>
          <w:marRight w:val="0"/>
          <w:marTop w:val="0"/>
          <w:marBottom w:val="0"/>
          <w:divBdr>
            <w:top w:val="none" w:sz="0" w:space="0" w:color="auto"/>
            <w:left w:val="none" w:sz="0" w:space="0" w:color="auto"/>
            <w:bottom w:val="none" w:sz="0" w:space="0" w:color="auto"/>
            <w:right w:val="none" w:sz="0" w:space="0" w:color="auto"/>
          </w:divBdr>
          <w:divsChild>
            <w:div w:id="1337615025">
              <w:marLeft w:val="0"/>
              <w:marRight w:val="0"/>
              <w:marTop w:val="0"/>
              <w:marBottom w:val="0"/>
              <w:divBdr>
                <w:top w:val="none" w:sz="0" w:space="0" w:color="auto"/>
                <w:left w:val="none" w:sz="0" w:space="0" w:color="auto"/>
                <w:bottom w:val="none" w:sz="0" w:space="0" w:color="auto"/>
                <w:right w:val="none" w:sz="0" w:space="0" w:color="auto"/>
              </w:divBdr>
            </w:div>
            <w:div w:id="1455438815">
              <w:marLeft w:val="0"/>
              <w:marRight w:val="0"/>
              <w:marTop w:val="0"/>
              <w:marBottom w:val="0"/>
              <w:divBdr>
                <w:top w:val="none" w:sz="0" w:space="0" w:color="auto"/>
                <w:left w:val="none" w:sz="0" w:space="0" w:color="auto"/>
                <w:bottom w:val="none" w:sz="0" w:space="0" w:color="auto"/>
                <w:right w:val="none" w:sz="0" w:space="0" w:color="auto"/>
              </w:divBdr>
            </w:div>
            <w:div w:id="1673407873">
              <w:marLeft w:val="0"/>
              <w:marRight w:val="0"/>
              <w:marTop w:val="0"/>
              <w:marBottom w:val="0"/>
              <w:divBdr>
                <w:top w:val="none" w:sz="0" w:space="0" w:color="auto"/>
                <w:left w:val="none" w:sz="0" w:space="0" w:color="auto"/>
                <w:bottom w:val="none" w:sz="0" w:space="0" w:color="auto"/>
                <w:right w:val="none" w:sz="0" w:space="0" w:color="auto"/>
              </w:divBdr>
            </w:div>
            <w:div w:id="1673602520">
              <w:marLeft w:val="0"/>
              <w:marRight w:val="0"/>
              <w:marTop w:val="0"/>
              <w:marBottom w:val="0"/>
              <w:divBdr>
                <w:top w:val="none" w:sz="0" w:space="0" w:color="auto"/>
                <w:left w:val="none" w:sz="0" w:space="0" w:color="auto"/>
                <w:bottom w:val="none" w:sz="0" w:space="0" w:color="auto"/>
                <w:right w:val="none" w:sz="0" w:space="0" w:color="auto"/>
              </w:divBdr>
            </w:div>
            <w:div w:id="1682705286">
              <w:marLeft w:val="0"/>
              <w:marRight w:val="0"/>
              <w:marTop w:val="0"/>
              <w:marBottom w:val="0"/>
              <w:divBdr>
                <w:top w:val="none" w:sz="0" w:space="0" w:color="auto"/>
                <w:left w:val="none" w:sz="0" w:space="0" w:color="auto"/>
                <w:bottom w:val="none" w:sz="0" w:space="0" w:color="auto"/>
                <w:right w:val="none" w:sz="0" w:space="0" w:color="auto"/>
              </w:divBdr>
            </w:div>
            <w:div w:id="18685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2251">
      <w:bodyDiv w:val="1"/>
      <w:marLeft w:val="0"/>
      <w:marRight w:val="0"/>
      <w:marTop w:val="0"/>
      <w:marBottom w:val="0"/>
      <w:divBdr>
        <w:top w:val="none" w:sz="0" w:space="0" w:color="auto"/>
        <w:left w:val="none" w:sz="0" w:space="0" w:color="auto"/>
        <w:bottom w:val="none" w:sz="0" w:space="0" w:color="auto"/>
        <w:right w:val="none" w:sz="0" w:space="0" w:color="auto"/>
      </w:divBdr>
    </w:div>
    <w:div w:id="680788092">
      <w:bodyDiv w:val="1"/>
      <w:marLeft w:val="0"/>
      <w:marRight w:val="0"/>
      <w:marTop w:val="0"/>
      <w:marBottom w:val="0"/>
      <w:divBdr>
        <w:top w:val="none" w:sz="0" w:space="0" w:color="auto"/>
        <w:left w:val="none" w:sz="0" w:space="0" w:color="auto"/>
        <w:bottom w:val="none" w:sz="0" w:space="0" w:color="auto"/>
        <w:right w:val="none" w:sz="0" w:space="0" w:color="auto"/>
      </w:divBdr>
    </w:div>
    <w:div w:id="788010520">
      <w:bodyDiv w:val="1"/>
      <w:marLeft w:val="0"/>
      <w:marRight w:val="0"/>
      <w:marTop w:val="0"/>
      <w:marBottom w:val="0"/>
      <w:divBdr>
        <w:top w:val="none" w:sz="0" w:space="0" w:color="auto"/>
        <w:left w:val="none" w:sz="0" w:space="0" w:color="auto"/>
        <w:bottom w:val="none" w:sz="0" w:space="0" w:color="auto"/>
        <w:right w:val="none" w:sz="0" w:space="0" w:color="auto"/>
      </w:divBdr>
    </w:div>
    <w:div w:id="946547124">
      <w:bodyDiv w:val="1"/>
      <w:marLeft w:val="0"/>
      <w:marRight w:val="0"/>
      <w:marTop w:val="0"/>
      <w:marBottom w:val="0"/>
      <w:divBdr>
        <w:top w:val="none" w:sz="0" w:space="0" w:color="auto"/>
        <w:left w:val="none" w:sz="0" w:space="0" w:color="auto"/>
        <w:bottom w:val="none" w:sz="0" w:space="0" w:color="auto"/>
        <w:right w:val="none" w:sz="0" w:space="0" w:color="auto"/>
      </w:divBdr>
    </w:div>
    <w:div w:id="1072965912">
      <w:bodyDiv w:val="1"/>
      <w:marLeft w:val="0"/>
      <w:marRight w:val="0"/>
      <w:marTop w:val="0"/>
      <w:marBottom w:val="0"/>
      <w:divBdr>
        <w:top w:val="none" w:sz="0" w:space="0" w:color="auto"/>
        <w:left w:val="none" w:sz="0" w:space="0" w:color="auto"/>
        <w:bottom w:val="none" w:sz="0" w:space="0" w:color="auto"/>
        <w:right w:val="none" w:sz="0" w:space="0" w:color="auto"/>
      </w:divBdr>
    </w:div>
    <w:div w:id="1143155067">
      <w:bodyDiv w:val="1"/>
      <w:marLeft w:val="0"/>
      <w:marRight w:val="0"/>
      <w:marTop w:val="0"/>
      <w:marBottom w:val="0"/>
      <w:divBdr>
        <w:top w:val="none" w:sz="0" w:space="0" w:color="auto"/>
        <w:left w:val="none" w:sz="0" w:space="0" w:color="auto"/>
        <w:bottom w:val="none" w:sz="0" w:space="0" w:color="auto"/>
        <w:right w:val="none" w:sz="0" w:space="0" w:color="auto"/>
      </w:divBdr>
    </w:div>
    <w:div w:id="1228960617">
      <w:bodyDiv w:val="1"/>
      <w:marLeft w:val="0"/>
      <w:marRight w:val="0"/>
      <w:marTop w:val="0"/>
      <w:marBottom w:val="0"/>
      <w:divBdr>
        <w:top w:val="none" w:sz="0" w:space="0" w:color="auto"/>
        <w:left w:val="none" w:sz="0" w:space="0" w:color="auto"/>
        <w:bottom w:val="none" w:sz="0" w:space="0" w:color="auto"/>
        <w:right w:val="none" w:sz="0" w:space="0" w:color="auto"/>
      </w:divBdr>
    </w:div>
    <w:div w:id="1466661049">
      <w:bodyDiv w:val="1"/>
      <w:marLeft w:val="0"/>
      <w:marRight w:val="0"/>
      <w:marTop w:val="0"/>
      <w:marBottom w:val="0"/>
      <w:divBdr>
        <w:top w:val="none" w:sz="0" w:space="0" w:color="auto"/>
        <w:left w:val="none" w:sz="0" w:space="0" w:color="auto"/>
        <w:bottom w:val="none" w:sz="0" w:space="0" w:color="auto"/>
        <w:right w:val="none" w:sz="0" w:space="0" w:color="auto"/>
      </w:divBdr>
    </w:div>
    <w:div w:id="1472865307">
      <w:bodyDiv w:val="1"/>
      <w:marLeft w:val="0"/>
      <w:marRight w:val="0"/>
      <w:marTop w:val="0"/>
      <w:marBottom w:val="0"/>
      <w:divBdr>
        <w:top w:val="none" w:sz="0" w:space="0" w:color="auto"/>
        <w:left w:val="none" w:sz="0" w:space="0" w:color="auto"/>
        <w:bottom w:val="none" w:sz="0" w:space="0" w:color="auto"/>
        <w:right w:val="none" w:sz="0" w:space="0" w:color="auto"/>
      </w:divBdr>
    </w:div>
    <w:div w:id="1743406793">
      <w:bodyDiv w:val="1"/>
      <w:marLeft w:val="0"/>
      <w:marRight w:val="0"/>
      <w:marTop w:val="0"/>
      <w:marBottom w:val="0"/>
      <w:divBdr>
        <w:top w:val="none" w:sz="0" w:space="0" w:color="auto"/>
        <w:left w:val="none" w:sz="0" w:space="0" w:color="auto"/>
        <w:bottom w:val="none" w:sz="0" w:space="0" w:color="auto"/>
        <w:right w:val="none" w:sz="0" w:space="0" w:color="auto"/>
      </w:divBdr>
    </w:div>
    <w:div w:id="1954751779">
      <w:bodyDiv w:val="1"/>
      <w:marLeft w:val="0"/>
      <w:marRight w:val="0"/>
      <w:marTop w:val="0"/>
      <w:marBottom w:val="0"/>
      <w:divBdr>
        <w:top w:val="none" w:sz="0" w:space="0" w:color="auto"/>
        <w:left w:val="none" w:sz="0" w:space="0" w:color="auto"/>
        <w:bottom w:val="none" w:sz="0" w:space="0" w:color="auto"/>
        <w:right w:val="none" w:sz="0" w:space="0" w:color="auto"/>
      </w:divBdr>
    </w:div>
    <w:div w:id="211504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esmaJankovska\Desktop\vad_atskaites\Materiali%20kopsapulcei_nodizd.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iesmaJankovska\Desktop\vad_atskaites\Materiali%20kopsapulcei_II.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iesmaJankovska\Desktop\vad_atskaites\Materiali%20kopsapulcei_II.xls"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C:\Users\LiesmaJankovska\Desktop\Adreses.xls" TargetMode="External"/><Relationship Id="rId2" Type="http://schemas.microsoft.com/office/2011/relationships/chartColorStyle" Target="colors6.xml"/><Relationship Id="rId1" Type="http://schemas.microsoft.com/office/2011/relationships/chartStyle" Target="style6.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iesmaJankovska\Desktop\vad_atskaites\Materiali%20kopsapulcei_nodizd.xls"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iesmaJankovska\Desktop\vad_atskaites\Materiali%20kopsapulcei_nodizd.xls"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iesmaJankovska\Desktop\vad_atskaites\Materiali%20kopsapulcei_nodizd.xls"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iesmaJankovska\Desktop\vad_atskaites\Materiali%20kopsapulcei_nodizd.xls"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esmaJankovska\Desktop\vad_atskaites\Materiali%20kopsapulcei_nodizd.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esmaJankovska\Desktop\vad_atskaites\Materiali%20kopsapulcei_nodizd.xls"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LiesmaJankovska\Desktop\vad_atskaites\Materiali%20kopsapulcei_nodizd.xls" TargetMode="External"/><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LiesmaJankovska\Desktop\vad_atskaites\Materiali%20kopsapulcei_I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6117810152957927E-2"/>
          <c:y val="0.1003981091510848"/>
          <c:w val="0.84064682735914054"/>
          <c:h val="0.81298500478137903"/>
        </c:manualLayout>
      </c:layout>
      <c:pie3DChart>
        <c:varyColors val="1"/>
        <c:ser>
          <c:idx val="0"/>
          <c:order val="0"/>
          <c:explosion val="21"/>
          <c:dPt>
            <c:idx val="0"/>
            <c:bubble3D val="0"/>
            <c:extLst>
              <c:ext xmlns:c16="http://schemas.microsoft.com/office/drawing/2014/chart" uri="{C3380CC4-5D6E-409C-BE32-E72D297353CC}">
                <c16:uniqueId val="{00000000-19F8-4E8B-8BA9-56CFC82D64C0}"/>
              </c:ext>
            </c:extLst>
          </c:dPt>
          <c:dPt>
            <c:idx val="1"/>
            <c:bubble3D val="0"/>
            <c:extLst>
              <c:ext xmlns:c16="http://schemas.microsoft.com/office/drawing/2014/chart" uri="{C3380CC4-5D6E-409C-BE32-E72D297353CC}">
                <c16:uniqueId val="{00000001-19F8-4E8B-8BA9-56CFC82D64C0}"/>
              </c:ext>
            </c:extLst>
          </c:dPt>
          <c:dPt>
            <c:idx val="2"/>
            <c:bubble3D val="0"/>
            <c:extLst>
              <c:ext xmlns:c16="http://schemas.microsoft.com/office/drawing/2014/chart" uri="{C3380CC4-5D6E-409C-BE32-E72D297353CC}">
                <c16:uniqueId val="{00000002-19F8-4E8B-8BA9-56CFC82D64C0}"/>
              </c:ext>
            </c:extLst>
          </c:dPt>
          <c:dPt>
            <c:idx val="3"/>
            <c:bubble3D val="0"/>
            <c:extLst>
              <c:ext xmlns:c16="http://schemas.microsoft.com/office/drawing/2014/chart" uri="{C3380CC4-5D6E-409C-BE32-E72D297353CC}">
                <c16:uniqueId val="{00000003-19F8-4E8B-8BA9-56CFC82D64C0}"/>
              </c:ext>
            </c:extLst>
          </c:dPt>
          <c:dPt>
            <c:idx val="4"/>
            <c:bubble3D val="0"/>
            <c:extLst>
              <c:ext xmlns:c16="http://schemas.microsoft.com/office/drawing/2014/chart" uri="{C3380CC4-5D6E-409C-BE32-E72D297353CC}">
                <c16:uniqueId val="{00000004-19F8-4E8B-8BA9-56CFC82D64C0}"/>
              </c:ext>
            </c:extLst>
          </c:dPt>
          <c:dPt>
            <c:idx val="5"/>
            <c:bubble3D val="0"/>
            <c:extLst>
              <c:ext xmlns:c16="http://schemas.microsoft.com/office/drawing/2014/chart" uri="{C3380CC4-5D6E-409C-BE32-E72D297353CC}">
                <c16:uniqueId val="{00000005-19F8-4E8B-8BA9-56CFC82D64C0}"/>
              </c:ext>
            </c:extLst>
          </c:dPt>
          <c:dPt>
            <c:idx val="6"/>
            <c:bubble3D val="0"/>
            <c:extLst>
              <c:ext xmlns:c16="http://schemas.microsoft.com/office/drawing/2014/chart" uri="{C3380CC4-5D6E-409C-BE32-E72D297353CC}">
                <c16:uniqueId val="{00000006-19F8-4E8B-8BA9-56CFC82D64C0}"/>
              </c:ext>
            </c:extLst>
          </c:dPt>
          <c:dPt>
            <c:idx val="7"/>
            <c:bubble3D val="0"/>
            <c:extLst>
              <c:ext xmlns:c16="http://schemas.microsoft.com/office/drawing/2014/chart" uri="{C3380CC4-5D6E-409C-BE32-E72D297353CC}">
                <c16:uniqueId val="{00000007-19F8-4E8B-8BA9-56CFC82D64C0}"/>
              </c:ext>
            </c:extLst>
          </c:dPt>
          <c:dPt>
            <c:idx val="8"/>
            <c:bubble3D val="0"/>
            <c:extLst>
              <c:ext xmlns:c16="http://schemas.microsoft.com/office/drawing/2014/chart" uri="{C3380CC4-5D6E-409C-BE32-E72D297353CC}">
                <c16:uniqueId val="{00000008-19F8-4E8B-8BA9-56CFC82D64C0}"/>
              </c:ext>
            </c:extLst>
          </c:dPt>
          <c:dLbls>
            <c:dLbl>
              <c:idx val="0"/>
              <c:layout>
                <c:manualLayout>
                  <c:x val="-1.0299195692325899E-3"/>
                  <c:y val="-2.4434271297483164E-2"/>
                </c:manualLayout>
              </c:layout>
              <c:spPr>
                <a:noFill/>
                <a:ln w="25400">
                  <a:noFill/>
                </a:ln>
              </c:spPr>
              <c:txPr>
                <a:bodyPr/>
                <a:lstStyle/>
                <a:p>
                  <a:pPr>
                    <a:defRPr sz="900" b="0" i="0" u="none" strike="noStrike" baseline="0">
                      <a:solidFill>
                        <a:srgbClr val="000000"/>
                      </a:solidFill>
                      <a:latin typeface="Calibri"/>
                      <a:ea typeface="Calibri"/>
                      <a:cs typeface="Calibri"/>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9F8-4E8B-8BA9-56CFC82D64C0}"/>
                </c:ext>
              </c:extLst>
            </c:dLbl>
            <c:dLbl>
              <c:idx val="1"/>
              <c:layout>
                <c:manualLayout>
                  <c:x val="-3.0713310594629776E-3"/>
                  <c:y val="-0.21948632389943504"/>
                </c:manualLayout>
              </c:layout>
              <c:spPr/>
              <c:txPr>
                <a:bodyPr/>
                <a:lstStyle/>
                <a:p>
                  <a:pPr>
                    <a:defRPr sz="900" b="0" i="0" u="none" strike="noStrike" baseline="0">
                      <a:solidFill>
                        <a:srgbClr val="000000"/>
                      </a:solidFill>
                      <a:latin typeface="Calibri"/>
                      <a:ea typeface="Calibri"/>
                      <a:cs typeface="Calibri"/>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9F8-4E8B-8BA9-56CFC82D64C0}"/>
                </c:ext>
              </c:extLst>
            </c:dLbl>
            <c:dLbl>
              <c:idx val="2"/>
              <c:layout>
                <c:manualLayout>
                  <c:x val="-6.32313472893183E-3"/>
                  <c:y val="-0.12474312803922766"/>
                </c:manualLayout>
              </c:layout>
              <c:spPr>
                <a:noFill/>
                <a:ln w="25400">
                  <a:noFill/>
                </a:ln>
              </c:spPr>
              <c:txPr>
                <a:bodyPr/>
                <a:lstStyle/>
                <a:p>
                  <a:pPr>
                    <a:defRPr sz="900" b="0" i="0" u="none" strike="noStrike" baseline="0">
                      <a:solidFill>
                        <a:srgbClr val="000000"/>
                      </a:solidFill>
                      <a:latin typeface="Calibri"/>
                      <a:ea typeface="Calibri"/>
                      <a:cs typeface="Calibri"/>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9F8-4E8B-8BA9-56CFC82D64C0}"/>
                </c:ext>
              </c:extLst>
            </c:dLbl>
            <c:dLbl>
              <c:idx val="3"/>
              <c:layout>
                <c:manualLayout>
                  <c:x val="-6.340311325818572E-2"/>
                  <c:y val="0.13323567112250503"/>
                </c:manualLayout>
              </c:layout>
              <c:tx>
                <c:rich>
                  <a:bodyPr/>
                  <a:lstStyle/>
                  <a:p>
                    <a:pPr>
                      <a:defRPr sz="900" b="0" i="0" u="none" strike="noStrike" baseline="0">
                        <a:solidFill>
                          <a:srgbClr val="000000"/>
                        </a:solidFill>
                        <a:latin typeface="Calibri"/>
                        <a:ea typeface="Calibri"/>
                        <a:cs typeface="Calibri"/>
                      </a:defRPr>
                    </a:pPr>
                    <a:r>
                      <a:rPr lang="en-US"/>
                      <a:t>Ilgstošā psihiatriskā palīdzība,t.sk. slimnīcā pierakstīti (20); 43; 25%</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F8-4E8B-8BA9-56CFC82D64C0}"/>
                </c:ext>
              </c:extLst>
            </c:dLbl>
            <c:dLbl>
              <c:idx val="4"/>
              <c:layout>
                <c:manualLayout>
                  <c:x val="0.14823944108435722"/>
                  <c:y val="0.16691258553921057"/>
                </c:manualLayout>
              </c:layout>
              <c:spPr/>
              <c:txPr>
                <a:bodyPr/>
                <a:lstStyle/>
                <a:p>
                  <a:pPr>
                    <a:defRPr sz="900" b="0" i="0" u="none" strike="noStrike" baseline="0">
                      <a:solidFill>
                        <a:srgbClr val="000000"/>
                      </a:solidFill>
                      <a:latin typeface="Calibri"/>
                      <a:ea typeface="Calibri"/>
                      <a:cs typeface="Calibri"/>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9F8-4E8B-8BA9-56CFC82D64C0}"/>
                </c:ext>
              </c:extLst>
            </c:dLbl>
            <c:dLbl>
              <c:idx val="5"/>
              <c:layout>
                <c:manualLayout>
                  <c:x val="-2.6478670842473195E-2"/>
                  <c:y val="-7.2632200044761841E-2"/>
                </c:manualLayout>
              </c:layout>
              <c:spPr/>
              <c:txPr>
                <a:bodyPr/>
                <a:lstStyle/>
                <a:p>
                  <a:pPr>
                    <a:defRPr sz="900" b="0" i="0" u="none" strike="noStrike" baseline="0">
                      <a:solidFill>
                        <a:srgbClr val="000000"/>
                      </a:solidFill>
                      <a:latin typeface="Calibri"/>
                      <a:ea typeface="Calibri"/>
                      <a:cs typeface="Calibri"/>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9F8-4E8B-8BA9-56CFC82D64C0}"/>
                </c:ext>
              </c:extLst>
            </c:dLbl>
            <c:dLbl>
              <c:idx val="6"/>
              <c:layout>
                <c:manualLayout>
                  <c:x val="-3.5048541637609308E-2"/>
                  <c:y val="-0.1403747787340536"/>
                </c:manualLayout>
              </c:layout>
              <c:spPr/>
              <c:txPr>
                <a:bodyPr/>
                <a:lstStyle/>
                <a:p>
                  <a:pPr>
                    <a:defRPr sz="900" b="0" i="0" u="none" strike="noStrike" baseline="0">
                      <a:solidFill>
                        <a:srgbClr val="000000"/>
                      </a:solidFill>
                      <a:latin typeface="Calibri"/>
                      <a:ea typeface="Calibri"/>
                      <a:cs typeface="Calibri"/>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19F8-4E8B-8BA9-56CFC82D64C0}"/>
                </c:ext>
              </c:extLst>
            </c:dLbl>
            <c:dLbl>
              <c:idx val="7"/>
              <c:layout>
                <c:manualLayout>
                  <c:x val="0.11144788060912676"/>
                  <c:y val="-6.8828528216918636E-2"/>
                </c:manualLayout>
              </c:layout>
              <c:spPr/>
              <c:txPr>
                <a:bodyPr/>
                <a:lstStyle/>
                <a:p>
                  <a:pPr>
                    <a:defRPr sz="900" b="0" i="0" u="none" strike="noStrike" baseline="0">
                      <a:solidFill>
                        <a:srgbClr val="000000"/>
                      </a:solidFill>
                      <a:latin typeface="Calibri"/>
                      <a:ea typeface="Calibri"/>
                      <a:cs typeface="Calibri"/>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9F8-4E8B-8BA9-56CFC82D64C0}"/>
                </c:ext>
              </c:extLst>
            </c:dLbl>
            <c:spPr>
              <a:noFill/>
              <a:ln w="25400">
                <a:noFill/>
              </a:ln>
            </c:spPr>
            <c:txPr>
              <a:bodyPr wrap="square" lIns="38100" tIns="19050" rIns="38100" bIns="19050" anchor="ctr">
                <a:spAutoFit/>
              </a:bodyPr>
              <a:lstStyle/>
              <a:p>
                <a:pPr>
                  <a:defRPr sz="900" b="0" i="0" u="none" strike="noStrike" baseline="0">
                    <a:solidFill>
                      <a:srgbClr val="000000"/>
                    </a:solidFill>
                    <a:latin typeface="Calibri"/>
                    <a:ea typeface="Calibri"/>
                    <a:cs typeface="Calibri"/>
                  </a:defRPr>
                </a:pPr>
                <a:endParaRPr lang="lv-LV"/>
              </a:p>
            </c:txPr>
            <c:showLegendKey val="0"/>
            <c:showVal val="1"/>
            <c:showCatName val="1"/>
            <c:showSerName val="0"/>
            <c:showPercent val="1"/>
            <c:showBubbleSize val="0"/>
            <c:showLeaderLines val="1"/>
            <c:extLst>
              <c:ext xmlns:c15="http://schemas.microsoft.com/office/drawing/2012/chart" uri="{CE6537A1-D6FC-4f65-9D91-7224C49458BB}"/>
            </c:extLst>
          </c:dLbls>
          <c:cat>
            <c:strRef>
              <c:f>pac_struk!$A$4:$A$12</c:f>
              <c:strCache>
                <c:ptCount val="9"/>
                <c:pt idx="0">
                  <c:v>Psihiatriskā palīdzība bērniem</c:v>
                </c:pt>
                <c:pt idx="1">
                  <c:v>Ārstēšana pēc tiesas lēmuma</c:v>
                </c:pt>
                <c:pt idx="2">
                  <c:v>Pacienti, kuri gaida ievietoš. soc.aprūpes iestādē</c:v>
                </c:pt>
                <c:pt idx="3">
                  <c:v>Ilgstošā psihiatriskā palīdzība,t.sk. slimnīcā pierakstīti (37)</c:v>
                </c:pt>
                <c:pt idx="4">
                  <c:v>Akūtā palīdzība psihiatrijā</c:v>
                </c:pt>
                <c:pt idx="5">
                  <c:v>Akūtā narkoloģija</c:v>
                </c:pt>
                <c:pt idx="6">
                  <c:v>Minesotas programma</c:v>
                </c:pt>
                <c:pt idx="7">
                  <c:v>Narkomānu rehabilitācija bērniem</c:v>
                </c:pt>
                <c:pt idx="8">
                  <c:v>Narkomānu rehabilitācija stacionārā</c:v>
                </c:pt>
              </c:strCache>
            </c:strRef>
          </c:cat>
          <c:val>
            <c:numRef>
              <c:f>pac_struk!$B$4:$B$12</c:f>
              <c:numCache>
                <c:formatCode>General</c:formatCode>
                <c:ptCount val="9"/>
                <c:pt idx="0">
                  <c:v>25</c:v>
                </c:pt>
                <c:pt idx="1">
                  <c:v>25</c:v>
                </c:pt>
                <c:pt idx="2">
                  <c:v>17</c:v>
                </c:pt>
                <c:pt idx="3">
                  <c:v>43</c:v>
                </c:pt>
                <c:pt idx="4">
                  <c:v>184</c:v>
                </c:pt>
                <c:pt idx="5">
                  <c:v>15</c:v>
                </c:pt>
                <c:pt idx="6">
                  <c:v>10</c:v>
                </c:pt>
                <c:pt idx="7">
                  <c:v>3</c:v>
                </c:pt>
                <c:pt idx="8">
                  <c:v>5</c:v>
                </c:pt>
              </c:numCache>
            </c:numRef>
          </c:val>
          <c:extLst>
            <c:ext xmlns:c16="http://schemas.microsoft.com/office/drawing/2014/chart" uri="{C3380CC4-5D6E-409C-BE32-E72D297353CC}">
              <c16:uniqueId val="{00000009-19F8-4E8B-8BA9-56CFC82D64C0}"/>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487862901566372"/>
          <c:y val="2.8144239226033423E-2"/>
          <c:w val="0.63263455684489867"/>
          <c:h val="0.79921412198145414"/>
        </c:manualLayout>
      </c:layout>
      <c:barChart>
        <c:barDir val="bar"/>
        <c:grouping val="clustered"/>
        <c:varyColors val="0"/>
        <c:ser>
          <c:idx val="0"/>
          <c:order val="0"/>
          <c:tx>
            <c:strRef>
              <c:f>pac_AKK_terit!$B$2</c:f>
              <c:strCache>
                <c:ptCount val="1"/>
                <c:pt idx="0">
                  <c:v>2013</c:v>
                </c:pt>
              </c:strCache>
            </c:strRef>
          </c:tx>
          <c:spPr>
            <a:solidFill>
              <a:srgbClr val="4F81BD"/>
            </a:solidFill>
            <a:ln w="25400">
              <a:noFill/>
            </a:ln>
          </c:spPr>
          <c:invertIfNegative val="0"/>
          <c:cat>
            <c:strRef>
              <c:f>pac_AKK_terit!$A$3:$A$17</c:f>
              <c:strCache>
                <c:ptCount val="15"/>
                <c:pt idx="0">
                  <c:v>Rīga</c:v>
                </c:pt>
                <c:pt idx="1">
                  <c:v>Daugavpils</c:v>
                </c:pt>
                <c:pt idx="2">
                  <c:v>Jelgava</c:v>
                </c:pt>
                <c:pt idx="3">
                  <c:v>Jūrmala</c:v>
                </c:pt>
                <c:pt idx="4">
                  <c:v>Valmiera</c:v>
                </c:pt>
                <c:pt idx="5">
                  <c:v>Liepāja</c:v>
                </c:pt>
                <c:pt idx="6">
                  <c:v>Ventspils</c:v>
                </c:pt>
                <c:pt idx="7">
                  <c:v>Jēkabpils</c:v>
                </c:pt>
                <c:pt idx="8">
                  <c:v>Rēzekne</c:v>
                </c:pt>
                <c:pt idx="9">
                  <c:v>Pierīgas statistiskais reģions</c:v>
                </c:pt>
                <c:pt idx="10">
                  <c:v>Vidzemes statistiskais reģions</c:v>
                </c:pt>
                <c:pt idx="11">
                  <c:v>Kurzemes statistiskais reģions</c:v>
                </c:pt>
                <c:pt idx="12">
                  <c:v>Zemgales statistiskais reģions</c:v>
                </c:pt>
                <c:pt idx="13">
                  <c:v>Latgales statistiskais reģions</c:v>
                </c:pt>
                <c:pt idx="14">
                  <c:v>Kopā</c:v>
                </c:pt>
              </c:strCache>
            </c:strRef>
          </c:cat>
          <c:val>
            <c:numRef>
              <c:f>pac_AKK_terit!$B$3:$B$17</c:f>
              <c:numCache>
                <c:formatCode>General</c:formatCode>
                <c:ptCount val="15"/>
                <c:pt idx="0">
                  <c:v>241</c:v>
                </c:pt>
                <c:pt idx="1">
                  <c:v>12</c:v>
                </c:pt>
                <c:pt idx="2">
                  <c:v>956</c:v>
                </c:pt>
                <c:pt idx="3">
                  <c:v>91</c:v>
                </c:pt>
                <c:pt idx="4">
                  <c:v>4</c:v>
                </c:pt>
                <c:pt idx="5">
                  <c:v>24</c:v>
                </c:pt>
                <c:pt idx="6">
                  <c:v>52</c:v>
                </c:pt>
                <c:pt idx="7">
                  <c:v>8</c:v>
                </c:pt>
                <c:pt idx="8">
                  <c:v>14</c:v>
                </c:pt>
                <c:pt idx="9">
                  <c:v>614</c:v>
                </c:pt>
                <c:pt idx="10">
                  <c:v>78</c:v>
                </c:pt>
                <c:pt idx="11">
                  <c:v>592</c:v>
                </c:pt>
                <c:pt idx="12">
                  <c:v>1337</c:v>
                </c:pt>
                <c:pt idx="13">
                  <c:v>26</c:v>
                </c:pt>
                <c:pt idx="14">
                  <c:v>4049</c:v>
                </c:pt>
              </c:numCache>
            </c:numRef>
          </c:val>
          <c:extLst>
            <c:ext xmlns:c16="http://schemas.microsoft.com/office/drawing/2014/chart" uri="{C3380CC4-5D6E-409C-BE32-E72D297353CC}">
              <c16:uniqueId val="{00000000-C6EE-4752-BA59-4BA94084856A}"/>
            </c:ext>
          </c:extLst>
        </c:ser>
        <c:ser>
          <c:idx val="1"/>
          <c:order val="1"/>
          <c:tx>
            <c:strRef>
              <c:f>pac_AKK_terit!$C$2</c:f>
              <c:strCache>
                <c:ptCount val="1"/>
                <c:pt idx="0">
                  <c:v>2014</c:v>
                </c:pt>
              </c:strCache>
            </c:strRef>
          </c:tx>
          <c:spPr>
            <a:solidFill>
              <a:srgbClr val="C0504D"/>
            </a:solidFill>
            <a:ln w="25400">
              <a:noFill/>
            </a:ln>
          </c:spPr>
          <c:invertIfNegative val="0"/>
          <c:cat>
            <c:strRef>
              <c:f>pac_AKK_terit!$A$3:$A$17</c:f>
              <c:strCache>
                <c:ptCount val="15"/>
                <c:pt idx="0">
                  <c:v>Rīga</c:v>
                </c:pt>
                <c:pt idx="1">
                  <c:v>Daugavpils</c:v>
                </c:pt>
                <c:pt idx="2">
                  <c:v>Jelgava</c:v>
                </c:pt>
                <c:pt idx="3">
                  <c:v>Jūrmala</c:v>
                </c:pt>
                <c:pt idx="4">
                  <c:v>Valmiera</c:v>
                </c:pt>
                <c:pt idx="5">
                  <c:v>Liepāja</c:v>
                </c:pt>
                <c:pt idx="6">
                  <c:v>Ventspils</c:v>
                </c:pt>
                <c:pt idx="7">
                  <c:v>Jēkabpils</c:v>
                </c:pt>
                <c:pt idx="8">
                  <c:v>Rēzekne</c:v>
                </c:pt>
                <c:pt idx="9">
                  <c:v>Pierīgas statistiskais reģions</c:v>
                </c:pt>
                <c:pt idx="10">
                  <c:v>Vidzemes statistiskais reģions</c:v>
                </c:pt>
                <c:pt idx="11">
                  <c:v>Kurzemes statistiskais reģions</c:v>
                </c:pt>
                <c:pt idx="12">
                  <c:v>Zemgales statistiskais reģions</c:v>
                </c:pt>
                <c:pt idx="13">
                  <c:v>Latgales statistiskais reģions</c:v>
                </c:pt>
                <c:pt idx="14">
                  <c:v>Kopā</c:v>
                </c:pt>
              </c:strCache>
            </c:strRef>
          </c:cat>
          <c:val>
            <c:numRef>
              <c:f>pac_AKK_terit!$C$3:$C$17</c:f>
              <c:numCache>
                <c:formatCode>General</c:formatCode>
                <c:ptCount val="15"/>
                <c:pt idx="0">
                  <c:v>247</c:v>
                </c:pt>
                <c:pt idx="1">
                  <c:v>3</c:v>
                </c:pt>
                <c:pt idx="2">
                  <c:v>868</c:v>
                </c:pt>
                <c:pt idx="3">
                  <c:v>91</c:v>
                </c:pt>
                <c:pt idx="4">
                  <c:v>4</c:v>
                </c:pt>
                <c:pt idx="5">
                  <c:v>31</c:v>
                </c:pt>
                <c:pt idx="6">
                  <c:v>40</c:v>
                </c:pt>
                <c:pt idx="7">
                  <c:v>8</c:v>
                </c:pt>
                <c:pt idx="8">
                  <c:v>12</c:v>
                </c:pt>
                <c:pt idx="9">
                  <c:v>587</c:v>
                </c:pt>
                <c:pt idx="10">
                  <c:v>45</c:v>
                </c:pt>
                <c:pt idx="11">
                  <c:v>634</c:v>
                </c:pt>
                <c:pt idx="12">
                  <c:v>1312</c:v>
                </c:pt>
                <c:pt idx="13">
                  <c:v>16</c:v>
                </c:pt>
                <c:pt idx="14">
                  <c:v>3898</c:v>
                </c:pt>
              </c:numCache>
            </c:numRef>
          </c:val>
          <c:extLst>
            <c:ext xmlns:c16="http://schemas.microsoft.com/office/drawing/2014/chart" uri="{C3380CC4-5D6E-409C-BE32-E72D297353CC}">
              <c16:uniqueId val="{00000001-C6EE-4752-BA59-4BA94084856A}"/>
            </c:ext>
          </c:extLst>
        </c:ser>
        <c:ser>
          <c:idx val="2"/>
          <c:order val="2"/>
          <c:tx>
            <c:strRef>
              <c:f>pac_AKK_terit!$D$2</c:f>
              <c:strCache>
                <c:ptCount val="1"/>
                <c:pt idx="0">
                  <c:v>2015</c:v>
                </c:pt>
              </c:strCache>
            </c:strRef>
          </c:tx>
          <c:spPr>
            <a:solidFill>
              <a:srgbClr val="92D050"/>
            </a:solidFill>
            <a:ln w="25400">
              <a:noFill/>
            </a:ln>
          </c:spPr>
          <c:invertIfNegative val="0"/>
          <c:cat>
            <c:strRef>
              <c:f>pac_AKK_terit!$A$3:$A$17</c:f>
              <c:strCache>
                <c:ptCount val="15"/>
                <c:pt idx="0">
                  <c:v>Rīga</c:v>
                </c:pt>
                <c:pt idx="1">
                  <c:v>Daugavpils</c:v>
                </c:pt>
                <c:pt idx="2">
                  <c:v>Jelgava</c:v>
                </c:pt>
                <c:pt idx="3">
                  <c:v>Jūrmala</c:v>
                </c:pt>
                <c:pt idx="4">
                  <c:v>Valmiera</c:v>
                </c:pt>
                <c:pt idx="5">
                  <c:v>Liepāja</c:v>
                </c:pt>
                <c:pt idx="6">
                  <c:v>Ventspils</c:v>
                </c:pt>
                <c:pt idx="7">
                  <c:v>Jēkabpils</c:v>
                </c:pt>
                <c:pt idx="8">
                  <c:v>Rēzekne</c:v>
                </c:pt>
                <c:pt idx="9">
                  <c:v>Pierīgas statistiskais reģions</c:v>
                </c:pt>
                <c:pt idx="10">
                  <c:v>Vidzemes statistiskais reģions</c:v>
                </c:pt>
                <c:pt idx="11">
                  <c:v>Kurzemes statistiskais reģions</c:v>
                </c:pt>
                <c:pt idx="12">
                  <c:v>Zemgales statistiskais reģions</c:v>
                </c:pt>
                <c:pt idx="13">
                  <c:v>Latgales statistiskais reģions</c:v>
                </c:pt>
                <c:pt idx="14">
                  <c:v>Kopā</c:v>
                </c:pt>
              </c:strCache>
            </c:strRef>
          </c:cat>
          <c:val>
            <c:numRef>
              <c:f>pac_AKK_terit!$D$3:$D$17</c:f>
              <c:numCache>
                <c:formatCode>General</c:formatCode>
                <c:ptCount val="15"/>
                <c:pt idx="0">
                  <c:v>209</c:v>
                </c:pt>
                <c:pt idx="1">
                  <c:v>10</c:v>
                </c:pt>
                <c:pt idx="2">
                  <c:v>817</c:v>
                </c:pt>
                <c:pt idx="3">
                  <c:v>65</c:v>
                </c:pt>
                <c:pt idx="4">
                  <c:v>3</c:v>
                </c:pt>
                <c:pt idx="5">
                  <c:v>30</c:v>
                </c:pt>
                <c:pt idx="6">
                  <c:v>39</c:v>
                </c:pt>
                <c:pt idx="7">
                  <c:v>12</c:v>
                </c:pt>
                <c:pt idx="8">
                  <c:v>3</c:v>
                </c:pt>
                <c:pt idx="9">
                  <c:v>550</c:v>
                </c:pt>
                <c:pt idx="10">
                  <c:v>43</c:v>
                </c:pt>
                <c:pt idx="11">
                  <c:v>524</c:v>
                </c:pt>
                <c:pt idx="12">
                  <c:v>1144</c:v>
                </c:pt>
                <c:pt idx="13">
                  <c:v>27</c:v>
                </c:pt>
                <c:pt idx="14">
                  <c:v>3476</c:v>
                </c:pt>
              </c:numCache>
            </c:numRef>
          </c:val>
          <c:extLst>
            <c:ext xmlns:c16="http://schemas.microsoft.com/office/drawing/2014/chart" uri="{C3380CC4-5D6E-409C-BE32-E72D297353CC}">
              <c16:uniqueId val="{00000002-C6EE-4752-BA59-4BA94084856A}"/>
            </c:ext>
          </c:extLst>
        </c:ser>
        <c:dLbls>
          <c:showLegendKey val="0"/>
          <c:showVal val="0"/>
          <c:showCatName val="0"/>
          <c:showSerName val="0"/>
          <c:showPercent val="0"/>
          <c:showBubbleSize val="0"/>
        </c:dLbls>
        <c:gapWidth val="182"/>
        <c:axId val="186863048"/>
        <c:axId val="1"/>
      </c:barChart>
      <c:catAx>
        <c:axId val="186863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6863048"/>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7.4292389428968713E-5"/>
          <c:y val="0.14255236028033305"/>
          <c:w val="0.82788542736505766"/>
          <c:h val="0.85427154315071563"/>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903-4787-95C7-7D8C2770257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903-4787-95C7-7D8C2770257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903-4787-95C7-7D8C2770257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903-4787-95C7-7D8C2770257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903-4787-95C7-7D8C27702575}"/>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903-4787-95C7-7D8C27702575}"/>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8903-4787-95C7-7D8C27702575}"/>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8903-4787-95C7-7D8C27702575}"/>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8903-4787-95C7-7D8C27702575}"/>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8903-4787-95C7-7D8C27702575}"/>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8903-4787-95C7-7D8C27702575}"/>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8903-4787-95C7-7D8C27702575}"/>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8903-4787-95C7-7D8C27702575}"/>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8903-4787-95C7-7D8C27702575}"/>
              </c:ext>
            </c:extLst>
          </c:dPt>
          <c:dLbls>
            <c:dLbl>
              <c:idx val="0"/>
              <c:layout>
                <c:manualLayout>
                  <c:x val="-4.8898387701537309E-2"/>
                  <c:y val="-4.466166206053656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903-4787-95C7-7D8C27702575}"/>
                </c:ext>
              </c:extLst>
            </c:dLbl>
            <c:dLbl>
              <c:idx val="2"/>
              <c:layout>
                <c:manualLayout>
                  <c:x val="3.2210956507148933E-2"/>
                  <c:y val="-3.057067468688429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903-4787-95C7-7D8C27702575}"/>
                </c:ext>
              </c:extLst>
            </c:dLbl>
            <c:dLbl>
              <c:idx val="9"/>
              <c:layout>
                <c:manualLayout>
                  <c:x val="0.2725435347978763"/>
                  <c:y val="-0.1210674129924740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8903-4787-95C7-7D8C27702575}"/>
                </c:ext>
              </c:extLst>
            </c:dLbl>
            <c:dLbl>
              <c:idx val="11"/>
              <c:layout>
                <c:manualLayout>
                  <c:x val="-2.2401982360900539E-2"/>
                  <c:y val="-0.1912308503545432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8903-4787-95C7-7D8C27702575}"/>
                </c:ext>
              </c:extLst>
            </c:dLbl>
            <c:dLbl>
              <c:idx val="12"/>
              <c:layout>
                <c:manualLayout>
                  <c:x val="5.7569390782673903E-2"/>
                  <c:y val="-2.283833724233951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8903-4787-95C7-7D8C27702575}"/>
                </c:ext>
              </c:extLst>
            </c:dLbl>
            <c:dLbl>
              <c:idx val="13"/>
              <c:layout>
                <c:manualLayout>
                  <c:x val="-7.0540551996217865E-2"/>
                  <c:y val="-2.447685729845520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8903-4787-95C7-7D8C27702575}"/>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pac_AKK_terit!$A$49:$N$49</c:f>
              <c:strCache>
                <c:ptCount val="14"/>
                <c:pt idx="0">
                  <c:v>Rīga</c:v>
                </c:pt>
                <c:pt idx="1">
                  <c:v>Daugavpils</c:v>
                </c:pt>
                <c:pt idx="2">
                  <c:v>Jelgava</c:v>
                </c:pt>
                <c:pt idx="3">
                  <c:v>Jūrmala</c:v>
                </c:pt>
                <c:pt idx="4">
                  <c:v>Valmiera</c:v>
                </c:pt>
                <c:pt idx="5">
                  <c:v>Liepāja</c:v>
                </c:pt>
                <c:pt idx="6">
                  <c:v>Ventspils</c:v>
                </c:pt>
                <c:pt idx="7">
                  <c:v>Jēkabpils</c:v>
                </c:pt>
                <c:pt idx="8">
                  <c:v>Rēzekne</c:v>
                </c:pt>
                <c:pt idx="9">
                  <c:v>Pierīgas SR</c:v>
                </c:pt>
                <c:pt idx="10">
                  <c:v>Vidzemes SR</c:v>
                </c:pt>
                <c:pt idx="11">
                  <c:v>Kurzemes SR</c:v>
                </c:pt>
                <c:pt idx="12">
                  <c:v>Zemgales SR</c:v>
                </c:pt>
                <c:pt idx="13">
                  <c:v>Latgales SR</c:v>
                </c:pt>
              </c:strCache>
            </c:strRef>
          </c:cat>
          <c:val>
            <c:numRef>
              <c:f>pac_AKK_terit!$A$50:$N$50</c:f>
              <c:numCache>
                <c:formatCode>General</c:formatCode>
                <c:ptCount val="14"/>
                <c:pt idx="0">
                  <c:v>209</c:v>
                </c:pt>
                <c:pt idx="1">
                  <c:v>10</c:v>
                </c:pt>
                <c:pt idx="2">
                  <c:v>817</c:v>
                </c:pt>
                <c:pt idx="3">
                  <c:v>65</c:v>
                </c:pt>
                <c:pt idx="4">
                  <c:v>3</c:v>
                </c:pt>
                <c:pt idx="5">
                  <c:v>30</c:v>
                </c:pt>
                <c:pt idx="6">
                  <c:v>39</c:v>
                </c:pt>
                <c:pt idx="7">
                  <c:v>12</c:v>
                </c:pt>
                <c:pt idx="8">
                  <c:v>3</c:v>
                </c:pt>
                <c:pt idx="9">
                  <c:v>550</c:v>
                </c:pt>
                <c:pt idx="10">
                  <c:v>43</c:v>
                </c:pt>
                <c:pt idx="11">
                  <c:v>524</c:v>
                </c:pt>
                <c:pt idx="12">
                  <c:v>1144</c:v>
                </c:pt>
                <c:pt idx="13">
                  <c:v>27</c:v>
                </c:pt>
              </c:numCache>
            </c:numRef>
          </c:val>
          <c:extLst>
            <c:ext xmlns:c16="http://schemas.microsoft.com/office/drawing/2014/chart" uri="{C3380CC4-5D6E-409C-BE32-E72D297353CC}">
              <c16:uniqueId val="{0000001C-8903-4787-95C7-7D8C27702575}"/>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pivotSource>
    <c:name>[Adreses.xls]adreses!Rakurstabula1</c:name>
    <c:fmtId val="-1"/>
  </c:pivotSource>
  <c:chart>
    <c:autoTitleDeleted val="1"/>
    <c:pivotFmts>
      <c:pivotFmt>
        <c:idx val="0"/>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1"/>
          <c:showSerName val="0"/>
          <c:showPercent val="1"/>
          <c:showBubbleSize val="0"/>
          <c:extLst>
            <c:ext xmlns:c15="http://schemas.microsoft.com/office/drawing/2012/chart" uri="{CE6537A1-D6FC-4f65-9D91-7224C49458BB}"/>
          </c:extLst>
        </c:dLbl>
      </c:pivotFmt>
      <c:pivotFmt>
        <c:idx val="1"/>
        <c:spPr>
          <a:solidFill>
            <a:schemeClr val="accent2"/>
          </a:solidFill>
          <a:ln w="25400">
            <a:solidFill>
              <a:schemeClr val="lt1"/>
            </a:solidFill>
          </a:ln>
          <a:effectLst/>
          <a:sp3d contourW="25400">
            <a:contourClr>
              <a:schemeClr val="lt1"/>
            </a:contourClr>
          </a:sp3d>
        </c:spPr>
        <c:dLbl>
          <c:idx val="0"/>
          <c:layout>
            <c:manualLayout>
              <c:x val="5.6434820647419072E-3"/>
              <c:y val="7.1365558471857687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1"/>
          <c:showSerName val="0"/>
          <c:showPercent val="1"/>
          <c:showBubbleSize val="0"/>
          <c:extLst>
            <c:ext xmlns:c15="http://schemas.microsoft.com/office/drawing/2012/chart" uri="{CE6537A1-D6FC-4f65-9D91-7224C49458BB}"/>
          </c:extLst>
        </c:dLbl>
      </c:pivotFmt>
      <c:pivotFmt>
        <c:idx val="2"/>
        <c:spPr>
          <a:solidFill>
            <a:schemeClr val="accent3"/>
          </a:solidFill>
          <a:ln w="25400">
            <a:solidFill>
              <a:schemeClr val="lt1"/>
            </a:solidFill>
          </a:ln>
          <a:effectLst/>
          <a:sp3d contourW="25400">
            <a:contourClr>
              <a:schemeClr val="lt1"/>
            </a:contourClr>
          </a:sp3d>
        </c:spPr>
        <c:dLbl>
          <c:idx val="0"/>
          <c:layout>
            <c:manualLayout>
              <c:x val="2.3337707786526686E-3"/>
              <c:y val="1.392825896762904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1"/>
          <c:showSerName val="0"/>
          <c:showPercent val="1"/>
          <c:showBubbleSize val="0"/>
          <c:extLst>
            <c:ext xmlns:c15="http://schemas.microsoft.com/office/drawing/2012/chart" uri="{CE6537A1-D6FC-4f65-9D91-7224C49458BB}"/>
          </c:extLst>
        </c:dLbl>
      </c:pivotFmt>
      <c:pivotFmt>
        <c:idx val="3"/>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1"/>
          <c:showSerName val="0"/>
          <c:showPercent val="1"/>
          <c:showBubbleSize val="0"/>
          <c:extLst>
            <c:ext xmlns:c15="http://schemas.microsoft.com/office/drawing/2012/chart" uri="{CE6537A1-D6FC-4f65-9D91-7224C49458BB}"/>
          </c:extLst>
        </c:dLbl>
      </c:pivotFmt>
      <c:pivotFmt>
        <c:idx val="4"/>
        <c:spPr>
          <a:solidFill>
            <a:schemeClr val="accent1"/>
          </a:solidFill>
          <a:ln w="25400">
            <a:solidFill>
              <a:schemeClr val="lt1"/>
            </a:solidFill>
          </a:ln>
          <a:effectLst/>
          <a:sp3d contourW="25400">
            <a:contourClr>
              <a:schemeClr val="lt1"/>
            </a:contourClr>
          </a:sp3d>
        </c:spPr>
      </c:pivotFmt>
      <c:pivotFmt>
        <c:idx val="5"/>
        <c:spPr>
          <a:solidFill>
            <a:schemeClr val="accent1"/>
          </a:solidFill>
          <a:ln w="25400">
            <a:solidFill>
              <a:schemeClr val="lt1"/>
            </a:solidFill>
          </a:ln>
          <a:effectLst/>
          <a:sp3d contourW="25400">
            <a:contourClr>
              <a:schemeClr val="lt1"/>
            </a:contourClr>
          </a:sp3d>
        </c:spPr>
        <c:dLbl>
          <c:idx val="0"/>
          <c:layout>
            <c:manualLayout>
              <c:x val="5.6434820647419072E-3"/>
              <c:y val="7.1365558471857687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1"/>
          <c:showSerName val="0"/>
          <c:showPercent val="1"/>
          <c:showBubbleSize val="0"/>
          <c:extLst>
            <c:ext xmlns:c15="http://schemas.microsoft.com/office/drawing/2012/chart" uri="{CE6537A1-D6FC-4f65-9D91-7224C49458BB}"/>
          </c:extLst>
        </c:dLbl>
      </c:pivotFmt>
      <c:pivotFmt>
        <c:idx val="6"/>
        <c:spPr>
          <a:solidFill>
            <a:schemeClr val="accent1"/>
          </a:solidFill>
          <a:ln w="25400">
            <a:solidFill>
              <a:schemeClr val="lt1"/>
            </a:solidFill>
          </a:ln>
          <a:effectLst/>
          <a:sp3d contourW="25400">
            <a:contourClr>
              <a:schemeClr val="lt1"/>
            </a:contourClr>
          </a:sp3d>
        </c:spPr>
        <c:dLbl>
          <c:idx val="0"/>
          <c:layout>
            <c:manualLayout>
              <c:x val="2.3337707786526686E-3"/>
              <c:y val="1.392825896762904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1"/>
          <c:showSerName val="0"/>
          <c:showPercent val="1"/>
          <c:showBubbleSize val="0"/>
          <c:extLst>
            <c:ext xmlns:c15="http://schemas.microsoft.com/office/drawing/2012/chart" uri="{CE6537A1-D6FC-4f65-9D91-7224C49458BB}"/>
          </c:extLst>
        </c:dLbl>
      </c:pivotFmt>
      <c:pivotFmt>
        <c:idx val="7"/>
        <c:spPr>
          <a:solidFill>
            <a:schemeClr val="accent1"/>
          </a:solidFill>
          <a:ln w="25400">
            <a:solidFill>
              <a:schemeClr val="lt1"/>
            </a:solidFill>
          </a:ln>
          <a:effectLst/>
          <a:sp3d contourW="25400">
            <a:contourClr>
              <a:schemeClr val="lt1"/>
            </a:contourClr>
          </a:sp3d>
        </c:spPr>
      </c:pivotFmt>
      <c:pivotFmt>
        <c:idx val="8"/>
        <c:spPr>
          <a:solidFill>
            <a:schemeClr val="accent1"/>
          </a:solidFill>
          <a:ln w="25400">
            <a:solidFill>
              <a:schemeClr val="lt1"/>
            </a:solidFill>
          </a:ln>
          <a:effectLst/>
          <a:sp3d contourW="25400">
            <a:contourClr>
              <a:schemeClr val="lt1"/>
            </a:contourClr>
          </a:sp3d>
        </c:spPr>
      </c:pivotFmt>
      <c:pivotFmt>
        <c:idx val="9"/>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1"/>
          <c:showSerName val="0"/>
          <c:showPercent val="1"/>
          <c:showBubbleSize val="0"/>
          <c:extLst>
            <c:ext xmlns:c15="http://schemas.microsoft.com/office/drawing/2012/chart" uri="{CE6537A1-D6FC-4f65-9D91-7224C49458BB}"/>
          </c:extLst>
        </c:dLbl>
      </c:pivotFmt>
      <c:pivotFmt>
        <c:idx val="10"/>
        <c:spPr>
          <a:solidFill>
            <a:schemeClr val="accent1"/>
          </a:solidFill>
          <a:ln w="25400">
            <a:solidFill>
              <a:schemeClr val="lt1"/>
            </a:solidFill>
          </a:ln>
          <a:effectLst/>
          <a:sp3d contourW="25400">
            <a:contourClr>
              <a:schemeClr val="lt1"/>
            </a:contourClr>
          </a:sp3d>
        </c:spPr>
      </c:pivotFmt>
      <c:pivotFmt>
        <c:idx val="11"/>
        <c:spPr>
          <a:solidFill>
            <a:schemeClr val="accent1"/>
          </a:solidFill>
          <a:ln w="25400">
            <a:solidFill>
              <a:schemeClr val="lt1"/>
            </a:solidFill>
          </a:ln>
          <a:effectLst/>
          <a:sp3d contourW="25400">
            <a:contourClr>
              <a:schemeClr val="lt1"/>
            </a:contourClr>
          </a:sp3d>
        </c:spPr>
        <c:dLbl>
          <c:idx val="0"/>
          <c:layout>
            <c:manualLayout>
              <c:x val="5.6434820647419072E-3"/>
              <c:y val="7.1365558471857687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1"/>
          <c:showSerName val="0"/>
          <c:showPercent val="1"/>
          <c:showBubbleSize val="0"/>
          <c:extLst>
            <c:ext xmlns:c15="http://schemas.microsoft.com/office/drawing/2012/chart" uri="{CE6537A1-D6FC-4f65-9D91-7224C49458BB}"/>
          </c:extLst>
        </c:dLbl>
      </c:pivotFmt>
      <c:pivotFmt>
        <c:idx val="12"/>
        <c:spPr>
          <a:solidFill>
            <a:schemeClr val="accent1"/>
          </a:solidFill>
          <a:ln w="25400">
            <a:solidFill>
              <a:schemeClr val="lt1"/>
            </a:solidFill>
          </a:ln>
          <a:effectLst/>
          <a:sp3d contourW="25400">
            <a:contourClr>
              <a:schemeClr val="lt1"/>
            </a:contourClr>
          </a:sp3d>
        </c:spPr>
        <c:dLbl>
          <c:idx val="0"/>
          <c:layout>
            <c:manualLayout>
              <c:x val="2.3337707786526686E-3"/>
              <c:y val="1.392825896762904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1"/>
          <c:showSerName val="0"/>
          <c:showPercent val="1"/>
          <c:showBubbleSize val="0"/>
          <c:extLst>
            <c:ext xmlns:c15="http://schemas.microsoft.com/office/drawing/2012/chart" uri="{CE6537A1-D6FC-4f65-9D91-7224C49458BB}"/>
          </c:extLst>
        </c:dLbl>
      </c:pivotFmt>
      <c:pivotFmt>
        <c:idx val="13"/>
        <c:spPr>
          <a:solidFill>
            <a:schemeClr val="accent1"/>
          </a:solidFill>
          <a:ln w="25400">
            <a:solidFill>
              <a:schemeClr val="lt1"/>
            </a:solidFill>
          </a:ln>
          <a:effectLst/>
          <a:sp3d contourW="25400">
            <a:contourClr>
              <a:schemeClr val="lt1"/>
            </a:contourClr>
          </a:sp3d>
        </c:spPr>
      </c:pivotFmt>
      <c:pivotFmt>
        <c:idx val="14"/>
        <c:spPr>
          <a:solidFill>
            <a:schemeClr val="accent1"/>
          </a:solidFill>
          <a:ln w="25400">
            <a:solidFill>
              <a:schemeClr val="lt1"/>
            </a:solidFill>
          </a:ln>
          <a:effectLst/>
          <a:sp3d contourW="25400">
            <a:contourClr>
              <a:schemeClr val="lt1"/>
            </a:contourClr>
          </a:sp3d>
        </c:spPr>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761437812838449E-2"/>
          <c:y val="0.17824074074074073"/>
          <c:w val="0.75108431148708643"/>
          <c:h val="0.70833333333333337"/>
        </c:manualLayout>
      </c:layout>
      <c:pie3DChart>
        <c:varyColors val="1"/>
        <c:ser>
          <c:idx val="0"/>
          <c:order val="0"/>
          <c:tx>
            <c:strRef>
              <c:f>adreses!$I$480:$I$481</c:f>
              <c:strCache>
                <c:ptCount val="1"/>
                <c:pt idx="0">
                  <c:v>Kopsumma</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270-449D-AF19-5D35F9A35B2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270-449D-AF19-5D35F9A35B2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270-449D-AF19-5D35F9A35B2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270-449D-AF19-5D35F9A35B2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270-449D-AF19-5D35F9A35B21}"/>
              </c:ext>
            </c:extLst>
          </c:dPt>
          <c:dLbls>
            <c:dLbl>
              <c:idx val="1"/>
              <c:layout>
                <c:manualLayout>
                  <c:x val="5.6434820647419072E-3"/>
                  <c:y val="7.1365558471857687E-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270-449D-AF19-5D35F9A35B21}"/>
                </c:ext>
              </c:extLst>
            </c:dLbl>
            <c:dLbl>
              <c:idx val="2"/>
              <c:layout>
                <c:manualLayout>
                  <c:x val="2.3337707786526686E-3"/>
                  <c:y val="1.3928258967629047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270-449D-AF19-5D35F9A35B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adreses!$H$482:$H$487</c:f>
              <c:strCache>
                <c:ptCount val="5"/>
                <c:pt idx="0">
                  <c:v>Dobeles novads</c:v>
                </c:pt>
                <c:pt idx="1">
                  <c:v>Jelgava</c:v>
                </c:pt>
                <c:pt idx="2">
                  <c:v>Jelgavas novads</c:v>
                </c:pt>
                <c:pt idx="3">
                  <c:v>Ozolnieku novads</c:v>
                </c:pt>
                <c:pt idx="4">
                  <c:v>Rīga</c:v>
                </c:pt>
              </c:strCache>
            </c:strRef>
          </c:cat>
          <c:val>
            <c:numRef>
              <c:f>adreses!$I$482:$I$487</c:f>
              <c:numCache>
                <c:formatCode>General</c:formatCode>
                <c:ptCount val="5"/>
                <c:pt idx="0">
                  <c:v>24</c:v>
                </c:pt>
                <c:pt idx="1">
                  <c:v>333</c:v>
                </c:pt>
                <c:pt idx="2">
                  <c:v>95</c:v>
                </c:pt>
                <c:pt idx="3">
                  <c:v>12</c:v>
                </c:pt>
                <c:pt idx="4">
                  <c:v>29</c:v>
                </c:pt>
              </c:numCache>
            </c:numRef>
          </c:val>
          <c:extLst>
            <c:ext xmlns:c16="http://schemas.microsoft.com/office/drawing/2014/chart" uri="{C3380CC4-5D6E-409C-BE32-E72D297353CC}">
              <c16:uniqueId val="{0000000A-9270-449D-AF19-5D35F9A35B21}"/>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extLst>
    <c:ext xmlns:c14="http://schemas.microsoft.com/office/drawing/2007/8/2/chart" uri="{781A3756-C4B2-4CAC-9D66-4F8BD8637D16}">
      <c14:pivotOptions>
        <c14:dropZoneFilter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'pusgada rad'!$I$3</c:f>
              <c:strCache>
                <c:ptCount val="1"/>
                <c:pt idx="0">
                  <c:v>Hospitalizāciju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'pusgada rad'!$J$2:$L$2</c:f>
              <c:strCache>
                <c:ptCount val="3"/>
                <c:pt idx="0">
                  <c:v>2015.gada 9 mēneši</c:v>
                </c:pt>
                <c:pt idx="1">
                  <c:v>2016.gada 9 mēnešu plāns</c:v>
                </c:pt>
                <c:pt idx="2">
                  <c:v>2016.gada 9 mēnešu izpilde</c:v>
                </c:pt>
              </c:strCache>
            </c:strRef>
          </c:cat>
          <c:val>
            <c:numRef>
              <c:f>'pusgada rad'!$J$3:$L$3</c:f>
              <c:numCache>
                <c:formatCode>General</c:formatCode>
                <c:ptCount val="3"/>
                <c:pt idx="0">
                  <c:v>2674</c:v>
                </c:pt>
                <c:pt idx="1">
                  <c:v>2790</c:v>
                </c:pt>
                <c:pt idx="2">
                  <c:v>2637</c:v>
                </c:pt>
              </c:numCache>
            </c:numRef>
          </c:val>
          <c:extLst>
            <c:ext xmlns:c16="http://schemas.microsoft.com/office/drawing/2014/chart" uri="{C3380CC4-5D6E-409C-BE32-E72D297353CC}">
              <c16:uniqueId val="{00000000-9E59-4D8C-8466-32947880272D}"/>
            </c:ext>
          </c:extLst>
        </c:ser>
        <c:ser>
          <c:idx val="1"/>
          <c:order val="1"/>
          <c:tx>
            <c:strRef>
              <c:f>'pusgada rad'!$I$4</c:f>
              <c:strCache>
                <c:ptCount val="1"/>
                <c:pt idx="0">
                  <c:v>Izrakstīto skaits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strRef>
              <c:f>'pusgada rad'!$J$2:$L$2</c:f>
              <c:strCache>
                <c:ptCount val="3"/>
                <c:pt idx="0">
                  <c:v>2015.gada 9 mēneši</c:v>
                </c:pt>
                <c:pt idx="1">
                  <c:v>2016.gada 9 mēnešu plāns</c:v>
                </c:pt>
                <c:pt idx="2">
                  <c:v>2016.gada 9 mēnešu izpilde</c:v>
                </c:pt>
              </c:strCache>
            </c:strRef>
          </c:cat>
          <c:val>
            <c:numRef>
              <c:f>'pusgada rad'!$J$4:$L$4</c:f>
              <c:numCache>
                <c:formatCode>General</c:formatCode>
                <c:ptCount val="3"/>
                <c:pt idx="0">
                  <c:v>2678</c:v>
                </c:pt>
                <c:pt idx="1">
                  <c:v>2812</c:v>
                </c:pt>
                <c:pt idx="2">
                  <c:v>2607</c:v>
                </c:pt>
              </c:numCache>
            </c:numRef>
          </c:val>
          <c:extLst>
            <c:ext xmlns:c16="http://schemas.microsoft.com/office/drawing/2014/chart" uri="{C3380CC4-5D6E-409C-BE32-E72D297353CC}">
              <c16:uniqueId val="{00000002-9E59-4D8C-8466-32947880272D}"/>
            </c:ext>
          </c:extLst>
        </c:ser>
        <c:dLbls>
          <c:showLegendKey val="0"/>
          <c:showVal val="0"/>
          <c:showCatName val="0"/>
          <c:showSerName val="0"/>
          <c:showPercent val="0"/>
          <c:showBubbleSize val="0"/>
        </c:dLbls>
        <c:gapWidth val="219"/>
        <c:overlap val="-27"/>
        <c:axId val="452511360"/>
        <c:axId val="452511688"/>
      </c:barChart>
      <c:catAx>
        <c:axId val="45251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2511688"/>
        <c:crosses val="autoZero"/>
        <c:auto val="1"/>
        <c:lblAlgn val="ctr"/>
        <c:lblOffset val="100"/>
        <c:noMultiLvlLbl val="0"/>
      </c:catAx>
      <c:valAx>
        <c:axId val="452511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2511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'pusgada rad'!$J$27</c:f>
              <c:strCache>
                <c:ptCount val="1"/>
                <c:pt idx="0">
                  <c:v>2015.gada 9 mēneši</c:v>
                </c:pt>
              </c:strCache>
            </c:strRef>
          </c:tx>
          <c:spPr>
            <a:solidFill>
              <a:schemeClr val="accent1"/>
            </a:solidFill>
            <a:ln>
              <a:noFill/>
            </a:ln>
            <a:effectLst/>
          </c:spPr>
          <c:invertIfNegative val="0"/>
          <c:cat>
            <c:strRef>
              <c:f>'pusgada rad'!$I$28:$I$29</c:f>
              <c:strCache>
                <c:ptCount val="2"/>
                <c:pt idx="0">
                  <c:v>Vidējais ārstēšanas ilgums</c:v>
                </c:pt>
                <c:pt idx="1">
                  <c:v>Vidējais gultu noslogojums, %</c:v>
                </c:pt>
              </c:strCache>
            </c:strRef>
          </c:cat>
          <c:val>
            <c:numRef>
              <c:f>'pusgada rad'!$J$28:$J$29</c:f>
              <c:numCache>
                <c:formatCode>General</c:formatCode>
                <c:ptCount val="2"/>
                <c:pt idx="0">
                  <c:v>33</c:v>
                </c:pt>
                <c:pt idx="1">
                  <c:v>89</c:v>
                </c:pt>
              </c:numCache>
            </c:numRef>
          </c:val>
          <c:extLst>
            <c:ext xmlns:c16="http://schemas.microsoft.com/office/drawing/2014/chart" uri="{C3380CC4-5D6E-409C-BE32-E72D297353CC}">
              <c16:uniqueId val="{00000000-384F-4EE7-AD5A-AB03A3286232}"/>
            </c:ext>
          </c:extLst>
        </c:ser>
        <c:ser>
          <c:idx val="1"/>
          <c:order val="1"/>
          <c:tx>
            <c:strRef>
              <c:f>'pusgada rad'!$K$27</c:f>
              <c:strCache>
                <c:ptCount val="1"/>
                <c:pt idx="0">
                  <c:v>2016.gada 9 mēnešu plāns</c:v>
                </c:pt>
              </c:strCache>
            </c:strRef>
          </c:tx>
          <c:spPr>
            <a:solidFill>
              <a:schemeClr val="accent2"/>
            </a:solidFill>
            <a:ln>
              <a:noFill/>
            </a:ln>
            <a:effectLst/>
          </c:spPr>
          <c:invertIfNegative val="0"/>
          <c:cat>
            <c:strRef>
              <c:f>'pusgada rad'!$I$28:$I$29</c:f>
              <c:strCache>
                <c:ptCount val="2"/>
                <c:pt idx="0">
                  <c:v>Vidējais ārstēšanas ilgums</c:v>
                </c:pt>
                <c:pt idx="1">
                  <c:v>Vidējais gultu noslogojums, %</c:v>
                </c:pt>
              </c:strCache>
            </c:strRef>
          </c:cat>
          <c:val>
            <c:numRef>
              <c:f>'pusgada rad'!$K$28:$K$29</c:f>
              <c:numCache>
                <c:formatCode>General</c:formatCode>
                <c:ptCount val="2"/>
                <c:pt idx="0">
                  <c:v>33</c:v>
                </c:pt>
                <c:pt idx="1">
                  <c:v>92</c:v>
                </c:pt>
              </c:numCache>
            </c:numRef>
          </c:val>
          <c:extLst>
            <c:ext xmlns:c16="http://schemas.microsoft.com/office/drawing/2014/chart" uri="{C3380CC4-5D6E-409C-BE32-E72D297353CC}">
              <c16:uniqueId val="{00000001-384F-4EE7-AD5A-AB03A3286232}"/>
            </c:ext>
          </c:extLst>
        </c:ser>
        <c:ser>
          <c:idx val="2"/>
          <c:order val="2"/>
          <c:tx>
            <c:strRef>
              <c:f>'pusgada rad'!$L$27</c:f>
              <c:strCache>
                <c:ptCount val="1"/>
                <c:pt idx="0">
                  <c:v>2016.gada 9 mēnešu izpilde</c:v>
                </c:pt>
              </c:strCache>
            </c:strRef>
          </c:tx>
          <c:spPr>
            <a:solidFill>
              <a:schemeClr val="accent3"/>
            </a:solidFill>
            <a:ln>
              <a:noFill/>
            </a:ln>
            <a:effectLst/>
          </c:spPr>
          <c:invertIfNegative val="0"/>
          <c:cat>
            <c:strRef>
              <c:f>'pusgada rad'!$I$28:$I$29</c:f>
              <c:strCache>
                <c:ptCount val="2"/>
                <c:pt idx="0">
                  <c:v>Vidējais ārstēšanas ilgums</c:v>
                </c:pt>
                <c:pt idx="1">
                  <c:v>Vidējais gultu noslogojums, %</c:v>
                </c:pt>
              </c:strCache>
            </c:strRef>
          </c:cat>
          <c:val>
            <c:numRef>
              <c:f>'pusgada rad'!$L$28:$L$29</c:f>
              <c:numCache>
                <c:formatCode>General</c:formatCode>
                <c:ptCount val="2"/>
                <c:pt idx="0">
                  <c:v>34</c:v>
                </c:pt>
                <c:pt idx="1">
                  <c:v>91</c:v>
                </c:pt>
              </c:numCache>
            </c:numRef>
          </c:val>
          <c:extLst>
            <c:ext xmlns:c16="http://schemas.microsoft.com/office/drawing/2014/chart" uri="{C3380CC4-5D6E-409C-BE32-E72D297353CC}">
              <c16:uniqueId val="{00000002-384F-4EE7-AD5A-AB03A3286232}"/>
            </c:ext>
          </c:extLst>
        </c:ser>
        <c:dLbls>
          <c:showLegendKey val="0"/>
          <c:showVal val="0"/>
          <c:showCatName val="0"/>
          <c:showSerName val="0"/>
          <c:showPercent val="0"/>
          <c:showBubbleSize val="0"/>
        </c:dLbls>
        <c:gapWidth val="219"/>
        <c:overlap val="-27"/>
        <c:axId val="452519888"/>
        <c:axId val="452520872"/>
      </c:barChart>
      <c:catAx>
        <c:axId val="452519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2520872"/>
        <c:crosses val="autoZero"/>
        <c:auto val="1"/>
        <c:lblAlgn val="ctr"/>
        <c:lblOffset val="100"/>
        <c:noMultiLvlLbl val="0"/>
      </c:catAx>
      <c:valAx>
        <c:axId val="452520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2519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'pusgada rad'!$J$67</c:f>
              <c:strCache>
                <c:ptCount val="1"/>
                <c:pt idx="0">
                  <c:v>2015.gada 9 mēneši</c:v>
                </c:pt>
              </c:strCache>
            </c:strRef>
          </c:tx>
          <c:spPr>
            <a:solidFill>
              <a:schemeClr val="accent1"/>
            </a:solidFill>
            <a:ln>
              <a:noFill/>
            </a:ln>
            <a:effectLst/>
          </c:spPr>
          <c:invertIfNegative val="0"/>
          <c:cat>
            <c:strRef>
              <c:f>'pusgada rad'!$I$68</c:f>
              <c:strCache>
                <c:ptCount val="1"/>
                <c:pt idx="0">
                  <c:v>Gultu dienas stacionārā</c:v>
                </c:pt>
              </c:strCache>
            </c:strRef>
          </c:cat>
          <c:val>
            <c:numRef>
              <c:f>'pusgada rad'!$J$68</c:f>
              <c:numCache>
                <c:formatCode>General</c:formatCode>
                <c:ptCount val="1"/>
                <c:pt idx="0">
                  <c:v>87178</c:v>
                </c:pt>
              </c:numCache>
            </c:numRef>
          </c:val>
          <c:extLst>
            <c:ext xmlns:c16="http://schemas.microsoft.com/office/drawing/2014/chart" uri="{C3380CC4-5D6E-409C-BE32-E72D297353CC}">
              <c16:uniqueId val="{00000000-D9F3-41B2-8DEB-55896A8E6816}"/>
            </c:ext>
          </c:extLst>
        </c:ser>
        <c:ser>
          <c:idx val="1"/>
          <c:order val="1"/>
          <c:tx>
            <c:strRef>
              <c:f>'pusgada rad'!$K$67</c:f>
              <c:strCache>
                <c:ptCount val="1"/>
                <c:pt idx="0">
                  <c:v>2016.gada 9 mēnešu plāns</c:v>
                </c:pt>
              </c:strCache>
            </c:strRef>
          </c:tx>
          <c:spPr>
            <a:solidFill>
              <a:schemeClr val="accent2"/>
            </a:solidFill>
            <a:ln>
              <a:noFill/>
            </a:ln>
            <a:effectLst/>
          </c:spPr>
          <c:invertIfNegative val="0"/>
          <c:cat>
            <c:strRef>
              <c:f>'pusgada rad'!$I$68</c:f>
              <c:strCache>
                <c:ptCount val="1"/>
                <c:pt idx="0">
                  <c:v>Gultu dienas stacionārā</c:v>
                </c:pt>
              </c:strCache>
            </c:strRef>
          </c:cat>
          <c:val>
            <c:numRef>
              <c:f>'pusgada rad'!$K$68</c:f>
              <c:numCache>
                <c:formatCode>General</c:formatCode>
                <c:ptCount val="1"/>
                <c:pt idx="0">
                  <c:v>89749</c:v>
                </c:pt>
              </c:numCache>
            </c:numRef>
          </c:val>
          <c:extLst>
            <c:ext xmlns:c16="http://schemas.microsoft.com/office/drawing/2014/chart" uri="{C3380CC4-5D6E-409C-BE32-E72D297353CC}">
              <c16:uniqueId val="{00000001-D9F3-41B2-8DEB-55896A8E6816}"/>
            </c:ext>
          </c:extLst>
        </c:ser>
        <c:ser>
          <c:idx val="2"/>
          <c:order val="2"/>
          <c:tx>
            <c:strRef>
              <c:f>'pusgada rad'!$L$67</c:f>
              <c:strCache>
                <c:ptCount val="1"/>
                <c:pt idx="0">
                  <c:v>2016.gada 9 mēnešu izpilde</c:v>
                </c:pt>
              </c:strCache>
            </c:strRef>
          </c:tx>
          <c:spPr>
            <a:solidFill>
              <a:schemeClr val="accent3"/>
            </a:solidFill>
            <a:ln>
              <a:noFill/>
            </a:ln>
            <a:effectLst/>
          </c:spPr>
          <c:invertIfNegative val="0"/>
          <c:cat>
            <c:strRef>
              <c:f>'pusgada rad'!$I$68</c:f>
              <c:strCache>
                <c:ptCount val="1"/>
                <c:pt idx="0">
                  <c:v>Gultu dienas stacionārā</c:v>
                </c:pt>
              </c:strCache>
            </c:strRef>
          </c:cat>
          <c:val>
            <c:numRef>
              <c:f>'pusgada rad'!$L$68</c:f>
              <c:numCache>
                <c:formatCode>General</c:formatCode>
                <c:ptCount val="1"/>
                <c:pt idx="0">
                  <c:v>89592</c:v>
                </c:pt>
              </c:numCache>
            </c:numRef>
          </c:val>
          <c:extLst>
            <c:ext xmlns:c16="http://schemas.microsoft.com/office/drawing/2014/chart" uri="{C3380CC4-5D6E-409C-BE32-E72D297353CC}">
              <c16:uniqueId val="{00000002-D9F3-41B2-8DEB-55896A8E6816}"/>
            </c:ext>
          </c:extLst>
        </c:ser>
        <c:dLbls>
          <c:showLegendKey val="0"/>
          <c:showVal val="0"/>
          <c:showCatName val="0"/>
          <c:showSerName val="0"/>
          <c:showPercent val="0"/>
          <c:showBubbleSize val="0"/>
        </c:dLbls>
        <c:gapWidth val="219"/>
        <c:overlap val="-27"/>
        <c:axId val="215055216"/>
        <c:axId val="215056200"/>
      </c:barChart>
      <c:catAx>
        <c:axId val="21505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5056200"/>
        <c:crosses val="autoZero"/>
        <c:auto val="1"/>
        <c:lblAlgn val="ctr"/>
        <c:lblOffset val="100"/>
        <c:noMultiLvlLbl val="0"/>
      </c:catAx>
      <c:valAx>
        <c:axId val="215056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5055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'pusgada rad'!$B$146</c:f>
              <c:strCache>
                <c:ptCount val="1"/>
                <c:pt idx="0">
                  <c:v>2015.gada 9 mēneši</c:v>
                </c:pt>
              </c:strCache>
            </c:strRef>
          </c:tx>
          <c:spPr>
            <a:solidFill>
              <a:schemeClr val="accent1"/>
            </a:solidFill>
            <a:ln>
              <a:noFill/>
            </a:ln>
            <a:effectLst/>
          </c:spPr>
          <c:invertIfNegative val="0"/>
          <c:cat>
            <c:strRef>
              <c:f>'pusgada rad'!$A$147:$A$149</c:f>
              <c:strCache>
                <c:ptCount val="3"/>
                <c:pt idx="0">
                  <c:v>Psihiatra kabinets</c:v>
                </c:pt>
                <c:pt idx="1">
                  <c:v>Narkologa kabinets</c:v>
                </c:pt>
                <c:pt idx="2">
                  <c:v>Psihologa kabinets</c:v>
                </c:pt>
              </c:strCache>
            </c:strRef>
          </c:cat>
          <c:val>
            <c:numRef>
              <c:f>'pusgada rad'!$B$147:$B$149</c:f>
              <c:numCache>
                <c:formatCode>General</c:formatCode>
                <c:ptCount val="3"/>
                <c:pt idx="0">
                  <c:v>8153</c:v>
                </c:pt>
                <c:pt idx="1">
                  <c:v>4075</c:v>
                </c:pt>
                <c:pt idx="2">
                  <c:v>673</c:v>
                </c:pt>
              </c:numCache>
            </c:numRef>
          </c:val>
          <c:extLst>
            <c:ext xmlns:c16="http://schemas.microsoft.com/office/drawing/2014/chart" uri="{C3380CC4-5D6E-409C-BE32-E72D297353CC}">
              <c16:uniqueId val="{00000000-7C7C-4596-9000-FD88AB04E5F6}"/>
            </c:ext>
          </c:extLst>
        </c:ser>
        <c:ser>
          <c:idx val="1"/>
          <c:order val="1"/>
          <c:tx>
            <c:strRef>
              <c:f>'pusgada rad'!$C$146</c:f>
              <c:strCache>
                <c:ptCount val="1"/>
                <c:pt idx="0">
                  <c:v>2016.gada 9 mēnešu plāns</c:v>
                </c:pt>
              </c:strCache>
            </c:strRef>
          </c:tx>
          <c:spPr>
            <a:solidFill>
              <a:schemeClr val="accent2"/>
            </a:solidFill>
            <a:ln>
              <a:noFill/>
            </a:ln>
            <a:effectLst/>
          </c:spPr>
          <c:invertIfNegative val="0"/>
          <c:cat>
            <c:strRef>
              <c:f>'pusgada rad'!$A$147:$A$149</c:f>
              <c:strCache>
                <c:ptCount val="3"/>
                <c:pt idx="0">
                  <c:v>Psihiatra kabinets</c:v>
                </c:pt>
                <c:pt idx="1">
                  <c:v>Narkologa kabinets</c:v>
                </c:pt>
                <c:pt idx="2">
                  <c:v>Psihologa kabinets</c:v>
                </c:pt>
              </c:strCache>
            </c:strRef>
          </c:cat>
          <c:val>
            <c:numRef>
              <c:f>'pusgada rad'!$C$147:$C$149</c:f>
              <c:numCache>
                <c:formatCode>General</c:formatCode>
                <c:ptCount val="3"/>
                <c:pt idx="0">
                  <c:v>8939</c:v>
                </c:pt>
                <c:pt idx="1">
                  <c:v>3796</c:v>
                </c:pt>
                <c:pt idx="2">
                  <c:v>1989</c:v>
                </c:pt>
              </c:numCache>
            </c:numRef>
          </c:val>
          <c:extLst>
            <c:ext xmlns:c16="http://schemas.microsoft.com/office/drawing/2014/chart" uri="{C3380CC4-5D6E-409C-BE32-E72D297353CC}">
              <c16:uniqueId val="{00000001-7C7C-4596-9000-FD88AB04E5F6}"/>
            </c:ext>
          </c:extLst>
        </c:ser>
        <c:ser>
          <c:idx val="2"/>
          <c:order val="2"/>
          <c:tx>
            <c:strRef>
              <c:f>'pusgada rad'!$D$146</c:f>
              <c:strCache>
                <c:ptCount val="1"/>
                <c:pt idx="0">
                  <c:v>2016.gada 9 mēnešu izpilde</c:v>
                </c:pt>
              </c:strCache>
            </c:strRef>
          </c:tx>
          <c:spPr>
            <a:solidFill>
              <a:schemeClr val="accent3"/>
            </a:solidFill>
            <a:ln>
              <a:noFill/>
            </a:ln>
            <a:effectLst/>
          </c:spPr>
          <c:invertIfNegative val="0"/>
          <c:cat>
            <c:strRef>
              <c:f>'pusgada rad'!$A$147:$A$149</c:f>
              <c:strCache>
                <c:ptCount val="3"/>
                <c:pt idx="0">
                  <c:v>Psihiatra kabinets</c:v>
                </c:pt>
                <c:pt idx="1">
                  <c:v>Narkologa kabinets</c:v>
                </c:pt>
                <c:pt idx="2">
                  <c:v>Psihologa kabinets</c:v>
                </c:pt>
              </c:strCache>
            </c:strRef>
          </c:cat>
          <c:val>
            <c:numRef>
              <c:f>'pusgada rad'!$D$147:$D$149</c:f>
              <c:numCache>
                <c:formatCode>General</c:formatCode>
                <c:ptCount val="3"/>
                <c:pt idx="0">
                  <c:v>9303</c:v>
                </c:pt>
                <c:pt idx="1">
                  <c:v>4154</c:v>
                </c:pt>
                <c:pt idx="2">
                  <c:v>1379</c:v>
                </c:pt>
              </c:numCache>
            </c:numRef>
          </c:val>
          <c:extLst>
            <c:ext xmlns:c16="http://schemas.microsoft.com/office/drawing/2014/chart" uri="{C3380CC4-5D6E-409C-BE32-E72D297353CC}">
              <c16:uniqueId val="{00000002-7C7C-4596-9000-FD88AB04E5F6}"/>
            </c:ext>
          </c:extLst>
        </c:ser>
        <c:dLbls>
          <c:showLegendKey val="0"/>
          <c:showVal val="0"/>
          <c:showCatName val="0"/>
          <c:showSerName val="0"/>
          <c:showPercent val="0"/>
          <c:showBubbleSize val="0"/>
        </c:dLbls>
        <c:gapWidth val="219"/>
        <c:overlap val="-27"/>
        <c:axId val="456100744"/>
        <c:axId val="456103040"/>
      </c:barChart>
      <c:catAx>
        <c:axId val="456100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6103040"/>
        <c:crosses val="autoZero"/>
        <c:auto val="1"/>
        <c:lblAlgn val="ctr"/>
        <c:lblOffset val="100"/>
        <c:noMultiLvlLbl val="0"/>
      </c:catAx>
      <c:valAx>
        <c:axId val="456103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6100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'pusgada rad'!$A$79</c:f>
              <c:strCache>
                <c:ptCount val="1"/>
                <c:pt idx="0">
                  <c:v>Stacionārie pakalpojumi</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'pusgada rad'!$B$78:$D$78</c:f>
              <c:strCache>
                <c:ptCount val="3"/>
                <c:pt idx="0">
                  <c:v>2015.gada 9 mēneši</c:v>
                </c:pt>
                <c:pt idx="1">
                  <c:v>2016.gada 9 mēnešu plāns</c:v>
                </c:pt>
                <c:pt idx="2">
                  <c:v>2016.gada9 mēnešu izpilde</c:v>
                </c:pt>
              </c:strCache>
            </c:strRef>
          </c:cat>
          <c:val>
            <c:numRef>
              <c:f>'pusgada rad'!$B$79:$D$79</c:f>
              <c:numCache>
                <c:formatCode>General</c:formatCode>
                <c:ptCount val="3"/>
                <c:pt idx="0">
                  <c:v>2936833</c:v>
                </c:pt>
                <c:pt idx="1">
                  <c:v>3055092</c:v>
                </c:pt>
                <c:pt idx="2">
                  <c:v>3068357</c:v>
                </c:pt>
              </c:numCache>
            </c:numRef>
          </c:val>
          <c:extLst>
            <c:ext xmlns:c16="http://schemas.microsoft.com/office/drawing/2014/chart" uri="{C3380CC4-5D6E-409C-BE32-E72D297353CC}">
              <c16:uniqueId val="{00000000-254B-4EC6-ACB4-05879B1FD148}"/>
            </c:ext>
          </c:extLst>
        </c:ser>
        <c:ser>
          <c:idx val="1"/>
          <c:order val="1"/>
          <c:tx>
            <c:strRef>
              <c:f>'pusgada rad'!$A$80</c:f>
              <c:strCache>
                <c:ptCount val="1"/>
                <c:pt idx="0">
                  <c:v>Ambulatorie pakalpojumi</c:v>
                </c:pt>
              </c:strCache>
            </c:strRef>
          </c:tx>
          <c:spPr>
            <a:solidFill>
              <a:srgbClr val="C0504D"/>
            </a:solidFill>
            <a:ln w="25400">
              <a:noFill/>
            </a:ln>
          </c:spPr>
          <c:invertIfNegative val="0"/>
          <c:cat>
            <c:strRef>
              <c:f>'pusgada rad'!$B$78:$D$78</c:f>
              <c:strCache>
                <c:ptCount val="3"/>
                <c:pt idx="0">
                  <c:v>2015.gada 9 mēneši</c:v>
                </c:pt>
                <c:pt idx="1">
                  <c:v>2016.gada 9 mēnešu plāns</c:v>
                </c:pt>
                <c:pt idx="2">
                  <c:v>2016.gada9 mēnešu izpilde</c:v>
                </c:pt>
              </c:strCache>
            </c:strRef>
          </c:cat>
          <c:val>
            <c:numRef>
              <c:f>'pusgada rad'!$B$80:$D$80</c:f>
              <c:numCache>
                <c:formatCode>General</c:formatCode>
                <c:ptCount val="3"/>
                <c:pt idx="0">
                  <c:v>416216</c:v>
                </c:pt>
                <c:pt idx="1">
                  <c:v>423540</c:v>
                </c:pt>
                <c:pt idx="2">
                  <c:v>399684</c:v>
                </c:pt>
              </c:numCache>
            </c:numRef>
          </c:val>
          <c:extLst>
            <c:ext xmlns:c16="http://schemas.microsoft.com/office/drawing/2014/chart" uri="{C3380CC4-5D6E-409C-BE32-E72D297353CC}">
              <c16:uniqueId val="{00000001-254B-4EC6-ACB4-05879B1FD148}"/>
            </c:ext>
          </c:extLst>
        </c:ser>
        <c:ser>
          <c:idx val="2"/>
          <c:order val="2"/>
          <c:tx>
            <c:strRef>
              <c:f>'pusgada rad'!$A$81</c:f>
              <c:strCache>
                <c:ptCount val="1"/>
                <c:pt idx="0">
                  <c:v>Sociālie pakalpojumi</c:v>
                </c:pt>
              </c:strCache>
            </c:strRef>
          </c:tx>
          <c:spPr>
            <a:solidFill>
              <a:srgbClr val="9BBB59"/>
            </a:solidFill>
            <a:ln w="25400">
              <a:noFill/>
            </a:ln>
          </c:spPr>
          <c:invertIfNegative val="0"/>
          <c:cat>
            <c:strRef>
              <c:f>'pusgada rad'!$B$78:$D$78</c:f>
              <c:strCache>
                <c:ptCount val="3"/>
                <c:pt idx="0">
                  <c:v>2015.gada 9 mēneši</c:v>
                </c:pt>
                <c:pt idx="1">
                  <c:v>2016.gada 9 mēnešu plāns</c:v>
                </c:pt>
                <c:pt idx="2">
                  <c:v>2016.gada9 mēnešu izpilde</c:v>
                </c:pt>
              </c:strCache>
            </c:strRef>
          </c:cat>
          <c:val>
            <c:numRef>
              <c:f>'pusgada rad'!$B$81:$D$81</c:f>
              <c:numCache>
                <c:formatCode>General</c:formatCode>
                <c:ptCount val="3"/>
                <c:pt idx="0">
                  <c:v>451202</c:v>
                </c:pt>
                <c:pt idx="1">
                  <c:v>562368</c:v>
                </c:pt>
                <c:pt idx="2">
                  <c:v>551437</c:v>
                </c:pt>
              </c:numCache>
            </c:numRef>
          </c:val>
          <c:extLst>
            <c:ext xmlns:c16="http://schemas.microsoft.com/office/drawing/2014/chart" uri="{C3380CC4-5D6E-409C-BE32-E72D297353CC}">
              <c16:uniqueId val="{00000002-254B-4EC6-ACB4-05879B1FD148}"/>
            </c:ext>
          </c:extLst>
        </c:ser>
        <c:ser>
          <c:idx val="3"/>
          <c:order val="3"/>
          <c:tx>
            <c:strRef>
              <c:f>'pusgada rad'!$A$82</c:f>
              <c:strCache>
                <c:ptCount val="1"/>
                <c:pt idx="0">
                  <c:v>Rezidentu apmācība</c:v>
                </c:pt>
              </c:strCache>
            </c:strRef>
          </c:tx>
          <c:spPr>
            <a:solidFill>
              <a:srgbClr val="8064A2"/>
            </a:solidFill>
            <a:ln w="25400">
              <a:noFill/>
            </a:ln>
          </c:spPr>
          <c:invertIfNegative val="0"/>
          <c:cat>
            <c:strRef>
              <c:f>'pusgada rad'!$B$78:$D$78</c:f>
              <c:strCache>
                <c:ptCount val="3"/>
                <c:pt idx="0">
                  <c:v>2015.gada 9 mēneši</c:v>
                </c:pt>
                <c:pt idx="1">
                  <c:v>2016.gada 9 mēnešu plāns</c:v>
                </c:pt>
                <c:pt idx="2">
                  <c:v>2016.gada9 mēnešu izpilde</c:v>
                </c:pt>
              </c:strCache>
            </c:strRef>
          </c:cat>
          <c:val>
            <c:numRef>
              <c:f>'pusgada rad'!$B$82:$D$82</c:f>
              <c:numCache>
                <c:formatCode>General</c:formatCode>
                <c:ptCount val="3"/>
                <c:pt idx="0">
                  <c:v>10796</c:v>
                </c:pt>
                <c:pt idx="1">
                  <c:v>13319</c:v>
                </c:pt>
                <c:pt idx="2">
                  <c:v>13297</c:v>
                </c:pt>
              </c:numCache>
            </c:numRef>
          </c:val>
          <c:extLst>
            <c:ext xmlns:c16="http://schemas.microsoft.com/office/drawing/2014/chart" uri="{C3380CC4-5D6E-409C-BE32-E72D297353CC}">
              <c16:uniqueId val="{00000003-254B-4EC6-ACB4-05879B1FD148}"/>
            </c:ext>
          </c:extLst>
        </c:ser>
        <c:ser>
          <c:idx val="4"/>
          <c:order val="4"/>
          <c:tx>
            <c:strRef>
              <c:f>'pusgada rad'!$A$83</c:f>
              <c:strCache>
                <c:ptCount val="1"/>
                <c:pt idx="0">
                  <c:v>Pārējie pašu ieņēmumi</c:v>
                </c:pt>
              </c:strCache>
            </c:strRef>
          </c:tx>
          <c:spPr>
            <a:solidFill>
              <a:srgbClr val="4BACC6"/>
            </a:solidFill>
            <a:ln w="25400">
              <a:noFill/>
            </a:ln>
          </c:spPr>
          <c:invertIfNegative val="0"/>
          <c:cat>
            <c:strRef>
              <c:f>'pusgada rad'!$B$78:$D$78</c:f>
              <c:strCache>
                <c:ptCount val="3"/>
                <c:pt idx="0">
                  <c:v>2015.gada 9 mēneši</c:v>
                </c:pt>
                <c:pt idx="1">
                  <c:v>2016.gada 9 mēnešu plāns</c:v>
                </c:pt>
                <c:pt idx="2">
                  <c:v>2016.gada9 mēnešu izpilde</c:v>
                </c:pt>
              </c:strCache>
            </c:strRef>
          </c:cat>
          <c:val>
            <c:numRef>
              <c:f>'pusgada rad'!$B$83:$D$83</c:f>
              <c:numCache>
                <c:formatCode>General</c:formatCode>
                <c:ptCount val="3"/>
                <c:pt idx="0">
                  <c:v>100607</c:v>
                </c:pt>
                <c:pt idx="1">
                  <c:v>81638</c:v>
                </c:pt>
                <c:pt idx="2">
                  <c:v>83342</c:v>
                </c:pt>
              </c:numCache>
            </c:numRef>
          </c:val>
          <c:extLst>
            <c:ext xmlns:c16="http://schemas.microsoft.com/office/drawing/2014/chart" uri="{C3380CC4-5D6E-409C-BE32-E72D297353CC}">
              <c16:uniqueId val="{00000004-254B-4EC6-ACB4-05879B1FD148}"/>
            </c:ext>
          </c:extLst>
        </c:ser>
        <c:ser>
          <c:idx val="5"/>
          <c:order val="5"/>
          <c:tx>
            <c:strRef>
              <c:f>'pusgada rad'!$A$84</c:f>
              <c:strCache>
                <c:ptCount val="1"/>
                <c:pt idx="0">
                  <c:v>Ziedojumi</c:v>
                </c:pt>
              </c:strCache>
            </c:strRef>
          </c:tx>
          <c:spPr>
            <a:solidFill>
              <a:srgbClr val="F79646"/>
            </a:solidFill>
            <a:ln w="25400">
              <a:noFill/>
            </a:ln>
          </c:spPr>
          <c:invertIfNegative val="0"/>
          <c:cat>
            <c:strRef>
              <c:f>'pusgada rad'!$B$78:$D$78</c:f>
              <c:strCache>
                <c:ptCount val="3"/>
                <c:pt idx="0">
                  <c:v>2015.gada 9 mēneši</c:v>
                </c:pt>
                <c:pt idx="1">
                  <c:v>2016.gada 9 mēnešu plāns</c:v>
                </c:pt>
                <c:pt idx="2">
                  <c:v>2016.gada9 mēnešu izpilde</c:v>
                </c:pt>
              </c:strCache>
            </c:strRef>
          </c:cat>
          <c:val>
            <c:numRef>
              <c:f>'pusgada rad'!$B$84:$D$84</c:f>
              <c:numCache>
                <c:formatCode>General</c:formatCode>
                <c:ptCount val="3"/>
                <c:pt idx="0">
                  <c:v>7102</c:v>
                </c:pt>
                <c:pt idx="1">
                  <c:v>9750</c:v>
                </c:pt>
                <c:pt idx="2">
                  <c:v>4782</c:v>
                </c:pt>
              </c:numCache>
            </c:numRef>
          </c:val>
          <c:extLst>
            <c:ext xmlns:c16="http://schemas.microsoft.com/office/drawing/2014/chart" uri="{C3380CC4-5D6E-409C-BE32-E72D297353CC}">
              <c16:uniqueId val="{00000005-254B-4EC6-ACB4-05879B1FD148}"/>
            </c:ext>
          </c:extLst>
        </c:ser>
        <c:ser>
          <c:idx val="6"/>
          <c:order val="6"/>
          <c:tx>
            <c:strRef>
              <c:f>'pusgada rad'!$A$85</c:f>
              <c:strCache>
                <c:ptCount val="1"/>
                <c:pt idx="0">
                  <c:v>Citi ieņēmumi</c:v>
                </c:pt>
              </c:strCache>
            </c:strRef>
          </c:tx>
          <c:spPr>
            <a:solidFill>
              <a:schemeClr val="accent1">
                <a:lumMod val="60000"/>
              </a:schemeClr>
            </a:solidFill>
            <a:ln>
              <a:noFill/>
            </a:ln>
            <a:effectLst/>
          </c:spPr>
          <c:invertIfNegative val="0"/>
          <c:cat>
            <c:strRef>
              <c:f>'pusgada rad'!$B$78:$D$78</c:f>
              <c:strCache>
                <c:ptCount val="3"/>
                <c:pt idx="0">
                  <c:v>2015.gada 9 mēneši</c:v>
                </c:pt>
                <c:pt idx="1">
                  <c:v>2016.gada 9 mēnešu plāns</c:v>
                </c:pt>
                <c:pt idx="2">
                  <c:v>2016.gada9 mēnešu izpilde</c:v>
                </c:pt>
              </c:strCache>
            </c:strRef>
          </c:cat>
          <c:val>
            <c:numRef>
              <c:f>'pusgada rad'!$B$85:$D$85</c:f>
              <c:numCache>
                <c:formatCode>General</c:formatCode>
                <c:ptCount val="3"/>
                <c:pt idx="0">
                  <c:v>147020</c:v>
                </c:pt>
                <c:pt idx="1">
                  <c:v>21212</c:v>
                </c:pt>
                <c:pt idx="2">
                  <c:v>21255</c:v>
                </c:pt>
              </c:numCache>
            </c:numRef>
          </c:val>
          <c:extLst>
            <c:ext xmlns:c16="http://schemas.microsoft.com/office/drawing/2014/chart" uri="{C3380CC4-5D6E-409C-BE32-E72D297353CC}">
              <c16:uniqueId val="{00000006-254B-4EC6-ACB4-05879B1FD148}"/>
            </c:ext>
          </c:extLst>
        </c:ser>
        <c:dLbls>
          <c:showLegendKey val="0"/>
          <c:showVal val="0"/>
          <c:showCatName val="0"/>
          <c:showSerName val="0"/>
          <c:showPercent val="0"/>
          <c:showBubbleSize val="0"/>
        </c:dLbls>
        <c:gapWidth val="150"/>
        <c:overlap val="100"/>
        <c:axId val="175511200"/>
        <c:axId val="1"/>
      </c:barChart>
      <c:catAx>
        <c:axId val="175511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5511200"/>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'pusgada rad'!$A$99</c:f>
              <c:strCache>
                <c:ptCount val="1"/>
                <c:pt idx="0">
                  <c:v>Atlīdzība</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'pusgada rad'!$B$98:$D$98</c:f>
              <c:strCache>
                <c:ptCount val="3"/>
                <c:pt idx="0">
                  <c:v>2015.gada 9 mēneši</c:v>
                </c:pt>
                <c:pt idx="1">
                  <c:v>2016.gada 9 mēnešu plāns</c:v>
                </c:pt>
                <c:pt idx="2">
                  <c:v>2016.gada9 mēnešu izpilde</c:v>
                </c:pt>
              </c:strCache>
            </c:strRef>
          </c:cat>
          <c:val>
            <c:numRef>
              <c:f>'pusgada rad'!$B$99:$D$99</c:f>
              <c:numCache>
                <c:formatCode>General</c:formatCode>
                <c:ptCount val="3"/>
                <c:pt idx="0">
                  <c:v>3059991</c:v>
                </c:pt>
                <c:pt idx="1">
                  <c:v>3308462</c:v>
                </c:pt>
                <c:pt idx="2">
                  <c:v>3291979</c:v>
                </c:pt>
              </c:numCache>
            </c:numRef>
          </c:val>
          <c:extLst>
            <c:ext xmlns:c16="http://schemas.microsoft.com/office/drawing/2014/chart" uri="{C3380CC4-5D6E-409C-BE32-E72D297353CC}">
              <c16:uniqueId val="{00000000-E952-41DB-B5C9-627C06360BFC}"/>
            </c:ext>
          </c:extLst>
        </c:ser>
        <c:ser>
          <c:idx val="1"/>
          <c:order val="1"/>
          <c:tx>
            <c:strRef>
              <c:f>'pusgada rad'!$A$100</c:f>
              <c:strCache>
                <c:ptCount val="1"/>
                <c:pt idx="0">
                  <c:v>Pakalpojumi</c:v>
                </c:pt>
              </c:strCache>
            </c:strRef>
          </c:tx>
          <c:spPr>
            <a:solidFill>
              <a:srgbClr val="C0504D"/>
            </a:solidFill>
            <a:ln w="25400">
              <a:noFill/>
            </a:ln>
          </c:spPr>
          <c:invertIfNegative val="0"/>
          <c:cat>
            <c:strRef>
              <c:f>'pusgada rad'!$B$98:$D$98</c:f>
              <c:strCache>
                <c:ptCount val="3"/>
                <c:pt idx="0">
                  <c:v>2015.gada 9 mēneši</c:v>
                </c:pt>
                <c:pt idx="1">
                  <c:v>2016.gada 9 mēnešu plāns</c:v>
                </c:pt>
                <c:pt idx="2">
                  <c:v>2016.gada9 mēnešu izpilde</c:v>
                </c:pt>
              </c:strCache>
            </c:strRef>
          </c:cat>
          <c:val>
            <c:numRef>
              <c:f>'pusgada rad'!$B$100:$D$100</c:f>
              <c:numCache>
                <c:formatCode>General</c:formatCode>
                <c:ptCount val="3"/>
                <c:pt idx="0">
                  <c:v>273285</c:v>
                </c:pt>
                <c:pt idx="1">
                  <c:v>250550</c:v>
                </c:pt>
                <c:pt idx="2">
                  <c:v>293820</c:v>
                </c:pt>
              </c:numCache>
            </c:numRef>
          </c:val>
          <c:extLst>
            <c:ext xmlns:c16="http://schemas.microsoft.com/office/drawing/2014/chart" uri="{C3380CC4-5D6E-409C-BE32-E72D297353CC}">
              <c16:uniqueId val="{00000001-E952-41DB-B5C9-627C06360BFC}"/>
            </c:ext>
          </c:extLst>
        </c:ser>
        <c:ser>
          <c:idx val="2"/>
          <c:order val="2"/>
          <c:tx>
            <c:strRef>
              <c:f>'pusgada rad'!$A$101</c:f>
              <c:strCache>
                <c:ptCount val="1"/>
                <c:pt idx="0">
                  <c:v>Materiāli</c:v>
                </c:pt>
              </c:strCache>
            </c:strRef>
          </c:tx>
          <c:spPr>
            <a:solidFill>
              <a:srgbClr val="9BBB59"/>
            </a:solidFill>
            <a:ln w="25400">
              <a:noFill/>
            </a:ln>
          </c:spPr>
          <c:invertIfNegative val="0"/>
          <c:cat>
            <c:strRef>
              <c:f>'pusgada rad'!$B$98:$D$98</c:f>
              <c:strCache>
                <c:ptCount val="3"/>
                <c:pt idx="0">
                  <c:v>2015.gada 9 mēneši</c:v>
                </c:pt>
                <c:pt idx="1">
                  <c:v>2016.gada 9 mēnešu plāns</c:v>
                </c:pt>
                <c:pt idx="2">
                  <c:v>2016.gada9 mēnešu izpilde</c:v>
                </c:pt>
              </c:strCache>
            </c:strRef>
          </c:cat>
          <c:val>
            <c:numRef>
              <c:f>'pusgada rad'!$B$101:$D$101</c:f>
              <c:numCache>
                <c:formatCode>General</c:formatCode>
                <c:ptCount val="3"/>
                <c:pt idx="0">
                  <c:v>191147</c:v>
                </c:pt>
                <c:pt idx="1">
                  <c:v>171463</c:v>
                </c:pt>
                <c:pt idx="2">
                  <c:v>149752</c:v>
                </c:pt>
              </c:numCache>
            </c:numRef>
          </c:val>
          <c:extLst>
            <c:ext xmlns:c16="http://schemas.microsoft.com/office/drawing/2014/chart" uri="{C3380CC4-5D6E-409C-BE32-E72D297353CC}">
              <c16:uniqueId val="{00000002-E952-41DB-B5C9-627C06360BFC}"/>
            </c:ext>
          </c:extLst>
        </c:ser>
        <c:ser>
          <c:idx val="3"/>
          <c:order val="3"/>
          <c:tx>
            <c:strRef>
              <c:f>'pusgada rad'!$A$102</c:f>
              <c:strCache>
                <c:ptCount val="1"/>
                <c:pt idx="0">
                  <c:v>Medikamenti</c:v>
                </c:pt>
              </c:strCache>
            </c:strRef>
          </c:tx>
          <c:spPr>
            <a:solidFill>
              <a:srgbClr val="8064A2"/>
            </a:solidFill>
            <a:ln w="25400">
              <a:noFill/>
            </a:ln>
          </c:spPr>
          <c:invertIfNegative val="0"/>
          <c:cat>
            <c:strRef>
              <c:f>'pusgada rad'!$B$98:$D$98</c:f>
              <c:strCache>
                <c:ptCount val="3"/>
                <c:pt idx="0">
                  <c:v>2015.gada 9 mēneši</c:v>
                </c:pt>
                <c:pt idx="1">
                  <c:v>2016.gada 9 mēnešu plāns</c:v>
                </c:pt>
                <c:pt idx="2">
                  <c:v>2016.gada9 mēnešu izpilde</c:v>
                </c:pt>
              </c:strCache>
            </c:strRef>
          </c:cat>
          <c:val>
            <c:numRef>
              <c:f>'pusgada rad'!$B$102:$D$102</c:f>
              <c:numCache>
                <c:formatCode>General</c:formatCode>
                <c:ptCount val="3"/>
                <c:pt idx="0">
                  <c:v>176379</c:v>
                </c:pt>
                <c:pt idx="1">
                  <c:v>173999</c:v>
                </c:pt>
                <c:pt idx="2">
                  <c:v>176732</c:v>
                </c:pt>
              </c:numCache>
            </c:numRef>
          </c:val>
          <c:extLst>
            <c:ext xmlns:c16="http://schemas.microsoft.com/office/drawing/2014/chart" uri="{C3380CC4-5D6E-409C-BE32-E72D297353CC}">
              <c16:uniqueId val="{00000003-E952-41DB-B5C9-627C06360BFC}"/>
            </c:ext>
          </c:extLst>
        </c:ser>
        <c:ser>
          <c:idx val="4"/>
          <c:order val="4"/>
          <c:tx>
            <c:strRef>
              <c:f>'pusgada rad'!$A$103</c:f>
              <c:strCache>
                <c:ptCount val="1"/>
                <c:pt idx="0">
                  <c:v>Pārtikas produkti</c:v>
                </c:pt>
              </c:strCache>
            </c:strRef>
          </c:tx>
          <c:spPr>
            <a:solidFill>
              <a:srgbClr val="4BACC6"/>
            </a:solidFill>
            <a:ln w="25400">
              <a:noFill/>
            </a:ln>
          </c:spPr>
          <c:invertIfNegative val="0"/>
          <c:cat>
            <c:strRef>
              <c:f>'pusgada rad'!$B$98:$D$98</c:f>
              <c:strCache>
                <c:ptCount val="3"/>
                <c:pt idx="0">
                  <c:v>2015.gada 9 mēneši</c:v>
                </c:pt>
                <c:pt idx="1">
                  <c:v>2016.gada 9 mēnešu plāns</c:v>
                </c:pt>
                <c:pt idx="2">
                  <c:v>2016.gada9 mēnešu izpilde</c:v>
                </c:pt>
              </c:strCache>
            </c:strRef>
          </c:cat>
          <c:val>
            <c:numRef>
              <c:f>'pusgada rad'!$B$103:$D$103</c:f>
              <c:numCache>
                <c:formatCode>General</c:formatCode>
                <c:ptCount val="3"/>
                <c:pt idx="0">
                  <c:v>153933</c:v>
                </c:pt>
                <c:pt idx="1">
                  <c:v>160591</c:v>
                </c:pt>
                <c:pt idx="2">
                  <c:v>164809</c:v>
                </c:pt>
              </c:numCache>
            </c:numRef>
          </c:val>
          <c:extLst>
            <c:ext xmlns:c16="http://schemas.microsoft.com/office/drawing/2014/chart" uri="{C3380CC4-5D6E-409C-BE32-E72D297353CC}">
              <c16:uniqueId val="{00000004-E952-41DB-B5C9-627C06360BFC}"/>
            </c:ext>
          </c:extLst>
        </c:ser>
        <c:ser>
          <c:idx val="5"/>
          <c:order val="5"/>
          <c:tx>
            <c:strRef>
              <c:f>'pusgada rad'!$A$104</c:f>
              <c:strCache>
                <c:ptCount val="1"/>
                <c:pt idx="0">
                  <c:v>PL nolietojums</c:v>
                </c:pt>
              </c:strCache>
            </c:strRef>
          </c:tx>
          <c:spPr>
            <a:solidFill>
              <a:srgbClr val="F79646"/>
            </a:solidFill>
            <a:ln w="25400">
              <a:noFill/>
            </a:ln>
          </c:spPr>
          <c:invertIfNegative val="0"/>
          <c:cat>
            <c:strRef>
              <c:f>'pusgada rad'!$B$98:$D$98</c:f>
              <c:strCache>
                <c:ptCount val="3"/>
                <c:pt idx="0">
                  <c:v>2015.gada 9 mēneši</c:v>
                </c:pt>
                <c:pt idx="1">
                  <c:v>2016.gada 9 mēnešu plāns</c:v>
                </c:pt>
                <c:pt idx="2">
                  <c:v>2016.gada9 mēnešu izpilde</c:v>
                </c:pt>
              </c:strCache>
            </c:strRef>
          </c:cat>
          <c:val>
            <c:numRef>
              <c:f>'pusgada rad'!$B$104:$D$104</c:f>
              <c:numCache>
                <c:formatCode>General</c:formatCode>
                <c:ptCount val="3"/>
                <c:pt idx="0">
                  <c:v>202499</c:v>
                </c:pt>
                <c:pt idx="1">
                  <c:v>185981</c:v>
                </c:pt>
                <c:pt idx="2">
                  <c:v>188231</c:v>
                </c:pt>
              </c:numCache>
            </c:numRef>
          </c:val>
          <c:extLst>
            <c:ext xmlns:c16="http://schemas.microsoft.com/office/drawing/2014/chart" uri="{C3380CC4-5D6E-409C-BE32-E72D297353CC}">
              <c16:uniqueId val="{00000005-E952-41DB-B5C9-627C06360BFC}"/>
            </c:ext>
          </c:extLst>
        </c:ser>
        <c:ser>
          <c:idx val="6"/>
          <c:order val="6"/>
          <c:tx>
            <c:strRef>
              <c:f>'pusgada rad'!$A$105</c:f>
              <c:strCache>
                <c:ptCount val="1"/>
                <c:pt idx="0">
                  <c:v>Citi izdevumi</c:v>
                </c:pt>
              </c:strCache>
            </c:strRef>
          </c:tx>
          <c:spPr>
            <a:solidFill>
              <a:schemeClr val="accent1">
                <a:lumMod val="60000"/>
              </a:schemeClr>
            </a:solidFill>
            <a:ln>
              <a:noFill/>
            </a:ln>
            <a:effectLst/>
          </c:spPr>
          <c:invertIfNegative val="0"/>
          <c:cat>
            <c:strRef>
              <c:f>'pusgada rad'!$B$98:$D$98</c:f>
              <c:strCache>
                <c:ptCount val="3"/>
                <c:pt idx="0">
                  <c:v>2015.gada 9 mēneši</c:v>
                </c:pt>
                <c:pt idx="1">
                  <c:v>2016.gada 9 mēnešu plāns</c:v>
                </c:pt>
                <c:pt idx="2">
                  <c:v>2016.gada9 mēnešu izpilde</c:v>
                </c:pt>
              </c:strCache>
            </c:strRef>
          </c:cat>
          <c:val>
            <c:numRef>
              <c:f>'pusgada rad'!$B$105:$D$105</c:f>
              <c:numCache>
                <c:formatCode>General</c:formatCode>
                <c:ptCount val="3"/>
                <c:pt idx="0">
                  <c:v>8290</c:v>
                </c:pt>
                <c:pt idx="1">
                  <c:v>8447</c:v>
                </c:pt>
                <c:pt idx="2">
                  <c:v>11714</c:v>
                </c:pt>
              </c:numCache>
            </c:numRef>
          </c:val>
          <c:extLst>
            <c:ext xmlns:c16="http://schemas.microsoft.com/office/drawing/2014/chart" uri="{C3380CC4-5D6E-409C-BE32-E72D297353CC}">
              <c16:uniqueId val="{00000006-E952-41DB-B5C9-627C06360BFC}"/>
            </c:ext>
          </c:extLst>
        </c:ser>
        <c:dLbls>
          <c:showLegendKey val="0"/>
          <c:showVal val="0"/>
          <c:showCatName val="0"/>
          <c:showSerName val="0"/>
          <c:showPercent val="0"/>
          <c:showBubbleSize val="0"/>
        </c:dLbls>
        <c:gapWidth val="150"/>
        <c:overlap val="100"/>
        <c:axId val="175509232"/>
        <c:axId val="1"/>
      </c:barChart>
      <c:catAx>
        <c:axId val="175509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5509232"/>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828714966387873E-2"/>
          <c:y val="5.0955414012738856E-2"/>
          <c:w val="0.87632545931758532"/>
          <c:h val="0.75765016634067239"/>
        </c:manualLayout>
      </c:layout>
      <c:barChart>
        <c:barDir val="bar"/>
        <c:grouping val="clustered"/>
        <c:varyColors val="0"/>
        <c:ser>
          <c:idx val="0"/>
          <c:order val="0"/>
          <c:tx>
            <c:strRef>
              <c:f>'pusgada rad'!$A$115</c:f>
              <c:strCache>
                <c:ptCount val="1"/>
                <c:pt idx="0">
                  <c:v>Bruto peļņa vai zaudējumi</c:v>
                </c:pt>
              </c:strCache>
            </c:strRef>
          </c:tx>
          <c:spPr>
            <a:solidFill>
              <a:schemeClr val="accent1"/>
            </a:solidFill>
            <a:ln>
              <a:noFill/>
            </a:ln>
            <a:effectLst/>
          </c:spPr>
          <c:invertIfNegative val="0"/>
          <c:cat>
            <c:strRef>
              <c:f>'pusgada rad'!$B$114:$D$114</c:f>
              <c:strCache>
                <c:ptCount val="3"/>
                <c:pt idx="0">
                  <c:v>2015.gada 9 mēneši</c:v>
                </c:pt>
                <c:pt idx="1">
                  <c:v>2016.gada 9 mēnešu plāns</c:v>
                </c:pt>
                <c:pt idx="2">
                  <c:v>2016.gada 9 mēnešu izpilde</c:v>
                </c:pt>
              </c:strCache>
            </c:strRef>
          </c:cat>
          <c:val>
            <c:numRef>
              <c:f>'pusgada rad'!$B$115:$D$115</c:f>
              <c:numCache>
                <c:formatCode>General</c:formatCode>
                <c:ptCount val="3"/>
                <c:pt idx="0">
                  <c:v>-33793</c:v>
                </c:pt>
                <c:pt idx="1">
                  <c:v>80841</c:v>
                </c:pt>
                <c:pt idx="2">
                  <c:v>44000</c:v>
                </c:pt>
              </c:numCache>
            </c:numRef>
          </c:val>
          <c:extLst>
            <c:ext xmlns:c16="http://schemas.microsoft.com/office/drawing/2014/chart" uri="{C3380CC4-5D6E-409C-BE32-E72D297353CC}">
              <c16:uniqueId val="{00000000-7DE9-4BAD-AD9F-C1A0B9CA9DEB}"/>
            </c:ext>
          </c:extLst>
        </c:ser>
        <c:ser>
          <c:idx val="1"/>
          <c:order val="1"/>
          <c:tx>
            <c:strRef>
              <c:f>'pusgada rad'!$A$116</c:f>
              <c:strCache>
                <c:ptCount val="1"/>
                <c:pt idx="0">
                  <c:v>Neto peļņa vai zaudējumi</c:v>
                </c:pt>
              </c:strCache>
            </c:strRef>
          </c:tx>
          <c:spPr>
            <a:solidFill>
              <a:schemeClr val="accent6">
                <a:lumMod val="40000"/>
                <a:lumOff val="60000"/>
              </a:schemeClr>
            </a:solidFill>
            <a:ln>
              <a:noFill/>
            </a:ln>
            <a:effectLst/>
          </c:spPr>
          <c:invertIfNegative val="0"/>
          <c:cat>
            <c:strRef>
              <c:f>'pusgada rad'!$B$114:$D$114</c:f>
              <c:strCache>
                <c:ptCount val="3"/>
                <c:pt idx="0">
                  <c:v>2015.gada 9 mēneši</c:v>
                </c:pt>
                <c:pt idx="1">
                  <c:v>2016.gada 9 mēnešu plāns</c:v>
                </c:pt>
                <c:pt idx="2">
                  <c:v>2016.gada 9 mēnešu izpilde</c:v>
                </c:pt>
              </c:strCache>
            </c:strRef>
          </c:cat>
          <c:val>
            <c:numRef>
              <c:f>'pusgada rad'!$B$116:$D$116</c:f>
              <c:numCache>
                <c:formatCode>General</c:formatCode>
                <c:ptCount val="3"/>
                <c:pt idx="0">
                  <c:v>4252</c:v>
                </c:pt>
                <c:pt idx="1">
                  <c:v>-92574</c:v>
                </c:pt>
                <c:pt idx="2">
                  <c:v>-134883</c:v>
                </c:pt>
              </c:numCache>
            </c:numRef>
          </c:val>
          <c:extLst>
            <c:ext xmlns:c16="http://schemas.microsoft.com/office/drawing/2014/chart" uri="{C3380CC4-5D6E-409C-BE32-E72D297353CC}">
              <c16:uniqueId val="{00000001-7DE9-4BAD-AD9F-C1A0B9CA9DEB}"/>
            </c:ext>
          </c:extLst>
        </c:ser>
        <c:dLbls>
          <c:showLegendKey val="0"/>
          <c:showVal val="0"/>
          <c:showCatName val="0"/>
          <c:showSerName val="0"/>
          <c:showPercent val="0"/>
          <c:showBubbleSize val="0"/>
        </c:dLbls>
        <c:gapWidth val="182"/>
        <c:axId val="411633712"/>
        <c:axId val="411638960"/>
      </c:barChart>
      <c:catAx>
        <c:axId val="411633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lv-LV"/>
          </a:p>
        </c:txPr>
        <c:crossAx val="411638960"/>
        <c:crosses val="autoZero"/>
        <c:auto val="1"/>
        <c:lblAlgn val="ctr"/>
        <c:lblOffset val="100"/>
        <c:noMultiLvlLbl val="0"/>
      </c:catAx>
      <c:valAx>
        <c:axId val="411638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11633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20817843866171"/>
          <c:y val="1.8664881654893811E-2"/>
          <c:w val="0.85501858736059477"/>
          <c:h val="0.72454567340156306"/>
        </c:manualLayout>
      </c:layout>
      <c:lineChart>
        <c:grouping val="standard"/>
        <c:varyColors val="0"/>
        <c:ser>
          <c:idx val="0"/>
          <c:order val="0"/>
          <c:tx>
            <c:strRef>
              <c:f>atalg!$A$22</c:f>
              <c:strCache>
                <c:ptCount val="1"/>
                <c:pt idx="0">
                  <c:v>Ārsti</c:v>
                </c:pt>
              </c:strCache>
            </c:strRef>
          </c:tx>
          <c:marker>
            <c:symbol val="none"/>
          </c:marker>
          <c:dLbls>
            <c:spPr>
              <a:noFill/>
              <a:ln w="25400">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atalg!$B$21:$H$21</c:f>
              <c:strCache>
                <c:ptCount val="7"/>
                <c:pt idx="0">
                  <c:v>2013</c:v>
                </c:pt>
                <c:pt idx="1">
                  <c:v>2014</c:v>
                </c:pt>
                <c:pt idx="2">
                  <c:v>2015</c:v>
                </c:pt>
                <c:pt idx="3">
                  <c:v>2015.g.I puse</c:v>
                </c:pt>
                <c:pt idx="4">
                  <c:v>2016.g.I puse fakts</c:v>
                </c:pt>
                <c:pt idx="5">
                  <c:v>2016.g.9 mēn.plāns</c:v>
                </c:pt>
                <c:pt idx="6">
                  <c:v>2016.g. 9 mēn.fakts</c:v>
                </c:pt>
              </c:strCache>
            </c:strRef>
          </c:cat>
          <c:val>
            <c:numRef>
              <c:f>atalg!$B$22:$H$22</c:f>
              <c:numCache>
                <c:formatCode>General</c:formatCode>
                <c:ptCount val="7"/>
                <c:pt idx="0">
                  <c:v>917</c:v>
                </c:pt>
                <c:pt idx="1">
                  <c:v>996</c:v>
                </c:pt>
                <c:pt idx="2">
                  <c:v>1096</c:v>
                </c:pt>
                <c:pt idx="3">
                  <c:v>1057</c:v>
                </c:pt>
                <c:pt idx="4">
                  <c:v>1117</c:v>
                </c:pt>
                <c:pt idx="5">
                  <c:v>1139</c:v>
                </c:pt>
                <c:pt idx="6">
                  <c:v>1141</c:v>
                </c:pt>
              </c:numCache>
            </c:numRef>
          </c:val>
          <c:smooth val="0"/>
          <c:extLst>
            <c:ext xmlns:c16="http://schemas.microsoft.com/office/drawing/2014/chart" uri="{C3380CC4-5D6E-409C-BE32-E72D297353CC}">
              <c16:uniqueId val="{00000000-B88F-433B-8DF6-C50066FB2BE4}"/>
            </c:ext>
          </c:extLst>
        </c:ser>
        <c:ser>
          <c:idx val="1"/>
          <c:order val="1"/>
          <c:tx>
            <c:strRef>
              <c:f>atalg!$A$23</c:f>
              <c:strCache>
                <c:ptCount val="1"/>
                <c:pt idx="0">
                  <c:v>Ārstniecības un pacientu aprūpes personāls</c:v>
                </c:pt>
              </c:strCache>
            </c:strRef>
          </c:tx>
          <c:marker>
            <c:symbol val="none"/>
          </c:marker>
          <c:dLbls>
            <c:dLbl>
              <c:idx val="3"/>
              <c:layout>
                <c:manualLayout>
                  <c:x val="-3.6520503015791711E-2"/>
                  <c:y val="-8.38255620731972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8F-433B-8DF6-C50066FB2BE4}"/>
                </c:ext>
              </c:extLst>
            </c:dLbl>
            <c:dLbl>
              <c:idx val="4"/>
              <c:layout>
                <c:manualLayout>
                  <c:x val="-3.853764875457126E-2"/>
                  <c:y val="-6.2945621730169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8F-433B-8DF6-C50066FB2BE4}"/>
                </c:ext>
              </c:extLst>
            </c:dLbl>
            <c:dLbl>
              <c:idx val="5"/>
              <c:layout>
                <c:manualLayout>
                  <c:x val="-3.4503357277012085E-2"/>
                  <c:y val="-7.18941675914671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8F-433B-8DF6-C50066FB2BE4}"/>
                </c:ext>
              </c:extLst>
            </c:dLbl>
            <c:dLbl>
              <c:idx val="6"/>
              <c:layout>
                <c:manualLayout>
                  <c:x val="-3.8537648754571337E-2"/>
                  <c:y val="-6.59284703506021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88F-433B-8DF6-C50066FB2BE4}"/>
                </c:ext>
              </c:extLst>
            </c:dLbl>
            <c:spPr>
              <a:noFill/>
              <a:ln w="25400">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atalg!$B$21:$H$21</c:f>
              <c:strCache>
                <c:ptCount val="7"/>
                <c:pt idx="0">
                  <c:v>2013</c:v>
                </c:pt>
                <c:pt idx="1">
                  <c:v>2014</c:v>
                </c:pt>
                <c:pt idx="2">
                  <c:v>2015</c:v>
                </c:pt>
                <c:pt idx="3">
                  <c:v>2015.g.I puse</c:v>
                </c:pt>
                <c:pt idx="4">
                  <c:v>2016.g.I puse fakts</c:v>
                </c:pt>
                <c:pt idx="5">
                  <c:v>2016.g.9 mēn.plāns</c:v>
                </c:pt>
                <c:pt idx="6">
                  <c:v>2016.g. 9 mēn.fakts</c:v>
                </c:pt>
              </c:strCache>
            </c:strRef>
          </c:cat>
          <c:val>
            <c:numRef>
              <c:f>atalg!$B$23:$H$23</c:f>
              <c:numCache>
                <c:formatCode>General</c:formatCode>
                <c:ptCount val="7"/>
                <c:pt idx="0">
                  <c:v>600</c:v>
                </c:pt>
                <c:pt idx="1">
                  <c:v>613</c:v>
                </c:pt>
                <c:pt idx="2">
                  <c:v>627</c:v>
                </c:pt>
                <c:pt idx="3">
                  <c:v>601</c:v>
                </c:pt>
                <c:pt idx="4">
                  <c:v>693</c:v>
                </c:pt>
                <c:pt idx="5">
                  <c:v>692</c:v>
                </c:pt>
                <c:pt idx="6">
                  <c:v>706</c:v>
                </c:pt>
              </c:numCache>
            </c:numRef>
          </c:val>
          <c:smooth val="0"/>
          <c:extLst>
            <c:ext xmlns:c16="http://schemas.microsoft.com/office/drawing/2014/chart" uri="{C3380CC4-5D6E-409C-BE32-E72D297353CC}">
              <c16:uniqueId val="{00000005-B88F-433B-8DF6-C50066FB2BE4}"/>
            </c:ext>
          </c:extLst>
        </c:ser>
        <c:ser>
          <c:idx val="2"/>
          <c:order val="2"/>
          <c:tx>
            <c:strRef>
              <c:f>atalg!$A$24</c:f>
              <c:strCache>
                <c:ptCount val="1"/>
                <c:pt idx="0">
                  <c:v>Ārstniecības un pacientu aprūpes atbalsta personāls</c:v>
                </c:pt>
              </c:strCache>
            </c:strRef>
          </c:tx>
          <c:marker>
            <c:symbol val="none"/>
          </c:marker>
          <c:dLbls>
            <c:dLbl>
              <c:idx val="2"/>
              <c:layout>
                <c:manualLayout>
                  <c:x val="-3.7435041809365091E-2"/>
                  <c:y val="-2.11857410441145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88F-433B-8DF6-C50066FB2BE4}"/>
                </c:ext>
              </c:extLst>
            </c:dLbl>
            <c:spPr>
              <a:noFill/>
              <a:ln w="25400">
                <a:noFill/>
              </a:ln>
            </c:spPr>
            <c:txPr>
              <a:bodyPr wrap="square" lIns="38100" tIns="19050" rIns="38100" bIns="19050" anchor="ctr">
                <a:spAutoFit/>
              </a:bodyPr>
              <a:lstStyle/>
              <a:p>
                <a:pPr>
                  <a:defRPr>
                    <a:solidFill>
                      <a:srgbClr val="FF0000"/>
                    </a:solidFill>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atalg!$B$21:$H$21</c:f>
              <c:strCache>
                <c:ptCount val="7"/>
                <c:pt idx="0">
                  <c:v>2013</c:v>
                </c:pt>
                <c:pt idx="1">
                  <c:v>2014</c:v>
                </c:pt>
                <c:pt idx="2">
                  <c:v>2015</c:v>
                </c:pt>
                <c:pt idx="3">
                  <c:v>2015.g.I puse</c:v>
                </c:pt>
                <c:pt idx="4">
                  <c:v>2016.g.I puse fakts</c:v>
                </c:pt>
                <c:pt idx="5">
                  <c:v>2016.g.9 mēn.plāns</c:v>
                </c:pt>
                <c:pt idx="6">
                  <c:v>2016.g. 9 mēn.fakts</c:v>
                </c:pt>
              </c:strCache>
            </c:strRef>
          </c:cat>
          <c:val>
            <c:numRef>
              <c:f>atalg!$B$24:$H$24</c:f>
              <c:numCache>
                <c:formatCode>General</c:formatCode>
                <c:ptCount val="7"/>
                <c:pt idx="0">
                  <c:v>435</c:v>
                </c:pt>
                <c:pt idx="1">
                  <c:v>497</c:v>
                </c:pt>
                <c:pt idx="2">
                  <c:v>536</c:v>
                </c:pt>
                <c:pt idx="3">
                  <c:v>520</c:v>
                </c:pt>
                <c:pt idx="4">
                  <c:v>573</c:v>
                </c:pt>
                <c:pt idx="5">
                  <c:v>572</c:v>
                </c:pt>
                <c:pt idx="6">
                  <c:v>576</c:v>
                </c:pt>
              </c:numCache>
            </c:numRef>
          </c:val>
          <c:smooth val="0"/>
          <c:extLst>
            <c:ext xmlns:c16="http://schemas.microsoft.com/office/drawing/2014/chart" uri="{C3380CC4-5D6E-409C-BE32-E72D297353CC}">
              <c16:uniqueId val="{00000007-B88F-433B-8DF6-C50066FB2BE4}"/>
            </c:ext>
          </c:extLst>
        </c:ser>
        <c:ser>
          <c:idx val="3"/>
          <c:order val="3"/>
          <c:tx>
            <c:strRef>
              <c:f>atalg!$A$25</c:f>
              <c:strCache>
                <c:ptCount val="1"/>
                <c:pt idx="0">
                  <c:v>Sanitāri</c:v>
                </c:pt>
              </c:strCache>
            </c:strRef>
          </c:tx>
          <c:marker>
            <c:symbol val="none"/>
          </c:marker>
          <c:dLbls>
            <c:dLbl>
              <c:idx val="0"/>
              <c:layout>
                <c:manualLayout>
                  <c:x val="-3.9913356555337648E-2"/>
                  <c:y val="5.0402625846265862E-2"/>
                </c:manualLayout>
              </c:layout>
              <c:spPr>
                <a:noFill/>
                <a:ln w="25400">
                  <a:noFill/>
                </a:ln>
              </c:spPr>
              <c:txPr>
                <a:bodyPr wrap="square" lIns="38100" tIns="19050" rIns="38100" bIns="19050" anchor="ctr">
                  <a:spAutoFit/>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88F-433B-8DF6-C50066FB2BE4}"/>
                </c:ext>
              </c:extLst>
            </c:dLbl>
            <c:dLbl>
              <c:idx val="1"/>
              <c:layout>
                <c:manualLayout>
                  <c:x val="-3.2478412317419429E-2"/>
                  <c:y val="4.4436928605400779E-2"/>
                </c:manualLayout>
              </c:layout>
              <c:spPr>
                <a:noFill/>
                <a:ln w="25400">
                  <a:noFill/>
                </a:ln>
              </c:spPr>
              <c:txPr>
                <a:bodyPr wrap="square" lIns="38100" tIns="19050" rIns="38100" bIns="19050" anchor="ctr">
                  <a:spAutoFit/>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88F-433B-8DF6-C50066FB2BE4}"/>
                </c:ext>
              </c:extLst>
            </c:dLbl>
            <c:dLbl>
              <c:idx val="2"/>
              <c:layout>
                <c:manualLayout>
                  <c:x val="-3.0000097571446782E-2"/>
                  <c:y val="5.3385474466698377E-2"/>
                </c:manualLayout>
              </c:layout>
              <c:spPr>
                <a:noFill/>
                <a:ln w="25400">
                  <a:noFill/>
                </a:ln>
              </c:spPr>
              <c:txPr>
                <a:bodyPr wrap="square" lIns="38100" tIns="19050" rIns="38100" bIns="19050" anchor="ctr">
                  <a:spAutoFit/>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88F-433B-8DF6-C50066FB2BE4}"/>
                </c:ext>
              </c:extLst>
            </c:dLbl>
            <c:dLbl>
              <c:idx val="3"/>
              <c:layout>
                <c:manualLayout>
                  <c:x val="-3.248621153823246E-2"/>
                  <c:y val="4.14540799849682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88F-433B-8DF6-C50066FB2BE4}"/>
                </c:ext>
              </c:extLst>
            </c:dLbl>
            <c:dLbl>
              <c:idx val="4"/>
              <c:layout>
                <c:manualLayout>
                  <c:x val="-3.248621153823246E-2"/>
                  <c:y val="5.33854744666983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88F-433B-8DF6-C50066FB2BE4}"/>
                </c:ext>
              </c:extLst>
            </c:dLbl>
            <c:dLbl>
              <c:idx val="5"/>
              <c:layout>
                <c:manualLayout>
                  <c:x val="-4.2571940232130588E-2"/>
                  <c:y val="4.14540799849683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88F-433B-8DF6-C50066FB2BE4}"/>
                </c:ext>
              </c:extLst>
            </c:dLbl>
            <c:dLbl>
              <c:idx val="6"/>
              <c:layout>
                <c:manualLayout>
                  <c:x val="-3.248621153823246E-2"/>
                  <c:y val="4.74197772258332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88F-433B-8DF6-C50066FB2BE4}"/>
                </c:ext>
              </c:extLst>
            </c:dLbl>
            <c:spPr>
              <a:noFill/>
              <a:ln w="25400">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atalg!$B$21:$H$21</c:f>
              <c:strCache>
                <c:ptCount val="7"/>
                <c:pt idx="0">
                  <c:v>2013</c:v>
                </c:pt>
                <c:pt idx="1">
                  <c:v>2014</c:v>
                </c:pt>
                <c:pt idx="2">
                  <c:v>2015</c:v>
                </c:pt>
                <c:pt idx="3">
                  <c:v>2015.g.I puse</c:v>
                </c:pt>
                <c:pt idx="4">
                  <c:v>2016.g.I puse fakts</c:v>
                </c:pt>
                <c:pt idx="5">
                  <c:v>2016.g.9 mēn.plāns</c:v>
                </c:pt>
                <c:pt idx="6">
                  <c:v>2016.g. 9 mēn.fakts</c:v>
                </c:pt>
              </c:strCache>
            </c:strRef>
          </c:cat>
          <c:val>
            <c:numRef>
              <c:f>atalg!$B$25:$H$25</c:f>
              <c:numCache>
                <c:formatCode>General</c:formatCode>
                <c:ptCount val="7"/>
                <c:pt idx="0">
                  <c:v>373</c:v>
                </c:pt>
                <c:pt idx="1">
                  <c:v>408</c:v>
                </c:pt>
                <c:pt idx="2">
                  <c:v>517</c:v>
                </c:pt>
                <c:pt idx="3">
                  <c:v>503</c:v>
                </c:pt>
                <c:pt idx="4">
                  <c:v>536</c:v>
                </c:pt>
                <c:pt idx="5">
                  <c:v>534</c:v>
                </c:pt>
                <c:pt idx="6">
                  <c:v>543</c:v>
                </c:pt>
              </c:numCache>
            </c:numRef>
          </c:val>
          <c:smooth val="0"/>
          <c:extLst>
            <c:ext xmlns:c16="http://schemas.microsoft.com/office/drawing/2014/chart" uri="{C3380CC4-5D6E-409C-BE32-E72D297353CC}">
              <c16:uniqueId val="{0000000F-B88F-433B-8DF6-C50066FB2BE4}"/>
            </c:ext>
          </c:extLst>
        </c:ser>
        <c:ser>
          <c:idx val="4"/>
          <c:order val="4"/>
          <c:tx>
            <c:strRef>
              <c:f>atalg!$A$26</c:f>
              <c:strCache>
                <c:ptCount val="1"/>
                <c:pt idx="0">
                  <c:v>Vidēji kapitālsabiedrībā</c:v>
                </c:pt>
              </c:strCache>
            </c:strRef>
          </c:tx>
          <c:marker>
            <c:symbol val="none"/>
          </c:marker>
          <c:dLbls>
            <c:dLbl>
              <c:idx val="0"/>
              <c:layout>
                <c:manualLayout>
                  <c:x val="-9.195796622076513E-2"/>
                  <c:y val="-9.2543465623843996E-3"/>
                </c:manualLayout>
              </c:layout>
              <c:spPr>
                <a:noFill/>
                <a:ln w="25400">
                  <a:noFill/>
                </a:ln>
              </c:spPr>
              <c:txPr>
                <a:bodyPr wrap="square" lIns="38100" tIns="19050" rIns="38100" bIns="19050" anchor="ctr">
                  <a:spAutoFit/>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88F-433B-8DF6-C50066FB2BE4}"/>
                </c:ext>
              </c:extLst>
            </c:dLbl>
            <c:dLbl>
              <c:idx val="2"/>
              <c:layout>
                <c:manualLayout>
                  <c:x val="2.2044512093980818E-2"/>
                  <c:y val="-3.2886493215193739E-3"/>
                </c:manualLayout>
              </c:layout>
              <c:spPr>
                <a:noFill/>
                <a:ln w="25400">
                  <a:noFill/>
                </a:ln>
              </c:spPr>
              <c:txPr>
                <a:bodyPr wrap="square" lIns="38100" tIns="19050" rIns="38100" bIns="19050" anchor="ctr">
                  <a:spAutoFit/>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88F-433B-8DF6-C50066FB2BE4}"/>
                </c:ext>
              </c:extLst>
            </c:dLbl>
            <c:spPr>
              <a:noFill/>
              <a:ln w="25400">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atalg!$B$21:$H$21</c:f>
              <c:strCache>
                <c:ptCount val="7"/>
                <c:pt idx="0">
                  <c:v>2013</c:v>
                </c:pt>
                <c:pt idx="1">
                  <c:v>2014</c:v>
                </c:pt>
                <c:pt idx="2">
                  <c:v>2015</c:v>
                </c:pt>
                <c:pt idx="3">
                  <c:v>2015.g.I puse</c:v>
                </c:pt>
                <c:pt idx="4">
                  <c:v>2016.g.I puse fakts</c:v>
                </c:pt>
                <c:pt idx="5">
                  <c:v>2016.g.9 mēn.plāns</c:v>
                </c:pt>
                <c:pt idx="6">
                  <c:v>2016.g. 9 mēn.fakts</c:v>
                </c:pt>
              </c:strCache>
            </c:strRef>
          </c:cat>
          <c:val>
            <c:numRef>
              <c:f>atalg!$B$26:$H$26</c:f>
              <c:numCache>
                <c:formatCode>General</c:formatCode>
                <c:ptCount val="7"/>
                <c:pt idx="0">
                  <c:v>552</c:v>
                </c:pt>
                <c:pt idx="1">
                  <c:v>567</c:v>
                </c:pt>
                <c:pt idx="2">
                  <c:v>613</c:v>
                </c:pt>
                <c:pt idx="3">
                  <c:v>590</c:v>
                </c:pt>
                <c:pt idx="4">
                  <c:v>650</c:v>
                </c:pt>
                <c:pt idx="5">
                  <c:v>643</c:v>
                </c:pt>
                <c:pt idx="6">
                  <c:v>659</c:v>
                </c:pt>
              </c:numCache>
            </c:numRef>
          </c:val>
          <c:smooth val="0"/>
          <c:extLst>
            <c:ext xmlns:c16="http://schemas.microsoft.com/office/drawing/2014/chart" uri="{C3380CC4-5D6E-409C-BE32-E72D297353CC}">
              <c16:uniqueId val="{00000012-B88F-433B-8DF6-C50066FB2BE4}"/>
            </c:ext>
          </c:extLst>
        </c:ser>
        <c:dLbls>
          <c:showLegendKey val="0"/>
          <c:showVal val="0"/>
          <c:showCatName val="0"/>
          <c:showSerName val="0"/>
          <c:showPercent val="0"/>
          <c:showBubbleSize val="0"/>
        </c:dLbls>
        <c:smooth val="0"/>
        <c:axId val="83406864"/>
        <c:axId val="1"/>
      </c:lineChart>
      <c:catAx>
        <c:axId val="83406864"/>
        <c:scaling>
          <c:orientation val="minMax"/>
        </c:scaling>
        <c:delete val="0"/>
        <c:axPos val="b"/>
        <c:numFmt formatCode="General" sourceLinked="1"/>
        <c:majorTickMark val="none"/>
        <c:minorTickMark val="none"/>
        <c:tickLblPos val="nextTo"/>
        <c:txPr>
          <a:bodyPr/>
          <a:lstStyle/>
          <a:p>
            <a:pPr>
              <a:defRPr b="0" i="0" baseline="0"/>
            </a:pPr>
            <a:endParaRPr lang="lv-LV"/>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crossAx val="83406864"/>
        <c:crosses val="autoZero"/>
        <c:crossBetween val="between"/>
        <c:majorUnit val="250"/>
      </c:valAx>
      <c:spPr>
        <a:gradFill>
          <a:gsLst>
            <a:gs pos="0">
              <a:srgbClr val="FFEFD1"/>
            </a:gs>
            <a:gs pos="64999">
              <a:srgbClr val="F0EBD5"/>
            </a:gs>
            <a:gs pos="100000">
              <a:srgbClr val="D1C39F"/>
            </a:gs>
          </a:gsLst>
          <a:lin ang="5400000" scaled="0"/>
        </a:gradFill>
        <a:ln>
          <a:solidFill>
            <a:schemeClr val="bg2">
              <a:lumMod val="50000"/>
            </a:schemeClr>
          </a:solidFill>
        </a:ln>
      </c:spPr>
    </c:plotArea>
    <c:legend>
      <c:legendPos val="b"/>
      <c:layout>
        <c:manualLayout>
          <c:xMode val="edge"/>
          <c:yMode val="edge"/>
          <c:x val="8.8326356974894868E-2"/>
          <c:y val="0.78534176516526044"/>
          <c:w val="0.542108714105904"/>
          <c:h val="0.21465823483473956"/>
        </c:manualLayout>
      </c:layout>
      <c:overlay val="0"/>
      <c:txPr>
        <a:bodyPr/>
        <a:lstStyle/>
        <a:p>
          <a:pPr>
            <a:defRPr sz="900" b="0" i="1" baseline="0"/>
          </a:pPr>
          <a:endParaRPr lang="lv-LV"/>
        </a:p>
      </c:txPr>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26E5A-1380-450B-9F00-BD6AF4B3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33967</Words>
  <Characters>19362</Characters>
  <Application>Microsoft Office Word</Application>
  <DocSecurity>0</DocSecurity>
  <Lines>161</Lines>
  <Paragraphs>106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BOV SIA Jelgavas PNS “ Ģintermuiža”</vt:lpstr>
      <vt:lpstr>BOV SIA Jelgavas PNS “ Ģintermuiža”</vt:lpstr>
    </vt:vector>
  </TitlesOfParts>
  <Company/>
  <LinksUpToDate>false</LinksUpToDate>
  <CharactersWithSpaces>53223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 SIA Jelgavas PNS “ Ģintermuiža”</dc:title>
  <dc:subject/>
  <dc:creator>Liesma</dc:creator>
  <cp:keywords/>
  <dc:description/>
  <cp:lastModifiedBy>LiesmaJankovska</cp:lastModifiedBy>
  <cp:revision>65</cp:revision>
  <cp:lastPrinted>2016-09-07T10:00:00Z</cp:lastPrinted>
  <dcterms:created xsi:type="dcterms:W3CDTF">2016-10-31T10:10:00Z</dcterms:created>
  <dcterms:modified xsi:type="dcterms:W3CDTF">2016-11-04T06:54:00Z</dcterms:modified>
</cp:coreProperties>
</file>