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07" w:rsidRDefault="00CC4907" w:rsidP="00CC4907">
      <w:pPr>
        <w:pStyle w:val="Heading10"/>
        <w:shd w:val="clear" w:color="auto" w:fill="auto"/>
        <w:spacing w:after="3" w:line="220" w:lineRule="exact"/>
        <w:ind w:firstLine="0"/>
      </w:pPr>
      <w:bookmarkStart w:id="0" w:name="bookmark1"/>
      <w:r>
        <w:rPr>
          <w:color w:val="000000"/>
          <w:lang w:eastAsia="lv-LV" w:bidi="lv-LV"/>
        </w:rPr>
        <w:t>Atklāts konkurss</w:t>
      </w:r>
      <w:bookmarkEnd w:id="0"/>
    </w:p>
    <w:p w:rsidR="00CC4907" w:rsidRDefault="00CC4907" w:rsidP="004A6348">
      <w:pPr>
        <w:pStyle w:val="Bodytext30"/>
        <w:shd w:val="clear" w:color="auto" w:fill="auto"/>
        <w:spacing w:before="0" w:after="3" w:line="220" w:lineRule="exact"/>
        <w:ind w:firstLine="0"/>
      </w:pPr>
      <w:r>
        <w:rPr>
          <w:color w:val="000000"/>
          <w:lang w:eastAsia="lv-LV" w:bidi="lv-LV"/>
        </w:rPr>
        <w:t>„E</w:t>
      </w:r>
      <w:r>
        <w:rPr>
          <w:color w:val="000000"/>
          <w:lang w:eastAsia="lv-LV" w:bidi="lv-LV"/>
        </w:rPr>
        <w:t>l</w:t>
      </w:r>
      <w:r>
        <w:rPr>
          <w:color w:val="000000"/>
          <w:lang w:eastAsia="lv-LV" w:bidi="lv-LV"/>
        </w:rPr>
        <w:t xml:space="preserve">ektroenerģijas </w:t>
      </w:r>
      <w:r>
        <w:rPr>
          <w:color w:val="000000"/>
          <w:lang w:eastAsia="lv-LV" w:bidi="lv-LV"/>
        </w:rPr>
        <w:t>p</w:t>
      </w:r>
      <w:r>
        <w:rPr>
          <w:color w:val="000000"/>
          <w:lang w:eastAsia="lv-LV" w:bidi="lv-LV"/>
        </w:rPr>
        <w:t xml:space="preserve">iegāde </w:t>
      </w:r>
      <w:r>
        <w:rPr>
          <w:color w:val="000000"/>
          <w:lang w:eastAsia="lv-LV" w:bidi="lv-LV"/>
        </w:rPr>
        <w:t>slimnīcai “Ģintermuiža”</w:t>
      </w:r>
      <w:r>
        <w:rPr>
          <w:color w:val="000000"/>
          <w:lang w:eastAsia="lv-LV" w:bidi="lv-LV"/>
        </w:rPr>
        <w:t>”</w:t>
      </w:r>
      <w:bookmarkStart w:id="1" w:name="bookmark2"/>
      <w:proofErr w:type="gramStart"/>
      <w:r w:rsidR="004A6348">
        <w:rPr>
          <w:color w:val="000000"/>
          <w:lang w:eastAsia="lv-LV" w:bidi="lv-LV"/>
        </w:rPr>
        <w:t xml:space="preserve">  </w:t>
      </w:r>
      <w:proofErr w:type="gramEnd"/>
      <w:r>
        <w:rPr>
          <w:color w:val="000000"/>
          <w:lang w:eastAsia="lv-LV" w:bidi="lv-LV"/>
        </w:rPr>
        <w:t>(</w:t>
      </w:r>
      <w:proofErr w:type="spellStart"/>
      <w:r>
        <w:rPr>
          <w:color w:val="000000"/>
          <w:lang w:eastAsia="lv-LV" w:bidi="lv-LV"/>
        </w:rPr>
        <w:t>I</w:t>
      </w:r>
      <w:r>
        <w:rPr>
          <w:color w:val="000000"/>
          <w:lang w:eastAsia="lv-LV" w:bidi="lv-LV"/>
        </w:rPr>
        <w:t>d</w:t>
      </w:r>
      <w:proofErr w:type="spellEnd"/>
      <w:r>
        <w:rPr>
          <w:color w:val="000000"/>
          <w:lang w:eastAsia="lv-LV" w:bidi="lv-LV"/>
        </w:rPr>
        <w:t xml:space="preserve">. Nr. </w:t>
      </w:r>
      <w:r>
        <w:rPr>
          <w:color w:val="000000"/>
          <w:lang w:eastAsia="lv-LV" w:bidi="lv-LV"/>
        </w:rPr>
        <w:t>SĢ2018/6.</w:t>
      </w:r>
      <w:r>
        <w:rPr>
          <w:color w:val="000000"/>
          <w:lang w:eastAsia="lv-LV" w:bidi="lv-LV"/>
        </w:rPr>
        <w:t>)</w:t>
      </w:r>
      <w:bookmarkEnd w:id="1"/>
    </w:p>
    <w:p w:rsidR="00CC4907" w:rsidRDefault="00CC4907" w:rsidP="00CC4907">
      <w:pPr>
        <w:pStyle w:val="Heading10"/>
        <w:shd w:val="clear" w:color="auto" w:fill="auto"/>
        <w:spacing w:after="328" w:line="220" w:lineRule="exact"/>
        <w:ind w:firstLine="0"/>
      </w:pPr>
      <w:bookmarkStart w:id="2" w:name="bookmark3"/>
      <w:r>
        <w:rPr>
          <w:color w:val="000000"/>
          <w:lang w:eastAsia="lv-LV" w:bidi="lv-LV"/>
        </w:rPr>
        <w:t>Atbilde uz ieinteresētā piegādātāja jautājumu</w:t>
      </w:r>
      <w:bookmarkEnd w:id="2"/>
    </w:p>
    <w:p w:rsidR="00CC4907" w:rsidRPr="00CC4907" w:rsidRDefault="00CC4907" w:rsidP="00CC4907">
      <w:pPr>
        <w:pStyle w:val="Bodytext20"/>
        <w:shd w:val="clear" w:color="auto" w:fill="auto"/>
        <w:spacing w:line="264" w:lineRule="exact"/>
        <w:ind w:firstLine="720"/>
        <w:jc w:val="both"/>
        <w:rPr>
          <w:color w:val="000000"/>
          <w:sz w:val="24"/>
          <w:lang w:eastAsia="lv-LV" w:bidi="lv-LV"/>
        </w:rPr>
      </w:pPr>
      <w:r w:rsidRPr="00CC4907">
        <w:rPr>
          <w:color w:val="000000"/>
          <w:sz w:val="24"/>
          <w:lang w:eastAsia="lv-LV" w:bidi="lv-LV"/>
        </w:rPr>
        <w:t>19</w:t>
      </w:r>
      <w:r w:rsidRPr="00CC4907">
        <w:rPr>
          <w:color w:val="000000"/>
          <w:sz w:val="24"/>
          <w:lang w:eastAsia="lv-LV" w:bidi="lv-LV"/>
        </w:rPr>
        <w:t>.0</w:t>
      </w:r>
      <w:r w:rsidRPr="00CC4907">
        <w:rPr>
          <w:color w:val="000000"/>
          <w:sz w:val="24"/>
          <w:lang w:eastAsia="lv-LV" w:bidi="lv-LV"/>
        </w:rPr>
        <w:t>7</w:t>
      </w:r>
      <w:r w:rsidRPr="00CC4907">
        <w:rPr>
          <w:color w:val="000000"/>
          <w:sz w:val="24"/>
          <w:lang w:eastAsia="lv-LV" w:bidi="lv-LV"/>
        </w:rPr>
        <w:t xml:space="preserve">.2018. EIS tika saņemta ieinteresētā piegādātāja vēstule, kurā </w:t>
      </w:r>
      <w:r w:rsidRPr="00CC4907">
        <w:rPr>
          <w:color w:val="000000"/>
          <w:sz w:val="24"/>
          <w:lang w:eastAsia="lv-LV" w:bidi="lv-LV"/>
        </w:rPr>
        <w:t xml:space="preserve">tika izteikti komentāri un sekojoši ierosinājumi: </w:t>
      </w:r>
    </w:p>
    <w:p w:rsidR="00CC4907" w:rsidRDefault="00CC4907" w:rsidP="00CC4907">
      <w:pPr>
        <w:pStyle w:val="Bodytext20"/>
        <w:shd w:val="clear" w:color="auto" w:fill="auto"/>
        <w:spacing w:line="264" w:lineRule="exact"/>
        <w:ind w:firstLine="720"/>
        <w:jc w:val="both"/>
        <w:rPr>
          <w:color w:val="000000"/>
          <w:lang w:eastAsia="lv-LV" w:bidi="lv-LV"/>
        </w:rPr>
      </w:pPr>
    </w:p>
    <w:p w:rsidR="00CC4907" w:rsidRPr="00CC4907" w:rsidRDefault="00CC4907" w:rsidP="00CC4907">
      <w:pPr>
        <w:pStyle w:val="Bodytext20"/>
        <w:shd w:val="clear" w:color="auto" w:fill="auto"/>
        <w:spacing w:line="283" w:lineRule="exact"/>
        <w:ind w:firstLine="760"/>
        <w:rPr>
          <w:i/>
        </w:rPr>
      </w:pPr>
      <w:r w:rsidRPr="00CC4907">
        <w:rPr>
          <w:i/>
          <w:color w:val="000000"/>
          <w:sz w:val="24"/>
          <w:szCs w:val="24"/>
          <w:lang w:eastAsia="lv-LV" w:bidi="lv-LV"/>
        </w:rPr>
        <w:t>Informācijai:</w:t>
      </w:r>
    </w:p>
    <w:p w:rsidR="00CC4907" w:rsidRPr="00CC4907" w:rsidRDefault="00CC4907" w:rsidP="00CC4907">
      <w:pPr>
        <w:pStyle w:val="Bodytext20"/>
        <w:shd w:val="clear" w:color="auto" w:fill="auto"/>
        <w:spacing w:line="283" w:lineRule="exact"/>
        <w:ind w:firstLine="760"/>
        <w:jc w:val="both"/>
        <w:rPr>
          <w:i/>
        </w:rPr>
      </w:pPr>
      <w:r w:rsidRPr="00CC4907">
        <w:rPr>
          <w:i/>
          <w:color w:val="000000"/>
          <w:sz w:val="24"/>
          <w:szCs w:val="24"/>
          <w:lang w:eastAsia="lv-LV" w:bidi="lv-LV"/>
        </w:rPr>
        <w:t>Piedāvājot fiksētu elektroenerģijas cenu visam elektroenerģijas tirdzniecības periodam, elektroenerģijas tirgotājs (Līgumā saukts "Tirgotājs") uzņemas cenu svārstību risku. Gadījumos, ja cena elektroenerģijas tirgū kāpj un tādejādi palielina Tirgotāja izmaksas noslēgtā līguma izpildei, Tirgotājs turpina piegādāt elektroenerģiju par cenu, kas noteikta</w:t>
      </w:r>
      <w:proofErr w:type="gramStart"/>
      <w:r w:rsidRPr="00CC4907">
        <w:rPr>
          <w:i/>
          <w:color w:val="000000"/>
          <w:sz w:val="24"/>
          <w:szCs w:val="24"/>
          <w:lang w:eastAsia="lv-LV" w:bidi="lv-LV"/>
        </w:rPr>
        <w:t xml:space="preserve"> Līgumu noslēdzot</w:t>
      </w:r>
      <w:proofErr w:type="gramEnd"/>
      <w:r w:rsidRPr="00CC4907">
        <w:rPr>
          <w:i/>
          <w:color w:val="000000"/>
          <w:sz w:val="24"/>
          <w:szCs w:val="24"/>
          <w:lang w:eastAsia="lv-LV" w:bidi="lv-LV"/>
        </w:rPr>
        <w:t>. Ar pircēju (Līgumā saukts "Pircējs") noslēgtā Līguma izpildei Tirgotājs prognozē un iepērk elektroenerģijas apjomu turpmākajiem (nākotnes) periodiem, līdz ar to rodas izmaksas, kuras nav iespējams atgūt, ja Pircējs pārkāpj Līguma noteikumus, piešķirot tiesības Tirgotājam pārtraukt Līgumu pirms Līgumā noteiktā termiņa. Šī iemesla dēļ Pusēm būtu nepieciešams vienoties par Līguma laušanas maksu gadījumos, kad Pircējs pārkāpj Līguma noteikumus, kā rezultātā Tirgotājs pārtrauc Līgumu un attiecīgi arī lauž Pircējam pielīgtās saistības pirkt un apmaksāt elektroenerģiju visu plānoto Līguma darbības termiņu.</w:t>
      </w:r>
    </w:p>
    <w:p w:rsidR="00CC4907" w:rsidRPr="00CC4907" w:rsidRDefault="00CC4907" w:rsidP="00CC4907">
      <w:pPr>
        <w:pStyle w:val="Bodytext20"/>
        <w:numPr>
          <w:ilvl w:val="0"/>
          <w:numId w:val="1"/>
        </w:numPr>
        <w:shd w:val="clear" w:color="auto" w:fill="auto"/>
        <w:tabs>
          <w:tab w:val="left" w:pos="1042"/>
        </w:tabs>
        <w:spacing w:line="283" w:lineRule="exact"/>
        <w:ind w:firstLine="760"/>
        <w:jc w:val="both"/>
        <w:rPr>
          <w:i/>
        </w:rPr>
      </w:pPr>
      <w:r w:rsidRPr="00CC4907">
        <w:rPr>
          <w:i/>
          <w:color w:val="000000"/>
          <w:sz w:val="24"/>
          <w:szCs w:val="24"/>
          <w:lang w:eastAsia="lv-LV" w:bidi="lv-LV"/>
        </w:rPr>
        <w:t>Pamatojoties uz iepriekš minēto, lūdzam papildināt Līgumu ar 7.5. punktu, izsakot to šādā redakcijā:</w:t>
      </w:r>
    </w:p>
    <w:p w:rsidR="00CC4907" w:rsidRPr="00CC4907" w:rsidRDefault="00CC4907" w:rsidP="00CC4907">
      <w:pPr>
        <w:pStyle w:val="Bodytext20"/>
        <w:shd w:val="clear" w:color="auto" w:fill="auto"/>
        <w:spacing w:line="283" w:lineRule="exact"/>
        <w:ind w:firstLine="760"/>
        <w:jc w:val="both"/>
        <w:rPr>
          <w:i/>
        </w:rPr>
      </w:pPr>
      <w:r w:rsidRPr="00CC4907">
        <w:rPr>
          <w:i/>
          <w:color w:val="000000"/>
          <w:sz w:val="24"/>
          <w:szCs w:val="24"/>
          <w:lang w:eastAsia="lv-LV" w:bidi="lv-LV"/>
        </w:rPr>
        <w:t>"7.5. Tirgotājam izbeidzot Līgumu uz 7.3. punkta pamata, Lietotājam ir pienākums maksāt par Līguma pirmstermiņa izbeigšanu. Maksa par Līguma pirmstermiņa izbeigšanu saskaņā ar Līguma 7.3. punktu tiek noteikta, izrakstītajos rēķinos norādītās maksas par elektroenerģiju 1 (viena) mēneša vidējā maksājuma apmērā, kurš sareizināts ar skaitli 1/6 (viena sestā daļa) un ar pilnu mēnešu skaitu no Līguma pirmstermiņa izbeigšanas dienas līdz elektroenerģijas tirdzniecības perioda beigām.</w:t>
      </w:r>
    </w:p>
    <w:p w:rsidR="00CC4907" w:rsidRPr="00CC4907" w:rsidRDefault="00CC4907" w:rsidP="00CC4907">
      <w:pPr>
        <w:pStyle w:val="Bodytext20"/>
        <w:shd w:val="clear" w:color="auto" w:fill="auto"/>
        <w:spacing w:line="283" w:lineRule="exact"/>
        <w:ind w:firstLine="760"/>
        <w:rPr>
          <w:i/>
        </w:rPr>
      </w:pPr>
      <w:r w:rsidRPr="00CC4907">
        <w:rPr>
          <w:i/>
          <w:color w:val="000000"/>
          <w:sz w:val="24"/>
          <w:szCs w:val="24"/>
          <w:lang w:eastAsia="lv-LV" w:bidi="lv-LV"/>
        </w:rPr>
        <w:t>Maksu aprēķina sekojoši:</w:t>
      </w:r>
    </w:p>
    <w:p w:rsidR="00CC4907" w:rsidRPr="00CC4907" w:rsidRDefault="00CC4907" w:rsidP="00CC4907">
      <w:pPr>
        <w:pStyle w:val="Bodytext20"/>
        <w:shd w:val="clear" w:color="auto" w:fill="auto"/>
        <w:spacing w:line="283" w:lineRule="exact"/>
        <w:ind w:firstLine="760"/>
        <w:rPr>
          <w:i/>
        </w:rPr>
      </w:pPr>
      <w:r w:rsidRPr="00CC4907">
        <w:rPr>
          <w:i/>
          <w:color w:val="000000"/>
          <w:sz w:val="24"/>
          <w:szCs w:val="24"/>
          <w:lang w:eastAsia="lv-LV" w:bidi="lv-LV"/>
        </w:rPr>
        <w:t xml:space="preserve">Maksa= </w:t>
      </w:r>
      <w:proofErr w:type="spellStart"/>
      <w:r w:rsidRPr="00CC4907">
        <w:rPr>
          <w:i/>
          <w:color w:val="000000"/>
          <w:sz w:val="24"/>
          <w:szCs w:val="24"/>
          <w:lang w:eastAsia="lv-LV" w:bidi="lv-LV"/>
        </w:rPr>
        <w:t>Rēķ(vid</w:t>
      </w:r>
      <w:proofErr w:type="spellEnd"/>
      <w:r w:rsidRPr="00CC4907">
        <w:rPr>
          <w:i/>
          <w:color w:val="000000"/>
          <w:sz w:val="24"/>
          <w:szCs w:val="24"/>
          <w:lang w:eastAsia="lv-LV" w:bidi="lv-LV"/>
        </w:rPr>
        <w:t xml:space="preserve">.) x 1/6 x </w:t>
      </w:r>
      <w:proofErr w:type="spellStart"/>
      <w:r w:rsidRPr="00CC4907">
        <w:rPr>
          <w:i/>
          <w:color w:val="000000"/>
          <w:sz w:val="24"/>
          <w:szCs w:val="24"/>
          <w:lang w:eastAsia="lv-LV" w:bidi="lv-LV"/>
        </w:rPr>
        <w:t>Mēn.skaits</w:t>
      </w:r>
      <w:proofErr w:type="spellEnd"/>
      <w:r w:rsidRPr="00CC4907">
        <w:rPr>
          <w:i/>
          <w:color w:val="000000"/>
          <w:sz w:val="24"/>
          <w:szCs w:val="24"/>
          <w:lang w:eastAsia="lv-LV" w:bidi="lv-LV"/>
        </w:rPr>
        <w:t>, kur:</w:t>
      </w:r>
    </w:p>
    <w:p w:rsidR="00CC4907" w:rsidRPr="00CC4907" w:rsidRDefault="00CC4907" w:rsidP="00CC4907">
      <w:pPr>
        <w:pStyle w:val="Bodytext20"/>
        <w:shd w:val="clear" w:color="auto" w:fill="auto"/>
        <w:spacing w:line="283" w:lineRule="exact"/>
        <w:ind w:firstLine="760"/>
        <w:rPr>
          <w:i/>
        </w:rPr>
      </w:pPr>
      <w:proofErr w:type="spellStart"/>
      <w:r w:rsidRPr="00CC4907">
        <w:rPr>
          <w:i/>
          <w:color w:val="000000"/>
          <w:sz w:val="24"/>
          <w:szCs w:val="24"/>
          <w:lang w:eastAsia="lv-LV" w:bidi="lv-LV"/>
        </w:rPr>
        <w:t>Rēķ(vid</w:t>
      </w:r>
      <w:proofErr w:type="spellEnd"/>
      <w:r w:rsidRPr="00CC4907">
        <w:rPr>
          <w:i/>
          <w:color w:val="000000"/>
          <w:sz w:val="24"/>
          <w:szCs w:val="24"/>
          <w:lang w:eastAsia="lv-LV" w:bidi="lv-LV"/>
        </w:rPr>
        <w:t>.) -1 (viena) mēneša vidējais maksājums par elektroenerģiju;</w:t>
      </w:r>
    </w:p>
    <w:p w:rsidR="00CC4907" w:rsidRPr="00CC4907" w:rsidRDefault="00CC4907" w:rsidP="00CC4907">
      <w:pPr>
        <w:pStyle w:val="Bodytext20"/>
        <w:shd w:val="clear" w:color="auto" w:fill="auto"/>
        <w:spacing w:line="283" w:lineRule="exact"/>
        <w:ind w:firstLine="760"/>
        <w:rPr>
          <w:i/>
        </w:rPr>
      </w:pPr>
      <w:proofErr w:type="spellStart"/>
      <w:r w:rsidRPr="00CC4907">
        <w:rPr>
          <w:i/>
          <w:color w:val="000000"/>
          <w:sz w:val="24"/>
          <w:szCs w:val="24"/>
          <w:lang w:eastAsia="lv-LV" w:bidi="lv-LV"/>
        </w:rPr>
        <w:t>Mēn</w:t>
      </w:r>
      <w:proofErr w:type="spellEnd"/>
      <w:r w:rsidRPr="00CC4907">
        <w:rPr>
          <w:i/>
          <w:color w:val="000000"/>
          <w:sz w:val="24"/>
          <w:szCs w:val="24"/>
          <w:lang w:eastAsia="lv-LV" w:bidi="lv-LV"/>
        </w:rPr>
        <w:t>. skaits - pilnu mēnešu skaits no Līguma pirmstermiņa izbeigšanas dienas līdz elektroenerģijas tirdzniecības perioda beigām."</w:t>
      </w:r>
    </w:p>
    <w:p w:rsidR="00CC4907" w:rsidRPr="00CC4907" w:rsidRDefault="00CC4907" w:rsidP="00CC4907">
      <w:pPr>
        <w:pStyle w:val="Bodytext20"/>
        <w:shd w:val="clear" w:color="auto" w:fill="auto"/>
        <w:spacing w:line="264" w:lineRule="exact"/>
        <w:ind w:firstLine="720"/>
        <w:jc w:val="both"/>
        <w:rPr>
          <w:color w:val="000000"/>
          <w:sz w:val="24"/>
          <w:lang w:eastAsia="lv-LV" w:bidi="lv-LV"/>
        </w:rPr>
      </w:pPr>
    </w:p>
    <w:p w:rsidR="00CC4907" w:rsidRPr="004A0264" w:rsidRDefault="00CC4907" w:rsidP="00CC4907">
      <w:pPr>
        <w:pStyle w:val="Bodytext20"/>
        <w:shd w:val="clear" w:color="auto" w:fill="auto"/>
        <w:spacing w:line="264" w:lineRule="exact"/>
        <w:ind w:firstLine="720"/>
        <w:jc w:val="both"/>
        <w:rPr>
          <w:color w:val="000000"/>
          <w:sz w:val="24"/>
          <w:lang w:eastAsia="lv-LV" w:bidi="lv-LV"/>
        </w:rPr>
      </w:pPr>
      <w:r w:rsidRPr="00CC4907">
        <w:rPr>
          <w:color w:val="000000"/>
          <w:sz w:val="24"/>
          <w:lang w:eastAsia="lv-LV" w:bidi="lv-LV"/>
        </w:rPr>
        <w:t xml:space="preserve">Iepirkuma komisija secina, ka ieinteresētais piegādātājs ierosina veikt grozījumus Līguma projektā un noteikt Lietotājam maksu par Līguma pirmstermiņa izbeigšanu, tādējādi, uzliek Lietotājam pienākumu kompensēt Tirgotājam ar elektroenerģijas tirgus cenas svārstībām saistītas izmaksas, pēc noteiktas formulas. Iepirkuma komisijas ieskatā, šāds kompensācijas mehānisms nav taisnīgs attiecībā pret Lietotāju, jo piedāvātā kompensācijas noteikšanas kārtība nav saistīta no elektroenerģijas cenas svārstībām, bet ir fiksēts maksājums, kura lielums galvenokārt ir atkarīgs no pilno mēnešu skaita starp Līguma pirmstermiņa izbeigšanas dienu un elektroenerģijas tirdzniecības perioda beigu dienu. Šāda kārtība nav balstīta uz faktiskajiem Tirgotāja zaudējumiem, kas varētu rasties elektroenerģijas tirgus cenu svārstību rezultātā. Elektroenerģijas tirgus cena var gan pieaugt, gan kristies, un pēdējā gadījumā, Tirgotājs papildus peļņai iegūst arī maksu par Līguma pirmstermiņa izbeigšanu. Šādai Līguma izbeigšanas maksai ir sodoša funkcija par Līguma </w:t>
      </w:r>
      <w:r w:rsidRPr="004A0264">
        <w:rPr>
          <w:color w:val="000000"/>
          <w:sz w:val="24"/>
          <w:lang w:eastAsia="lv-LV" w:bidi="lv-LV"/>
        </w:rPr>
        <w:t>pirmstermiņa izbeigšanu un Iepirkuma komisija to nevar akceptēt.</w:t>
      </w:r>
    </w:p>
    <w:p w:rsidR="009B22ED" w:rsidRPr="004A0264" w:rsidRDefault="009B22ED" w:rsidP="00CC4907">
      <w:pPr>
        <w:pStyle w:val="Bodytext20"/>
        <w:shd w:val="clear" w:color="auto" w:fill="auto"/>
        <w:spacing w:line="264" w:lineRule="exact"/>
        <w:ind w:firstLine="720"/>
        <w:jc w:val="both"/>
        <w:rPr>
          <w:color w:val="000000"/>
          <w:sz w:val="24"/>
          <w:lang w:eastAsia="lv-LV" w:bidi="lv-LV"/>
        </w:rPr>
      </w:pPr>
    </w:p>
    <w:p w:rsidR="009B22ED" w:rsidRPr="004A0264" w:rsidRDefault="009B22ED" w:rsidP="009B22ED">
      <w:pPr>
        <w:pStyle w:val="Bodytext20"/>
        <w:shd w:val="clear" w:color="auto" w:fill="auto"/>
        <w:tabs>
          <w:tab w:val="left" w:pos="1042"/>
        </w:tabs>
        <w:spacing w:line="283" w:lineRule="exact"/>
        <w:jc w:val="both"/>
        <w:rPr>
          <w:i/>
          <w:color w:val="000000"/>
          <w:sz w:val="24"/>
          <w:szCs w:val="24"/>
          <w:lang w:eastAsia="lv-LV" w:bidi="lv-LV"/>
        </w:rPr>
      </w:pPr>
      <w:r w:rsidRPr="004A0264">
        <w:rPr>
          <w:i/>
          <w:color w:val="000000"/>
          <w:sz w:val="24"/>
          <w:szCs w:val="24"/>
          <w:lang w:eastAsia="lv-LV" w:bidi="lv-LV"/>
        </w:rPr>
        <w:tab/>
        <w:t xml:space="preserve">2) </w:t>
      </w:r>
      <w:r w:rsidRPr="004A0264">
        <w:rPr>
          <w:i/>
          <w:color w:val="000000"/>
          <w:sz w:val="24"/>
          <w:szCs w:val="24"/>
          <w:lang w:eastAsia="lv-LV" w:bidi="lv-LV"/>
        </w:rPr>
        <w:t xml:space="preserve">Lūdzam ņemt vērā, ka </w:t>
      </w:r>
      <w:r w:rsidRPr="004A0264">
        <w:rPr>
          <w:i/>
          <w:color w:val="000000"/>
          <w:sz w:val="24"/>
          <w:szCs w:val="24"/>
          <w:lang w:eastAsia="lv-LV" w:bidi="lv-LV"/>
        </w:rPr>
        <w:t>Pretendents</w:t>
      </w:r>
      <w:r w:rsidRPr="004A0264">
        <w:rPr>
          <w:i/>
          <w:color w:val="000000"/>
          <w:sz w:val="24"/>
          <w:szCs w:val="24"/>
          <w:lang w:eastAsia="lv-LV" w:bidi="lv-LV"/>
        </w:rPr>
        <w:t xml:space="preserve">, kā arī citi komersanti, kas nodarbojas </w:t>
      </w:r>
      <w:r w:rsidRPr="004A0264">
        <w:rPr>
          <w:i/>
          <w:color w:val="000000"/>
          <w:sz w:val="24"/>
          <w:szCs w:val="24"/>
          <w:lang w:eastAsia="lv-LV" w:bidi="lv-LV"/>
        </w:rPr>
        <w:lastRenderedPageBreak/>
        <w:t>ar elektroenerģijas tirdzniecību, nenodarbojas ar elektroenerģijas piegādi, jo par elektroenerģijas piegādi ir atbildīgs sistēmas operators. Pamatojoties uz iepriekš teikto, lūdzam izlabot līguma projektā vairākkārt izmantotās atsauces uz elektroenerģijas tirgotāju kā PIEGĀDĀTĀJU, to aizstājot ar vārdiem "TIRGOTĀJS" vai "PĀRDEVĒJS". Par elektroenerģijas piegādi ir atbildīgs sistēmas operators, tāpēc nav korekti elektroenerģijas tirgotāju konkrētā elektroenerģijas tirdzniecības Līguma sakarā dēvēt par PIEGĀDĀTĀJU.</w:t>
      </w:r>
    </w:p>
    <w:p w:rsidR="009B22ED" w:rsidRPr="004A0264" w:rsidRDefault="009B22ED" w:rsidP="00CC4907">
      <w:pPr>
        <w:pStyle w:val="Bodytext20"/>
        <w:shd w:val="clear" w:color="auto" w:fill="auto"/>
        <w:spacing w:line="264" w:lineRule="exact"/>
        <w:ind w:firstLine="720"/>
        <w:jc w:val="both"/>
        <w:rPr>
          <w:sz w:val="24"/>
        </w:rPr>
      </w:pPr>
    </w:p>
    <w:p w:rsidR="004F5639" w:rsidRDefault="004A0264">
      <w:pPr>
        <w:rPr>
          <w:rFonts w:ascii="Times New Roman" w:hAnsi="Times New Roman" w:cs="Times New Roman"/>
          <w:color w:val="000000"/>
          <w:sz w:val="24"/>
          <w:lang w:eastAsia="lv-LV" w:bidi="lv-LV"/>
        </w:rPr>
      </w:pPr>
      <w:r w:rsidRPr="004A0264">
        <w:rPr>
          <w:rFonts w:ascii="Times New Roman" w:hAnsi="Times New Roman" w:cs="Times New Roman"/>
          <w:color w:val="000000"/>
          <w:sz w:val="24"/>
          <w:lang w:eastAsia="lv-LV" w:bidi="lv-LV"/>
        </w:rPr>
        <w:t>Iepirkuma komisija</w:t>
      </w:r>
      <w:r>
        <w:rPr>
          <w:rFonts w:ascii="Times New Roman" w:hAnsi="Times New Roman" w:cs="Times New Roman"/>
          <w:color w:val="000000"/>
          <w:sz w:val="24"/>
          <w:lang w:eastAsia="lv-LV" w:bidi="lv-LV"/>
        </w:rPr>
        <w:t xml:space="preserve"> piekrīt minētajam ierosinājumam</w:t>
      </w:r>
      <w:proofErr w:type="gramStart"/>
      <w:r>
        <w:rPr>
          <w:rFonts w:ascii="Times New Roman" w:hAnsi="Times New Roman" w:cs="Times New Roman"/>
          <w:color w:val="000000"/>
          <w:sz w:val="24"/>
          <w:lang w:eastAsia="lv-LV" w:bidi="lv-LV"/>
        </w:rPr>
        <w:t xml:space="preserve"> un</w:t>
      </w:r>
      <w:proofErr w:type="gramEnd"/>
      <w:r>
        <w:rPr>
          <w:rFonts w:ascii="Times New Roman" w:hAnsi="Times New Roman" w:cs="Times New Roman"/>
          <w:color w:val="000000"/>
          <w:sz w:val="24"/>
          <w:lang w:eastAsia="lv-LV" w:bidi="lv-LV"/>
        </w:rPr>
        <w:t xml:space="preserve"> tiks veiktas izmaiņas līguma projektā.</w:t>
      </w:r>
    </w:p>
    <w:p w:rsidR="004A0264" w:rsidRPr="004A0264" w:rsidRDefault="004A0264" w:rsidP="004A0264">
      <w:pPr>
        <w:pStyle w:val="Bodytext20"/>
        <w:shd w:val="clear" w:color="auto" w:fill="auto"/>
        <w:tabs>
          <w:tab w:val="left" w:pos="1042"/>
        </w:tabs>
        <w:spacing w:line="283" w:lineRule="exact"/>
        <w:jc w:val="both"/>
        <w:rPr>
          <w:i/>
          <w:color w:val="000000"/>
          <w:sz w:val="24"/>
          <w:szCs w:val="24"/>
          <w:lang w:eastAsia="lv-LV" w:bidi="lv-LV"/>
        </w:rPr>
      </w:pPr>
      <w:r>
        <w:rPr>
          <w:i/>
          <w:color w:val="000000"/>
          <w:sz w:val="24"/>
          <w:szCs w:val="24"/>
          <w:lang w:eastAsia="lv-LV" w:bidi="lv-LV"/>
        </w:rPr>
        <w:tab/>
        <w:t xml:space="preserve">3) </w:t>
      </w:r>
      <w:r w:rsidRPr="004A0264">
        <w:rPr>
          <w:i/>
          <w:color w:val="000000"/>
          <w:sz w:val="24"/>
          <w:szCs w:val="24"/>
          <w:lang w:eastAsia="lv-LV" w:bidi="lv-LV"/>
        </w:rPr>
        <w:t>Ņemot vērā 1. punktā minēto, lūdzam rediģēt Līguma nosaukumu, izsakot to</w:t>
      </w:r>
      <w:r>
        <w:rPr>
          <w:i/>
          <w:color w:val="000000"/>
          <w:sz w:val="24"/>
          <w:szCs w:val="24"/>
          <w:lang w:eastAsia="lv-LV" w:bidi="lv-LV"/>
        </w:rPr>
        <w:t xml:space="preserve"> </w:t>
      </w:r>
      <w:r w:rsidRPr="004A0264">
        <w:rPr>
          <w:i/>
          <w:color w:val="000000"/>
          <w:sz w:val="24"/>
          <w:szCs w:val="24"/>
          <w:lang w:eastAsia="lv-LV" w:bidi="lv-LV"/>
        </w:rPr>
        <w:t>sekojošā redakcijā: "Līgums Nr.</w:t>
      </w:r>
      <w:r>
        <w:rPr>
          <w:i/>
          <w:color w:val="000000"/>
          <w:sz w:val="24"/>
          <w:szCs w:val="24"/>
          <w:lang w:eastAsia="lv-LV" w:bidi="lv-LV"/>
        </w:rPr>
        <w:t>___</w:t>
      </w:r>
      <w:r w:rsidRPr="004A0264">
        <w:rPr>
          <w:i/>
          <w:color w:val="000000"/>
          <w:sz w:val="24"/>
          <w:szCs w:val="24"/>
          <w:lang w:eastAsia="lv-LV" w:bidi="lv-LV"/>
        </w:rPr>
        <w:t xml:space="preserve"> "Elektroenerģijas tirdzniecība slimnīcai</w:t>
      </w:r>
    </w:p>
    <w:p w:rsidR="004A0264" w:rsidRPr="004A0264" w:rsidRDefault="004A0264" w:rsidP="004A0264">
      <w:pPr>
        <w:pStyle w:val="Bodytext20"/>
        <w:shd w:val="clear" w:color="auto" w:fill="auto"/>
        <w:tabs>
          <w:tab w:val="left" w:pos="1042"/>
        </w:tabs>
        <w:spacing w:line="283" w:lineRule="exact"/>
        <w:jc w:val="both"/>
        <w:rPr>
          <w:i/>
          <w:color w:val="000000"/>
          <w:sz w:val="24"/>
          <w:szCs w:val="24"/>
          <w:lang w:eastAsia="lv-LV" w:bidi="lv-LV"/>
        </w:rPr>
      </w:pPr>
      <w:r w:rsidRPr="004A0264">
        <w:rPr>
          <w:i/>
          <w:color w:val="000000"/>
          <w:sz w:val="24"/>
          <w:szCs w:val="24"/>
          <w:lang w:eastAsia="lv-LV" w:bidi="lv-LV"/>
        </w:rPr>
        <w:t>"Ģintermuiža"".</w:t>
      </w:r>
    </w:p>
    <w:p w:rsidR="004A0264" w:rsidRDefault="004A0264" w:rsidP="004A0264">
      <w:pPr>
        <w:pStyle w:val="Bodytext20"/>
        <w:shd w:val="clear" w:color="auto" w:fill="auto"/>
        <w:tabs>
          <w:tab w:val="left" w:pos="1042"/>
        </w:tabs>
        <w:spacing w:line="283" w:lineRule="exact"/>
        <w:jc w:val="both"/>
        <w:rPr>
          <w:i/>
          <w:color w:val="000000"/>
          <w:sz w:val="24"/>
          <w:szCs w:val="24"/>
          <w:lang w:eastAsia="lv-LV" w:bidi="lv-LV"/>
        </w:rPr>
      </w:pPr>
    </w:p>
    <w:p w:rsidR="004A0264" w:rsidRDefault="004A0264" w:rsidP="004A0264">
      <w:pPr>
        <w:rPr>
          <w:rFonts w:ascii="Times New Roman" w:hAnsi="Times New Roman" w:cs="Times New Roman"/>
          <w:color w:val="000000"/>
          <w:sz w:val="24"/>
          <w:lang w:eastAsia="lv-LV" w:bidi="lv-LV"/>
        </w:rPr>
      </w:pPr>
      <w:r w:rsidRPr="004A0264">
        <w:rPr>
          <w:rFonts w:ascii="Times New Roman" w:hAnsi="Times New Roman" w:cs="Times New Roman"/>
          <w:color w:val="000000"/>
          <w:sz w:val="24"/>
          <w:lang w:eastAsia="lv-LV" w:bidi="lv-LV"/>
        </w:rPr>
        <w:t>Iepirkuma komisija</w:t>
      </w:r>
      <w:r>
        <w:rPr>
          <w:rFonts w:ascii="Times New Roman" w:hAnsi="Times New Roman" w:cs="Times New Roman"/>
          <w:color w:val="000000"/>
          <w:sz w:val="24"/>
          <w:lang w:eastAsia="lv-LV" w:bidi="lv-LV"/>
        </w:rPr>
        <w:t xml:space="preserve"> piekrīt minētajam ierosinājumam</w:t>
      </w:r>
      <w:proofErr w:type="gramStart"/>
      <w:r>
        <w:rPr>
          <w:rFonts w:ascii="Times New Roman" w:hAnsi="Times New Roman" w:cs="Times New Roman"/>
          <w:color w:val="000000"/>
          <w:sz w:val="24"/>
          <w:lang w:eastAsia="lv-LV" w:bidi="lv-LV"/>
        </w:rPr>
        <w:t xml:space="preserve"> un</w:t>
      </w:r>
      <w:proofErr w:type="gramEnd"/>
      <w:r>
        <w:rPr>
          <w:rFonts w:ascii="Times New Roman" w:hAnsi="Times New Roman" w:cs="Times New Roman"/>
          <w:color w:val="000000"/>
          <w:sz w:val="24"/>
          <w:lang w:eastAsia="lv-LV" w:bidi="lv-LV"/>
        </w:rPr>
        <w:t xml:space="preserve"> tiks veiktas izmaiņas līguma projektā.</w:t>
      </w:r>
    </w:p>
    <w:p w:rsidR="004A0264" w:rsidRPr="004A0264" w:rsidRDefault="004A0264" w:rsidP="004A0264">
      <w:pPr>
        <w:pStyle w:val="Bodytext20"/>
        <w:shd w:val="clear" w:color="auto" w:fill="auto"/>
        <w:tabs>
          <w:tab w:val="left" w:pos="1028"/>
        </w:tabs>
        <w:spacing w:line="283" w:lineRule="exact"/>
        <w:jc w:val="both"/>
        <w:rPr>
          <w:i/>
          <w:color w:val="000000"/>
          <w:sz w:val="24"/>
          <w:szCs w:val="24"/>
          <w:lang w:eastAsia="lv-LV" w:bidi="lv-LV"/>
        </w:rPr>
      </w:pPr>
      <w:r>
        <w:rPr>
          <w:i/>
          <w:color w:val="000000"/>
          <w:sz w:val="24"/>
          <w:szCs w:val="24"/>
          <w:lang w:eastAsia="lv-LV" w:bidi="lv-LV"/>
        </w:rPr>
        <w:tab/>
      </w:r>
      <w:r w:rsidRPr="004A0264">
        <w:rPr>
          <w:i/>
          <w:color w:val="000000"/>
          <w:sz w:val="24"/>
          <w:szCs w:val="24"/>
          <w:lang w:eastAsia="lv-LV" w:bidi="lv-LV"/>
        </w:rPr>
        <w:t xml:space="preserve">4) </w:t>
      </w:r>
      <w:r w:rsidRPr="004A0264">
        <w:rPr>
          <w:i/>
          <w:color w:val="000000"/>
          <w:sz w:val="24"/>
          <w:szCs w:val="24"/>
          <w:lang w:eastAsia="lv-LV" w:bidi="lv-LV"/>
        </w:rPr>
        <w:t>Lūdzam rediģēt Līguma 1.1. punktā minēto Līguma priekšmetu, izsakot Līguma 1.1. punktu sekojošā redakcijā:</w:t>
      </w:r>
    </w:p>
    <w:p w:rsidR="004A0264" w:rsidRPr="004A0264" w:rsidRDefault="004A0264" w:rsidP="004A0264">
      <w:pPr>
        <w:pStyle w:val="Bodytext20"/>
        <w:shd w:val="clear" w:color="auto" w:fill="auto"/>
        <w:tabs>
          <w:tab w:val="left" w:pos="1042"/>
        </w:tabs>
        <w:spacing w:line="283" w:lineRule="exact"/>
        <w:jc w:val="both"/>
        <w:rPr>
          <w:i/>
          <w:color w:val="000000"/>
          <w:sz w:val="24"/>
          <w:szCs w:val="24"/>
          <w:lang w:eastAsia="lv-LV" w:bidi="lv-LV"/>
        </w:rPr>
      </w:pPr>
      <w:r w:rsidRPr="004A0264">
        <w:rPr>
          <w:i/>
          <w:color w:val="000000"/>
          <w:sz w:val="24"/>
          <w:szCs w:val="24"/>
          <w:lang w:eastAsia="lv-LV" w:bidi="lv-LV"/>
        </w:rPr>
        <w:t>"LĪGUMA priekšmets ir elektroenerģijas tirdzniecība, un saskaņā ar LĪGUMA noteikumiem TIRGOTĀJS pārdod, bet PIRCĒJS pērk elektroenerģiju Līguma 1.2. punktā minēto elektroenerģiju patērējošo objektu vajadzībām un samaksā par to. Elektroenerģijas tirdzniecība ietver rēķinu izrakstīšanu, maksājumu iekasēšanu un apstrādi, kā arī citas darbības, kas saistītas ar elektroenerģijas tirdzniecību. Elektroenerģijas tirdzniecība neietver elektroenerģijas pārvadi un sadali."</w:t>
      </w:r>
    </w:p>
    <w:p w:rsidR="004A0264" w:rsidRDefault="004A0264" w:rsidP="004A0264">
      <w:pPr>
        <w:pStyle w:val="Bodytext20"/>
        <w:shd w:val="clear" w:color="auto" w:fill="auto"/>
        <w:tabs>
          <w:tab w:val="left" w:pos="1042"/>
        </w:tabs>
        <w:spacing w:line="283" w:lineRule="exact"/>
        <w:jc w:val="both"/>
        <w:rPr>
          <w:i/>
          <w:color w:val="000000"/>
          <w:sz w:val="24"/>
          <w:szCs w:val="24"/>
          <w:lang w:eastAsia="lv-LV" w:bidi="lv-LV"/>
        </w:rPr>
      </w:pPr>
    </w:p>
    <w:p w:rsidR="004A0264" w:rsidRDefault="004A0264" w:rsidP="004A0264">
      <w:pPr>
        <w:rPr>
          <w:rFonts w:ascii="Times New Roman" w:hAnsi="Times New Roman" w:cs="Times New Roman"/>
          <w:color w:val="000000"/>
          <w:sz w:val="24"/>
          <w:lang w:eastAsia="lv-LV" w:bidi="lv-LV"/>
        </w:rPr>
      </w:pPr>
      <w:r w:rsidRPr="004A0264">
        <w:rPr>
          <w:rFonts w:ascii="Times New Roman" w:hAnsi="Times New Roman" w:cs="Times New Roman"/>
          <w:color w:val="000000"/>
          <w:sz w:val="24"/>
          <w:lang w:eastAsia="lv-LV" w:bidi="lv-LV"/>
        </w:rPr>
        <w:t>Iepirkuma komisija</w:t>
      </w:r>
      <w:r>
        <w:rPr>
          <w:rFonts w:ascii="Times New Roman" w:hAnsi="Times New Roman" w:cs="Times New Roman"/>
          <w:color w:val="000000"/>
          <w:sz w:val="24"/>
          <w:lang w:eastAsia="lv-LV" w:bidi="lv-LV"/>
        </w:rPr>
        <w:t xml:space="preserve"> piekrīt minētajam ierosinājumam</w:t>
      </w:r>
      <w:proofErr w:type="gramStart"/>
      <w:r w:rsidR="00536A39">
        <w:rPr>
          <w:rFonts w:ascii="Times New Roman" w:hAnsi="Times New Roman" w:cs="Times New Roman"/>
          <w:color w:val="000000"/>
          <w:sz w:val="24"/>
          <w:lang w:eastAsia="lv-LV" w:bidi="lv-LV"/>
        </w:rPr>
        <w:t xml:space="preserve"> </w:t>
      </w:r>
      <w:r>
        <w:rPr>
          <w:rFonts w:ascii="Times New Roman" w:hAnsi="Times New Roman" w:cs="Times New Roman"/>
          <w:color w:val="000000"/>
          <w:sz w:val="24"/>
          <w:lang w:eastAsia="lv-LV" w:bidi="lv-LV"/>
        </w:rPr>
        <w:t>un</w:t>
      </w:r>
      <w:proofErr w:type="gramEnd"/>
      <w:r>
        <w:rPr>
          <w:rFonts w:ascii="Times New Roman" w:hAnsi="Times New Roman" w:cs="Times New Roman"/>
          <w:color w:val="000000"/>
          <w:sz w:val="24"/>
          <w:lang w:eastAsia="lv-LV" w:bidi="lv-LV"/>
        </w:rPr>
        <w:t xml:space="preserve"> tiks veiktas izmaiņas līguma projektā.</w:t>
      </w:r>
    </w:p>
    <w:p w:rsidR="00F9416D" w:rsidRPr="00F9416D" w:rsidRDefault="00F9416D" w:rsidP="00F9416D">
      <w:pPr>
        <w:pStyle w:val="Bodytext20"/>
        <w:shd w:val="clear" w:color="auto" w:fill="auto"/>
        <w:tabs>
          <w:tab w:val="left" w:pos="1066"/>
        </w:tabs>
        <w:spacing w:line="283" w:lineRule="exact"/>
        <w:jc w:val="both"/>
        <w:rPr>
          <w:i/>
          <w:color w:val="000000"/>
          <w:sz w:val="24"/>
          <w:szCs w:val="24"/>
          <w:lang w:eastAsia="lv-LV" w:bidi="lv-LV"/>
        </w:rPr>
      </w:pPr>
      <w:r>
        <w:rPr>
          <w:i/>
          <w:color w:val="000000"/>
          <w:sz w:val="24"/>
          <w:szCs w:val="24"/>
          <w:lang w:eastAsia="lv-LV" w:bidi="lv-LV"/>
        </w:rPr>
        <w:tab/>
        <w:t xml:space="preserve">5) </w:t>
      </w:r>
      <w:r w:rsidRPr="00F9416D">
        <w:rPr>
          <w:i/>
          <w:color w:val="000000"/>
          <w:sz w:val="24"/>
          <w:szCs w:val="24"/>
          <w:lang w:eastAsia="lv-LV" w:bidi="lv-LV"/>
        </w:rPr>
        <w:t xml:space="preserve">Attiecībā uz Līguma 7.2.1. punktu, lūdzam vērst uzmanību uz to, ka </w:t>
      </w:r>
      <w:r>
        <w:rPr>
          <w:i/>
          <w:color w:val="000000"/>
          <w:sz w:val="24"/>
          <w:szCs w:val="24"/>
          <w:lang w:eastAsia="lv-LV" w:bidi="lv-LV"/>
        </w:rPr>
        <w:t>Pretendents</w:t>
      </w:r>
      <w:r w:rsidRPr="00F9416D">
        <w:rPr>
          <w:i/>
          <w:color w:val="000000"/>
          <w:sz w:val="24"/>
          <w:szCs w:val="24"/>
          <w:lang w:eastAsia="lv-LV" w:bidi="lv-LV"/>
        </w:rPr>
        <w:t xml:space="preserve"> kā elektroenerģijas tirgotājs atbilstoši elektroenerģijas tirdzniecību regulējošiem tiesību aktiem veic elektroenerģijas tirdzniecību, nevis piegādi. Par elektroenerģijas piegādi ir atbildīgs sistēmas operators, kas attiecīgi nozīmē, ka tirgotājs nevar būt atbildīgs par elektroenerģijas piegādes pārtraukumu. Pamatojoties uz iepriekš teikto, lūdzam izslēgt no Līguma 7.2.1. punktu.</w:t>
      </w:r>
    </w:p>
    <w:p w:rsidR="004A0264" w:rsidRDefault="004A0264" w:rsidP="004A0264">
      <w:pPr>
        <w:pStyle w:val="Bodytext20"/>
        <w:shd w:val="clear" w:color="auto" w:fill="auto"/>
        <w:tabs>
          <w:tab w:val="left" w:pos="1042"/>
        </w:tabs>
        <w:spacing w:line="283" w:lineRule="exact"/>
        <w:jc w:val="both"/>
        <w:rPr>
          <w:color w:val="000000"/>
          <w:sz w:val="24"/>
          <w:szCs w:val="24"/>
          <w:lang w:eastAsia="lv-LV" w:bidi="lv-LV"/>
        </w:rPr>
      </w:pPr>
    </w:p>
    <w:p w:rsidR="00F9416D" w:rsidRDefault="00F9416D" w:rsidP="00F9416D">
      <w:pPr>
        <w:rPr>
          <w:rFonts w:ascii="Times New Roman" w:hAnsi="Times New Roman" w:cs="Times New Roman"/>
          <w:color w:val="000000"/>
          <w:sz w:val="24"/>
          <w:lang w:eastAsia="lv-LV" w:bidi="lv-LV"/>
        </w:rPr>
      </w:pPr>
      <w:r w:rsidRPr="004A0264">
        <w:rPr>
          <w:rFonts w:ascii="Times New Roman" w:hAnsi="Times New Roman" w:cs="Times New Roman"/>
          <w:color w:val="000000"/>
          <w:sz w:val="24"/>
          <w:lang w:eastAsia="lv-LV" w:bidi="lv-LV"/>
        </w:rPr>
        <w:t>Iepirkuma komisija</w:t>
      </w:r>
      <w:r>
        <w:rPr>
          <w:rFonts w:ascii="Times New Roman" w:hAnsi="Times New Roman" w:cs="Times New Roman"/>
          <w:color w:val="000000"/>
          <w:sz w:val="24"/>
          <w:lang w:eastAsia="lv-LV" w:bidi="lv-LV"/>
        </w:rPr>
        <w:t xml:space="preserve"> piekrīt minētajam ierosinājumam</w:t>
      </w:r>
      <w:proofErr w:type="gramStart"/>
      <w:r w:rsidR="00536A39">
        <w:rPr>
          <w:rFonts w:ascii="Times New Roman" w:hAnsi="Times New Roman" w:cs="Times New Roman"/>
          <w:color w:val="000000"/>
          <w:sz w:val="24"/>
          <w:lang w:eastAsia="lv-LV" w:bidi="lv-LV"/>
        </w:rPr>
        <w:t xml:space="preserve"> </w:t>
      </w:r>
      <w:r>
        <w:rPr>
          <w:rFonts w:ascii="Times New Roman" w:hAnsi="Times New Roman" w:cs="Times New Roman"/>
          <w:color w:val="000000"/>
          <w:sz w:val="24"/>
          <w:lang w:eastAsia="lv-LV" w:bidi="lv-LV"/>
        </w:rPr>
        <w:t>un</w:t>
      </w:r>
      <w:proofErr w:type="gramEnd"/>
      <w:r>
        <w:rPr>
          <w:rFonts w:ascii="Times New Roman" w:hAnsi="Times New Roman" w:cs="Times New Roman"/>
          <w:color w:val="000000"/>
          <w:sz w:val="24"/>
          <w:lang w:eastAsia="lv-LV" w:bidi="lv-LV"/>
        </w:rPr>
        <w:t xml:space="preserve"> tiks veiktas izmaiņas līguma projektā.</w:t>
      </w:r>
    </w:p>
    <w:p w:rsidR="00536A39" w:rsidRDefault="00536A39" w:rsidP="00536A39">
      <w:pPr>
        <w:pStyle w:val="Bodytext20"/>
        <w:shd w:val="clear" w:color="auto" w:fill="auto"/>
        <w:tabs>
          <w:tab w:val="left" w:pos="7234"/>
        </w:tabs>
        <w:ind w:firstLine="760"/>
      </w:pPr>
      <w:r w:rsidRPr="00536A39">
        <w:rPr>
          <w:i/>
          <w:color w:val="000000"/>
          <w:sz w:val="24"/>
          <w:szCs w:val="24"/>
          <w:lang w:eastAsia="lv-LV" w:bidi="lv-LV"/>
        </w:rPr>
        <w:t xml:space="preserve">6) </w:t>
      </w:r>
      <w:r w:rsidRPr="00536A39">
        <w:rPr>
          <w:i/>
          <w:color w:val="000000"/>
          <w:sz w:val="24"/>
          <w:szCs w:val="24"/>
          <w:lang w:eastAsia="lv-LV" w:bidi="lv-LV"/>
        </w:rPr>
        <w:t>Nepieciešamas veikt korekciju Nolikuma 9.1.3.punkta prasībai, jo elektroenerģijai par kilovatstundu (kWh) cenu nosaka ar piecām zīmēm aiz komata.</w:t>
      </w:r>
      <w:r>
        <w:rPr>
          <w:color w:val="000000"/>
          <w:sz w:val="24"/>
          <w:szCs w:val="24"/>
          <w:lang w:eastAsia="lv-LV" w:bidi="lv-LV"/>
        </w:rPr>
        <w:tab/>
      </w:r>
    </w:p>
    <w:p w:rsidR="00F9416D" w:rsidRDefault="00536A39" w:rsidP="004A0264">
      <w:pPr>
        <w:pStyle w:val="Bodytext20"/>
        <w:shd w:val="clear" w:color="auto" w:fill="auto"/>
        <w:tabs>
          <w:tab w:val="left" w:pos="1042"/>
        </w:tabs>
        <w:spacing w:line="283" w:lineRule="exact"/>
        <w:jc w:val="both"/>
        <w:rPr>
          <w:color w:val="000000"/>
          <w:sz w:val="24"/>
          <w:lang w:eastAsia="lv-LV" w:bidi="lv-LV"/>
        </w:rPr>
      </w:pPr>
      <w:r w:rsidRPr="004A0264">
        <w:rPr>
          <w:color w:val="000000"/>
          <w:sz w:val="24"/>
          <w:lang w:eastAsia="lv-LV" w:bidi="lv-LV"/>
        </w:rPr>
        <w:t>Iepirkuma komisija</w:t>
      </w:r>
      <w:r>
        <w:rPr>
          <w:color w:val="000000"/>
          <w:sz w:val="24"/>
          <w:lang w:eastAsia="lv-LV" w:bidi="lv-LV"/>
        </w:rPr>
        <w:t xml:space="preserve"> piekrīt minētajam ierosinājumam</w:t>
      </w:r>
      <w:proofErr w:type="gramStart"/>
      <w:r w:rsidR="004A6348">
        <w:rPr>
          <w:color w:val="000000"/>
          <w:sz w:val="24"/>
          <w:lang w:eastAsia="lv-LV" w:bidi="lv-LV"/>
        </w:rPr>
        <w:t xml:space="preserve"> </w:t>
      </w:r>
      <w:r>
        <w:rPr>
          <w:color w:val="000000"/>
          <w:sz w:val="24"/>
          <w:lang w:eastAsia="lv-LV" w:bidi="lv-LV"/>
        </w:rPr>
        <w:t>un</w:t>
      </w:r>
      <w:proofErr w:type="gramEnd"/>
      <w:r>
        <w:rPr>
          <w:color w:val="000000"/>
          <w:sz w:val="24"/>
          <w:lang w:eastAsia="lv-LV" w:bidi="lv-LV"/>
        </w:rPr>
        <w:t xml:space="preserve"> tiks veiktas izmaiņas </w:t>
      </w:r>
      <w:r>
        <w:rPr>
          <w:color w:val="000000"/>
          <w:sz w:val="24"/>
          <w:lang w:eastAsia="lv-LV" w:bidi="lv-LV"/>
        </w:rPr>
        <w:t>Nolikumā.</w:t>
      </w:r>
    </w:p>
    <w:p w:rsidR="00536A39" w:rsidRDefault="00536A39" w:rsidP="004A0264">
      <w:pPr>
        <w:pStyle w:val="Bodytext20"/>
        <w:shd w:val="clear" w:color="auto" w:fill="auto"/>
        <w:tabs>
          <w:tab w:val="left" w:pos="1042"/>
        </w:tabs>
        <w:spacing w:line="283" w:lineRule="exact"/>
        <w:jc w:val="both"/>
        <w:rPr>
          <w:color w:val="000000"/>
          <w:sz w:val="24"/>
          <w:lang w:eastAsia="lv-LV" w:bidi="lv-LV"/>
        </w:rPr>
      </w:pPr>
    </w:p>
    <w:p w:rsidR="004A6348" w:rsidRDefault="004A6348" w:rsidP="004A0264">
      <w:pPr>
        <w:pStyle w:val="Bodytext20"/>
        <w:shd w:val="clear" w:color="auto" w:fill="auto"/>
        <w:tabs>
          <w:tab w:val="left" w:pos="1042"/>
        </w:tabs>
        <w:spacing w:line="283" w:lineRule="exact"/>
        <w:jc w:val="both"/>
        <w:rPr>
          <w:color w:val="000000"/>
          <w:sz w:val="24"/>
          <w:lang w:eastAsia="lv-LV" w:bidi="lv-LV"/>
        </w:rPr>
      </w:pPr>
    </w:p>
    <w:p w:rsidR="004A6348" w:rsidRDefault="00536A39" w:rsidP="004A0264">
      <w:pPr>
        <w:pStyle w:val="Bodytext20"/>
        <w:shd w:val="clear" w:color="auto" w:fill="auto"/>
        <w:tabs>
          <w:tab w:val="left" w:pos="1042"/>
        </w:tabs>
        <w:spacing w:line="283" w:lineRule="exact"/>
        <w:jc w:val="both"/>
        <w:rPr>
          <w:color w:val="000000"/>
          <w:sz w:val="24"/>
          <w:szCs w:val="24"/>
          <w:lang w:eastAsia="lv-LV" w:bidi="lv-LV"/>
        </w:rPr>
      </w:pPr>
      <w:r>
        <w:rPr>
          <w:color w:val="000000"/>
          <w:sz w:val="24"/>
          <w:szCs w:val="24"/>
          <w:lang w:eastAsia="lv-LV" w:bidi="lv-LV"/>
        </w:rPr>
        <w:t>Iepirkuma komisijas sekretāre</w:t>
      </w:r>
      <w:r>
        <w:rPr>
          <w:color w:val="000000"/>
          <w:sz w:val="24"/>
          <w:szCs w:val="24"/>
          <w:lang w:eastAsia="lv-LV" w:bidi="lv-LV"/>
        </w:rPr>
        <w:tab/>
      </w:r>
      <w:r>
        <w:rPr>
          <w:color w:val="000000"/>
          <w:sz w:val="24"/>
          <w:szCs w:val="24"/>
          <w:lang w:eastAsia="lv-LV" w:bidi="lv-LV"/>
        </w:rPr>
        <w:tab/>
      </w:r>
      <w:r>
        <w:rPr>
          <w:color w:val="000000"/>
          <w:sz w:val="24"/>
          <w:szCs w:val="24"/>
          <w:lang w:eastAsia="lv-LV" w:bidi="lv-LV"/>
        </w:rPr>
        <w:tab/>
      </w:r>
      <w:r>
        <w:rPr>
          <w:color w:val="000000"/>
          <w:sz w:val="24"/>
          <w:szCs w:val="24"/>
          <w:lang w:eastAsia="lv-LV" w:bidi="lv-LV"/>
        </w:rPr>
        <w:tab/>
      </w:r>
      <w:proofErr w:type="spellStart"/>
      <w:r>
        <w:rPr>
          <w:color w:val="000000"/>
          <w:sz w:val="24"/>
          <w:szCs w:val="24"/>
          <w:lang w:eastAsia="lv-LV" w:bidi="lv-LV"/>
        </w:rPr>
        <w:t>I.Breska</w:t>
      </w:r>
      <w:proofErr w:type="spellEnd"/>
    </w:p>
    <w:p w:rsidR="00536A39" w:rsidRPr="004A0264" w:rsidRDefault="004A6348" w:rsidP="004A0264">
      <w:pPr>
        <w:pStyle w:val="Bodytext20"/>
        <w:shd w:val="clear" w:color="auto" w:fill="auto"/>
        <w:tabs>
          <w:tab w:val="left" w:pos="1042"/>
        </w:tabs>
        <w:spacing w:line="283" w:lineRule="exact"/>
        <w:jc w:val="both"/>
        <w:rPr>
          <w:color w:val="000000"/>
          <w:sz w:val="24"/>
          <w:szCs w:val="24"/>
          <w:lang w:eastAsia="lv-LV" w:bidi="lv-LV"/>
        </w:rPr>
      </w:pPr>
      <w:proofErr w:type="gramStart"/>
      <w:r>
        <w:rPr>
          <w:color w:val="000000"/>
          <w:sz w:val="24"/>
          <w:szCs w:val="24"/>
          <w:lang w:eastAsia="lv-LV" w:bidi="lv-LV"/>
        </w:rPr>
        <w:t>2018.g.</w:t>
      </w:r>
      <w:proofErr w:type="gramEnd"/>
      <w:r>
        <w:rPr>
          <w:color w:val="000000"/>
          <w:sz w:val="24"/>
          <w:szCs w:val="24"/>
          <w:lang w:eastAsia="lv-LV" w:bidi="lv-LV"/>
        </w:rPr>
        <w:t xml:space="preserve"> 20.jūlijā</w:t>
      </w:r>
      <w:r w:rsidR="00536A39">
        <w:rPr>
          <w:color w:val="000000"/>
          <w:sz w:val="24"/>
          <w:szCs w:val="24"/>
          <w:lang w:eastAsia="lv-LV" w:bidi="lv-LV"/>
        </w:rPr>
        <w:tab/>
      </w:r>
      <w:bookmarkStart w:id="3" w:name="_GoBack"/>
      <w:bookmarkEnd w:id="3"/>
    </w:p>
    <w:sectPr w:rsidR="00536A39" w:rsidRPr="004A02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1648"/>
    <w:multiLevelType w:val="multilevel"/>
    <w:tmpl w:val="8BD01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8F71C7"/>
    <w:multiLevelType w:val="multilevel"/>
    <w:tmpl w:val="8BD01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E359CF"/>
    <w:multiLevelType w:val="multilevel"/>
    <w:tmpl w:val="8BD01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B53B54"/>
    <w:multiLevelType w:val="multilevel"/>
    <w:tmpl w:val="8BD01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A32989"/>
    <w:multiLevelType w:val="multilevel"/>
    <w:tmpl w:val="8BD01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07"/>
    <w:rsid w:val="00411BDE"/>
    <w:rsid w:val="004A0264"/>
    <w:rsid w:val="004A6348"/>
    <w:rsid w:val="004F5639"/>
    <w:rsid w:val="005117E2"/>
    <w:rsid w:val="00536A39"/>
    <w:rsid w:val="00590DBF"/>
    <w:rsid w:val="009B22ED"/>
    <w:rsid w:val="00CC4907"/>
    <w:rsid w:val="00F941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CD7E6-7933-410C-B768-D68FDA5D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590DBF"/>
    <w:pPr>
      <w:keepNext/>
      <w:keepLines/>
      <w:spacing w:before="240" w:after="0" w:line="276" w:lineRule="auto"/>
      <w:outlineLvl w:val="0"/>
    </w:pPr>
    <w:rPr>
      <w:rFonts w:ascii="Times New Roman" w:eastAsiaTheme="majorEastAsia" w:hAnsi="Times New Roman" w:cstheme="majorBidi"/>
      <w:color w:val="000000" w:themeColor="text1"/>
      <w:sz w:val="32"/>
      <w:szCs w:val="32"/>
    </w:rPr>
  </w:style>
  <w:style w:type="paragraph" w:styleId="Virsraksts2">
    <w:name w:val="heading 2"/>
    <w:basedOn w:val="Parasts"/>
    <w:next w:val="Parasts"/>
    <w:link w:val="Virsraksts2Rakstz"/>
    <w:uiPriority w:val="9"/>
    <w:unhideWhenUsed/>
    <w:qFormat/>
    <w:rsid w:val="00590DBF"/>
    <w:pPr>
      <w:keepNext/>
      <w:keepLines/>
      <w:spacing w:before="40" w:after="0" w:line="276" w:lineRule="auto"/>
      <w:outlineLvl w:val="1"/>
    </w:pPr>
    <w:rPr>
      <w:rFonts w:ascii="Times New Roman" w:eastAsiaTheme="majorEastAsia" w:hAnsi="Times New Roman" w:cstheme="majorBidi"/>
      <w:color w:val="000000" w:themeColor="tex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0DBF"/>
    <w:rPr>
      <w:rFonts w:ascii="Times New Roman" w:eastAsiaTheme="majorEastAsia" w:hAnsi="Times New Roman" w:cstheme="majorBidi"/>
      <w:color w:val="000000" w:themeColor="text1"/>
      <w:sz w:val="32"/>
      <w:szCs w:val="32"/>
    </w:rPr>
  </w:style>
  <w:style w:type="character" w:customStyle="1" w:styleId="Virsraksts2Rakstz">
    <w:name w:val="Virsraksts 2 Rakstz."/>
    <w:basedOn w:val="Noklusjumarindkopasfonts"/>
    <w:link w:val="Virsraksts2"/>
    <w:uiPriority w:val="9"/>
    <w:rsid w:val="00590DBF"/>
    <w:rPr>
      <w:rFonts w:ascii="Times New Roman" w:eastAsiaTheme="majorEastAsia" w:hAnsi="Times New Roman" w:cstheme="majorBidi"/>
      <w:color w:val="000000" w:themeColor="text1"/>
      <w:sz w:val="26"/>
      <w:szCs w:val="26"/>
    </w:rPr>
  </w:style>
  <w:style w:type="character" w:customStyle="1" w:styleId="Heading1">
    <w:name w:val="Heading #1_"/>
    <w:basedOn w:val="Noklusjumarindkopasfonts"/>
    <w:link w:val="Heading10"/>
    <w:rsid w:val="00CC4907"/>
    <w:rPr>
      <w:rFonts w:ascii="Times New Roman" w:eastAsia="Times New Roman" w:hAnsi="Times New Roman" w:cs="Times New Roman"/>
      <w:b/>
      <w:bCs/>
      <w:shd w:val="clear" w:color="auto" w:fill="FFFFFF"/>
    </w:rPr>
  </w:style>
  <w:style w:type="character" w:customStyle="1" w:styleId="Bodytext2">
    <w:name w:val="Body text (2)_"/>
    <w:basedOn w:val="Noklusjumarindkopasfonts"/>
    <w:link w:val="Bodytext20"/>
    <w:rsid w:val="00CC4907"/>
    <w:rPr>
      <w:rFonts w:ascii="Times New Roman" w:eastAsia="Times New Roman" w:hAnsi="Times New Roman" w:cs="Times New Roman"/>
      <w:shd w:val="clear" w:color="auto" w:fill="FFFFFF"/>
    </w:rPr>
  </w:style>
  <w:style w:type="character" w:customStyle="1" w:styleId="Bodytext3">
    <w:name w:val="Body text (3)_"/>
    <w:basedOn w:val="Noklusjumarindkopasfonts"/>
    <w:link w:val="Bodytext30"/>
    <w:rsid w:val="00CC4907"/>
    <w:rPr>
      <w:rFonts w:ascii="Times New Roman" w:eastAsia="Times New Roman" w:hAnsi="Times New Roman" w:cs="Times New Roman"/>
      <w:b/>
      <w:bCs/>
      <w:shd w:val="clear" w:color="auto" w:fill="FFFFFF"/>
    </w:rPr>
  </w:style>
  <w:style w:type="paragraph" w:customStyle="1" w:styleId="Heading10">
    <w:name w:val="Heading #1"/>
    <w:basedOn w:val="Parasts"/>
    <w:link w:val="Heading1"/>
    <w:rsid w:val="00CC4907"/>
    <w:pPr>
      <w:widowControl w:val="0"/>
      <w:shd w:val="clear" w:color="auto" w:fill="FFFFFF"/>
      <w:spacing w:after="0" w:line="302" w:lineRule="exact"/>
      <w:ind w:hanging="340"/>
      <w:jc w:val="center"/>
      <w:outlineLvl w:val="0"/>
    </w:pPr>
    <w:rPr>
      <w:rFonts w:ascii="Times New Roman" w:eastAsia="Times New Roman" w:hAnsi="Times New Roman" w:cs="Times New Roman"/>
      <w:b/>
      <w:bCs/>
    </w:rPr>
  </w:style>
  <w:style w:type="paragraph" w:customStyle="1" w:styleId="Bodytext20">
    <w:name w:val="Body text (2)"/>
    <w:basedOn w:val="Parasts"/>
    <w:link w:val="Bodytext2"/>
    <w:rsid w:val="00CC4907"/>
    <w:pPr>
      <w:widowControl w:val="0"/>
      <w:shd w:val="clear" w:color="auto" w:fill="FFFFFF"/>
      <w:spacing w:after="0" w:line="302" w:lineRule="exact"/>
    </w:pPr>
    <w:rPr>
      <w:rFonts w:ascii="Times New Roman" w:eastAsia="Times New Roman" w:hAnsi="Times New Roman" w:cs="Times New Roman"/>
    </w:rPr>
  </w:style>
  <w:style w:type="paragraph" w:customStyle="1" w:styleId="Bodytext30">
    <w:name w:val="Body text (3)"/>
    <w:basedOn w:val="Parasts"/>
    <w:link w:val="Bodytext3"/>
    <w:rsid w:val="00CC4907"/>
    <w:pPr>
      <w:widowControl w:val="0"/>
      <w:shd w:val="clear" w:color="auto" w:fill="FFFFFF"/>
      <w:spacing w:before="60" w:after="60" w:line="0" w:lineRule="atLeast"/>
      <w:ind w:hanging="340"/>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3624</Words>
  <Characters>2066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ModrisPutns</dc:creator>
  <cp:keywords/>
  <dc:description/>
  <cp:lastModifiedBy>ModrisPutns</cp:lastModifiedBy>
  <cp:revision>5</cp:revision>
  <dcterms:created xsi:type="dcterms:W3CDTF">2018-07-20T08:13:00Z</dcterms:created>
  <dcterms:modified xsi:type="dcterms:W3CDTF">2018-07-20T10:05:00Z</dcterms:modified>
</cp:coreProperties>
</file>