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74" w:rsidRPr="005B73FE" w:rsidRDefault="006E0B74" w:rsidP="005B73FE">
      <w:pPr>
        <w:spacing w:after="0" w:line="240" w:lineRule="auto"/>
        <w:ind w:firstLine="5760"/>
        <w:jc w:val="right"/>
        <w:rPr>
          <w:rFonts w:ascii="Times New Roman" w:eastAsia="Times New Roman" w:hAnsi="Times New Roman" w:cs="Times New Roman"/>
          <w:b/>
          <w:bCs/>
          <w:sz w:val="24"/>
          <w:szCs w:val="24"/>
          <w:lang w:eastAsia="lv-LV"/>
        </w:rPr>
      </w:pPr>
      <w:r w:rsidRPr="005B73FE">
        <w:rPr>
          <w:rFonts w:ascii="Times New Roman" w:eastAsia="Times New Roman" w:hAnsi="Times New Roman" w:cs="Times New Roman"/>
          <w:b/>
          <w:bCs/>
          <w:sz w:val="24"/>
          <w:szCs w:val="24"/>
          <w:lang w:eastAsia="lv-LV"/>
        </w:rPr>
        <w:t>APSTIPRINĀTS</w:t>
      </w:r>
    </w:p>
    <w:p w:rsidR="006E0B74" w:rsidRPr="006E0B74" w:rsidRDefault="006E0B74" w:rsidP="005B73FE">
      <w:pPr>
        <w:spacing w:after="0" w:line="240" w:lineRule="auto"/>
        <w:ind w:left="5760"/>
        <w:jc w:val="right"/>
        <w:rPr>
          <w:rFonts w:ascii="Times New Roman" w:eastAsia="Times New Roman" w:hAnsi="Times New Roman" w:cs="Times New Roman"/>
          <w:bCs/>
          <w:sz w:val="24"/>
          <w:szCs w:val="24"/>
          <w:lang w:eastAsia="lv-LV"/>
        </w:rPr>
      </w:pPr>
      <w:r w:rsidRPr="009F0E67">
        <w:rPr>
          <w:rFonts w:ascii="Times New Roman" w:eastAsia="Times New Roman" w:hAnsi="Times New Roman" w:cs="Times New Roman"/>
          <w:bCs/>
          <w:sz w:val="24"/>
          <w:szCs w:val="24"/>
          <w:lang w:eastAsia="lv-LV"/>
        </w:rPr>
        <w:t>201</w:t>
      </w:r>
      <w:r w:rsidR="00181837">
        <w:rPr>
          <w:rFonts w:ascii="Times New Roman" w:eastAsia="Times New Roman" w:hAnsi="Times New Roman" w:cs="Times New Roman"/>
          <w:bCs/>
          <w:sz w:val="24"/>
          <w:szCs w:val="24"/>
          <w:lang w:eastAsia="lv-LV"/>
        </w:rPr>
        <w:t>8</w:t>
      </w:r>
      <w:r w:rsidRPr="009F0E67">
        <w:rPr>
          <w:rFonts w:ascii="Times New Roman" w:eastAsia="Times New Roman" w:hAnsi="Times New Roman" w:cs="Times New Roman"/>
          <w:bCs/>
          <w:sz w:val="24"/>
          <w:szCs w:val="24"/>
          <w:lang w:eastAsia="lv-LV"/>
        </w:rPr>
        <w:t xml:space="preserve">. gada </w:t>
      </w:r>
      <w:proofErr w:type="gramStart"/>
      <w:r w:rsidR="00EE028E">
        <w:rPr>
          <w:rFonts w:ascii="Times New Roman" w:eastAsia="Times New Roman" w:hAnsi="Times New Roman" w:cs="Times New Roman"/>
          <w:bCs/>
          <w:sz w:val="24"/>
          <w:szCs w:val="24"/>
          <w:lang w:eastAsia="lv-LV"/>
        </w:rPr>
        <w:t>12</w:t>
      </w:r>
      <w:r w:rsidR="00963351">
        <w:rPr>
          <w:rFonts w:ascii="Times New Roman" w:eastAsia="Times New Roman" w:hAnsi="Times New Roman" w:cs="Times New Roman"/>
          <w:bCs/>
          <w:sz w:val="24"/>
          <w:szCs w:val="24"/>
          <w:lang w:eastAsia="lv-LV"/>
        </w:rPr>
        <w:t>.marta</w:t>
      </w:r>
      <w:proofErr w:type="gramEnd"/>
    </w:p>
    <w:p w:rsidR="006E0B74" w:rsidRPr="006E0B74" w:rsidRDefault="006E0B74" w:rsidP="005B73FE">
      <w:pPr>
        <w:spacing w:after="0" w:line="240" w:lineRule="auto"/>
        <w:ind w:left="5760"/>
        <w:jc w:val="right"/>
        <w:rPr>
          <w:rFonts w:ascii="Times New Roman" w:eastAsia="Times New Roman" w:hAnsi="Times New Roman" w:cs="Times New Roman"/>
          <w:bCs/>
          <w:sz w:val="24"/>
          <w:szCs w:val="24"/>
          <w:lang w:eastAsia="lv-LV"/>
        </w:rPr>
      </w:pPr>
      <w:r w:rsidRPr="006E0B74">
        <w:rPr>
          <w:rFonts w:ascii="Times New Roman" w:eastAsia="Times New Roman" w:hAnsi="Times New Roman" w:cs="Times New Roman"/>
          <w:bCs/>
          <w:sz w:val="24"/>
          <w:szCs w:val="24"/>
          <w:lang w:eastAsia="lv-LV"/>
        </w:rPr>
        <w:t>Iepirkuma komisijas sēdē</w:t>
      </w:r>
    </w:p>
    <w:p w:rsidR="006E0B74" w:rsidRPr="006E0B74" w:rsidRDefault="006E0B74" w:rsidP="005B73FE">
      <w:pPr>
        <w:spacing w:after="0" w:line="240" w:lineRule="auto"/>
        <w:ind w:left="5760"/>
        <w:jc w:val="right"/>
        <w:rPr>
          <w:rFonts w:ascii="Times New Roman" w:eastAsia="Times New Roman" w:hAnsi="Times New Roman" w:cs="Times New Roman"/>
          <w:bCs/>
          <w:sz w:val="24"/>
          <w:szCs w:val="24"/>
          <w:lang w:eastAsia="lv-LV"/>
        </w:rPr>
      </w:pPr>
      <w:r w:rsidRPr="006E0B74">
        <w:rPr>
          <w:rFonts w:ascii="Times New Roman" w:eastAsia="Times New Roman" w:hAnsi="Times New Roman" w:cs="Times New Roman"/>
          <w:bCs/>
          <w:sz w:val="24"/>
          <w:szCs w:val="24"/>
          <w:lang w:eastAsia="lv-LV"/>
        </w:rPr>
        <w:t>(protokols Nr. 1)</w:t>
      </w:r>
    </w:p>
    <w:p w:rsidR="006E0B74" w:rsidRPr="006E0B74" w:rsidRDefault="006E0B74" w:rsidP="006E0B74">
      <w:pPr>
        <w:spacing w:after="0" w:line="360" w:lineRule="auto"/>
        <w:jc w:val="both"/>
        <w:rPr>
          <w:rFonts w:ascii="Times New Roman" w:eastAsia="Times New Roman" w:hAnsi="Times New Roman" w:cs="Times New Roman"/>
          <w:sz w:val="24"/>
          <w:szCs w:val="24"/>
          <w:lang w:eastAsia="lv-LV"/>
        </w:rPr>
      </w:pPr>
    </w:p>
    <w:p w:rsidR="006E0B74" w:rsidRPr="006E0B74" w:rsidRDefault="006E0B74" w:rsidP="006E0B74">
      <w:pPr>
        <w:spacing w:after="0" w:line="360" w:lineRule="auto"/>
        <w:jc w:val="both"/>
        <w:rPr>
          <w:rFonts w:ascii="Times New Roman" w:eastAsia="Times New Roman" w:hAnsi="Times New Roman" w:cs="Times New Roman"/>
          <w:b/>
          <w:sz w:val="24"/>
          <w:szCs w:val="24"/>
          <w:lang w:eastAsia="lv-LV"/>
        </w:rPr>
      </w:pPr>
    </w:p>
    <w:p w:rsidR="006E0B74" w:rsidRPr="006E0B74" w:rsidRDefault="006E0B74" w:rsidP="006E0B74">
      <w:pPr>
        <w:spacing w:after="0" w:line="360" w:lineRule="auto"/>
        <w:rPr>
          <w:rFonts w:ascii="Times New Roman" w:eastAsia="Times New Roman" w:hAnsi="Times New Roman" w:cs="Times New Roman"/>
          <w:b/>
          <w:sz w:val="24"/>
          <w:szCs w:val="24"/>
          <w:lang w:eastAsia="lv-LV"/>
        </w:rPr>
      </w:pPr>
    </w:p>
    <w:p w:rsidR="006E0B74" w:rsidRPr="00F16613" w:rsidRDefault="00963351" w:rsidP="006E0B74">
      <w:pPr>
        <w:spacing w:after="0" w:line="360" w:lineRule="auto"/>
        <w:ind w:firstLine="567"/>
        <w:jc w:val="center"/>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V</w:t>
      </w:r>
      <w:r w:rsidR="006E0B74" w:rsidRPr="00F16613">
        <w:rPr>
          <w:rFonts w:ascii="Times New Roman" w:eastAsia="Times New Roman" w:hAnsi="Times New Roman" w:cs="Times New Roman"/>
          <w:b/>
          <w:sz w:val="32"/>
          <w:szCs w:val="32"/>
          <w:lang w:eastAsia="lv-LV"/>
        </w:rPr>
        <w:t>SIA “</w:t>
      </w:r>
      <w:r>
        <w:rPr>
          <w:rFonts w:ascii="Times New Roman" w:eastAsia="Times New Roman" w:hAnsi="Times New Roman" w:cs="Times New Roman"/>
          <w:b/>
          <w:sz w:val="32"/>
          <w:szCs w:val="32"/>
          <w:lang w:eastAsia="lv-LV"/>
        </w:rPr>
        <w:t>Slimnīca “Ģintermuiža”</w:t>
      </w:r>
      <w:r w:rsidR="006E0B74" w:rsidRPr="00F16613">
        <w:rPr>
          <w:rFonts w:ascii="Times New Roman" w:eastAsia="Times New Roman" w:hAnsi="Times New Roman" w:cs="Times New Roman"/>
          <w:b/>
          <w:sz w:val="32"/>
          <w:szCs w:val="32"/>
          <w:lang w:eastAsia="lv-LV"/>
        </w:rPr>
        <w:t>”</w:t>
      </w:r>
    </w:p>
    <w:p w:rsidR="006E0B74" w:rsidRPr="006E0B74" w:rsidRDefault="006E0B74" w:rsidP="006E0B74">
      <w:pPr>
        <w:spacing w:after="0" w:line="360" w:lineRule="auto"/>
        <w:rPr>
          <w:rFonts w:ascii="Times New Roman" w:eastAsia="Times New Roman" w:hAnsi="Times New Roman" w:cs="Times New Roman"/>
          <w:b/>
          <w:sz w:val="24"/>
          <w:szCs w:val="24"/>
          <w:lang w:eastAsia="lv-LV"/>
        </w:rPr>
      </w:pPr>
    </w:p>
    <w:p w:rsidR="006E0B74" w:rsidRPr="00F16613" w:rsidRDefault="00F16613" w:rsidP="00F16613">
      <w:pPr>
        <w:spacing w:after="0" w:line="240" w:lineRule="auto"/>
        <w:ind w:firstLine="567"/>
        <w:jc w:val="center"/>
        <w:rPr>
          <w:rFonts w:ascii="Times New Roman" w:eastAsia="Times New Roman" w:hAnsi="Times New Roman" w:cs="Times New Roman"/>
          <w:sz w:val="32"/>
          <w:szCs w:val="32"/>
          <w:lang w:eastAsia="lv-LV"/>
        </w:rPr>
      </w:pPr>
      <w:r w:rsidRPr="00F16613">
        <w:rPr>
          <w:rFonts w:ascii="Times New Roman" w:eastAsia="Times New Roman" w:hAnsi="Times New Roman" w:cs="Times New Roman"/>
          <w:sz w:val="32"/>
          <w:szCs w:val="32"/>
          <w:lang w:eastAsia="lv-LV"/>
        </w:rPr>
        <w:t>atklāts konkurss</w:t>
      </w:r>
    </w:p>
    <w:p w:rsidR="006E0B74" w:rsidRPr="00F16613" w:rsidRDefault="006E0B74" w:rsidP="00F16613">
      <w:pPr>
        <w:spacing w:after="0" w:line="240" w:lineRule="auto"/>
        <w:ind w:firstLine="567"/>
        <w:jc w:val="center"/>
        <w:rPr>
          <w:rFonts w:ascii="Times New Roman" w:eastAsia="Times New Roman" w:hAnsi="Times New Roman" w:cs="Times New Roman"/>
          <w:sz w:val="32"/>
          <w:szCs w:val="32"/>
          <w:lang w:eastAsia="lv-LV"/>
        </w:rPr>
      </w:pPr>
      <w:r w:rsidRPr="00F16613">
        <w:rPr>
          <w:rFonts w:ascii="Times New Roman" w:eastAsia="Times New Roman" w:hAnsi="Times New Roman" w:cs="Times New Roman"/>
          <w:sz w:val="32"/>
          <w:szCs w:val="32"/>
          <w:lang w:eastAsia="lv-LV"/>
        </w:rPr>
        <w:t xml:space="preserve">“Dabasgāzes </w:t>
      </w:r>
      <w:r w:rsidR="00963351">
        <w:rPr>
          <w:rFonts w:ascii="Times New Roman" w:eastAsia="Times New Roman" w:hAnsi="Times New Roman" w:cs="Times New Roman"/>
          <w:sz w:val="32"/>
          <w:szCs w:val="32"/>
          <w:lang w:eastAsia="lv-LV"/>
        </w:rPr>
        <w:t>p</w:t>
      </w:r>
      <w:r w:rsidRPr="00F16613">
        <w:rPr>
          <w:rFonts w:ascii="Times New Roman" w:eastAsia="Times New Roman" w:hAnsi="Times New Roman" w:cs="Times New Roman"/>
          <w:sz w:val="32"/>
          <w:szCs w:val="32"/>
          <w:lang w:eastAsia="lv-LV"/>
        </w:rPr>
        <w:t>iegāde”</w:t>
      </w:r>
    </w:p>
    <w:p w:rsidR="006E0B74" w:rsidRPr="006E0B74" w:rsidRDefault="006E0B74" w:rsidP="006E0B74">
      <w:pPr>
        <w:spacing w:after="0" w:line="360" w:lineRule="auto"/>
        <w:ind w:firstLine="567"/>
        <w:jc w:val="center"/>
        <w:rPr>
          <w:rFonts w:ascii="Times New Roman" w:eastAsia="Times New Roman" w:hAnsi="Times New Roman" w:cs="Times New Roman"/>
          <w:b/>
          <w:sz w:val="24"/>
          <w:szCs w:val="24"/>
          <w:lang w:eastAsia="lv-LV"/>
        </w:rPr>
      </w:pPr>
    </w:p>
    <w:p w:rsidR="006E0B74" w:rsidRPr="006E0B74" w:rsidRDefault="006E0B74" w:rsidP="006E0B74">
      <w:pPr>
        <w:spacing w:after="0" w:line="360" w:lineRule="auto"/>
        <w:ind w:firstLine="567"/>
        <w:jc w:val="center"/>
        <w:rPr>
          <w:rFonts w:ascii="Times New Roman" w:eastAsia="Times New Roman" w:hAnsi="Times New Roman" w:cs="Times New Roman"/>
          <w:b/>
          <w:sz w:val="24"/>
          <w:szCs w:val="24"/>
          <w:lang w:eastAsia="lv-LV"/>
        </w:rPr>
      </w:pPr>
    </w:p>
    <w:p w:rsidR="006E0B74" w:rsidRPr="00F16613" w:rsidRDefault="006E0B74" w:rsidP="006E0B74">
      <w:pPr>
        <w:spacing w:after="0" w:line="360" w:lineRule="auto"/>
        <w:ind w:firstLine="567"/>
        <w:jc w:val="center"/>
        <w:rPr>
          <w:rFonts w:ascii="Times New Roman" w:eastAsia="Times New Roman" w:hAnsi="Times New Roman" w:cs="Times New Roman"/>
          <w:sz w:val="24"/>
          <w:szCs w:val="24"/>
          <w:lang w:eastAsia="lv-LV"/>
        </w:rPr>
      </w:pPr>
      <w:r w:rsidRPr="00F16613">
        <w:rPr>
          <w:rFonts w:ascii="Times New Roman" w:eastAsia="Times New Roman" w:hAnsi="Times New Roman" w:cs="Times New Roman"/>
          <w:sz w:val="24"/>
          <w:szCs w:val="24"/>
          <w:lang w:eastAsia="lv-LV"/>
        </w:rPr>
        <w:t xml:space="preserve">(iepirkuma identifikācijas numurs </w:t>
      </w:r>
      <w:r w:rsidR="00963351">
        <w:rPr>
          <w:rFonts w:ascii="Times New Roman" w:eastAsia="Times New Roman" w:hAnsi="Times New Roman" w:cs="Times New Roman"/>
          <w:sz w:val="24"/>
          <w:szCs w:val="24"/>
          <w:lang w:eastAsia="lv-LV"/>
        </w:rPr>
        <w:t>SĢ</w:t>
      </w:r>
      <w:r w:rsidR="0055527A">
        <w:rPr>
          <w:rFonts w:ascii="Times New Roman" w:eastAsia="Times New Roman" w:hAnsi="Times New Roman" w:cs="Times New Roman"/>
          <w:sz w:val="24"/>
          <w:szCs w:val="24"/>
          <w:lang w:eastAsia="lv-LV"/>
        </w:rPr>
        <w:t>201</w:t>
      </w:r>
      <w:r w:rsidR="00963351">
        <w:rPr>
          <w:rFonts w:ascii="Times New Roman" w:eastAsia="Times New Roman" w:hAnsi="Times New Roman" w:cs="Times New Roman"/>
          <w:sz w:val="24"/>
          <w:szCs w:val="24"/>
          <w:lang w:eastAsia="lv-LV"/>
        </w:rPr>
        <w:t>8</w:t>
      </w:r>
      <w:r w:rsidR="0055527A">
        <w:rPr>
          <w:rFonts w:ascii="Times New Roman" w:eastAsia="Times New Roman" w:hAnsi="Times New Roman" w:cs="Times New Roman"/>
          <w:sz w:val="24"/>
          <w:szCs w:val="24"/>
          <w:lang w:eastAsia="lv-LV"/>
        </w:rPr>
        <w:t>/</w:t>
      </w:r>
      <w:r w:rsidR="00963351">
        <w:rPr>
          <w:rFonts w:ascii="Times New Roman" w:eastAsia="Times New Roman" w:hAnsi="Times New Roman" w:cs="Times New Roman"/>
          <w:sz w:val="24"/>
          <w:szCs w:val="24"/>
          <w:lang w:eastAsia="lv-LV"/>
        </w:rPr>
        <w:t>3</w:t>
      </w:r>
      <w:r w:rsidRPr="00F16613">
        <w:rPr>
          <w:rFonts w:ascii="Times New Roman" w:eastAsia="Times New Roman" w:hAnsi="Times New Roman" w:cs="Times New Roman"/>
          <w:sz w:val="24"/>
          <w:szCs w:val="24"/>
          <w:lang w:eastAsia="lv-LV"/>
        </w:rPr>
        <w:t>)</w:t>
      </w:r>
    </w:p>
    <w:p w:rsidR="006E0B74" w:rsidRPr="00F16613" w:rsidRDefault="006E0B74" w:rsidP="006E0B74">
      <w:pPr>
        <w:spacing w:after="0" w:line="360" w:lineRule="auto"/>
        <w:ind w:firstLine="567"/>
        <w:jc w:val="center"/>
        <w:rPr>
          <w:rFonts w:ascii="Times New Roman" w:eastAsia="Times New Roman" w:hAnsi="Times New Roman" w:cs="Times New Roman"/>
          <w:sz w:val="24"/>
          <w:szCs w:val="24"/>
          <w:lang w:eastAsia="lv-LV"/>
        </w:rPr>
      </w:pPr>
    </w:p>
    <w:p w:rsidR="006E0B74" w:rsidRPr="00F16613" w:rsidRDefault="00EE028E" w:rsidP="006E0B74">
      <w:pPr>
        <w:spacing w:after="0" w:line="360" w:lineRule="auto"/>
        <w:ind w:firstLine="567"/>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NOLIKUMS</w:t>
      </w:r>
    </w:p>
    <w:p w:rsidR="006E0B74" w:rsidRPr="006E0B74" w:rsidRDefault="006E0B74" w:rsidP="006E0B74">
      <w:pPr>
        <w:spacing w:after="0" w:line="360" w:lineRule="auto"/>
        <w:ind w:firstLine="567"/>
        <w:jc w:val="center"/>
        <w:rPr>
          <w:rFonts w:ascii="Times New Roman" w:eastAsia="Times New Roman" w:hAnsi="Times New Roman" w:cs="Times New Roman"/>
          <w:b/>
          <w:sz w:val="24"/>
          <w:szCs w:val="24"/>
          <w:lang w:eastAsia="lv-LV"/>
        </w:rPr>
      </w:pPr>
    </w:p>
    <w:p w:rsidR="006E0B74" w:rsidRPr="006E0B74" w:rsidRDefault="006E0B74" w:rsidP="006E0B74">
      <w:pPr>
        <w:spacing w:after="0" w:line="360" w:lineRule="auto"/>
        <w:rPr>
          <w:rFonts w:ascii="Times New Roman" w:eastAsia="Times New Roman" w:hAnsi="Times New Roman" w:cs="Times New Roman"/>
          <w:sz w:val="24"/>
          <w:szCs w:val="24"/>
          <w:lang w:eastAsia="lv-LV"/>
        </w:rPr>
      </w:pPr>
    </w:p>
    <w:p w:rsidR="006E0B74" w:rsidRPr="006E0B74" w:rsidRDefault="006E0B74" w:rsidP="006E0B74">
      <w:pPr>
        <w:spacing w:after="0" w:line="360" w:lineRule="auto"/>
        <w:rPr>
          <w:rFonts w:ascii="Times New Roman" w:eastAsia="Times New Roman" w:hAnsi="Times New Roman" w:cs="Times New Roman"/>
          <w:sz w:val="24"/>
          <w:szCs w:val="24"/>
          <w:lang w:eastAsia="lv-LV"/>
        </w:rPr>
      </w:pPr>
    </w:p>
    <w:p w:rsidR="006E0B74" w:rsidRPr="006E0B74" w:rsidRDefault="006E0B74" w:rsidP="006E0B74">
      <w:pPr>
        <w:spacing w:after="0" w:line="360" w:lineRule="auto"/>
        <w:rPr>
          <w:rFonts w:ascii="Times New Roman" w:eastAsia="Times New Roman" w:hAnsi="Times New Roman" w:cs="Times New Roman"/>
          <w:sz w:val="24"/>
          <w:szCs w:val="24"/>
          <w:lang w:eastAsia="lv-LV"/>
        </w:rPr>
      </w:pPr>
    </w:p>
    <w:p w:rsidR="006E0B74" w:rsidRPr="006E0B74" w:rsidRDefault="006E0B74" w:rsidP="006E0B74">
      <w:pPr>
        <w:spacing w:after="0" w:line="360" w:lineRule="auto"/>
        <w:rPr>
          <w:rFonts w:ascii="Times New Roman" w:eastAsia="Times New Roman" w:hAnsi="Times New Roman" w:cs="Times New Roman"/>
          <w:b/>
          <w:bCs/>
          <w:sz w:val="24"/>
          <w:szCs w:val="24"/>
          <w:lang w:eastAsia="lv-LV"/>
        </w:rPr>
      </w:pPr>
    </w:p>
    <w:p w:rsidR="006E0B74" w:rsidRPr="006E0B74" w:rsidRDefault="006E0B74" w:rsidP="006E0B74">
      <w:pPr>
        <w:spacing w:after="0" w:line="360" w:lineRule="auto"/>
        <w:rPr>
          <w:rFonts w:ascii="Times New Roman" w:eastAsia="Times New Roman" w:hAnsi="Times New Roman" w:cs="Times New Roman"/>
          <w:b/>
          <w:bCs/>
          <w:sz w:val="24"/>
          <w:szCs w:val="24"/>
          <w:lang w:eastAsia="lv-LV"/>
        </w:rPr>
      </w:pPr>
    </w:p>
    <w:p w:rsidR="006E0B74" w:rsidRPr="006E0B74" w:rsidRDefault="006E0B74" w:rsidP="006E0B74">
      <w:pPr>
        <w:spacing w:after="0" w:line="360" w:lineRule="auto"/>
        <w:ind w:left="4320"/>
        <w:jc w:val="right"/>
        <w:rPr>
          <w:rFonts w:ascii="Times New Roman" w:eastAsia="Times New Roman" w:hAnsi="Times New Roman" w:cs="Times New Roman"/>
          <w:bCs/>
          <w:sz w:val="24"/>
          <w:szCs w:val="24"/>
          <w:lang w:eastAsia="lv-LV"/>
        </w:rPr>
      </w:pPr>
    </w:p>
    <w:p w:rsidR="006E0B74" w:rsidRPr="006E0B74" w:rsidRDefault="006E0B74" w:rsidP="006E0B74">
      <w:pPr>
        <w:spacing w:after="0" w:line="360" w:lineRule="auto"/>
        <w:ind w:left="4320"/>
        <w:jc w:val="right"/>
        <w:rPr>
          <w:rFonts w:ascii="Times New Roman" w:eastAsia="Times New Roman" w:hAnsi="Times New Roman" w:cs="Times New Roman"/>
          <w:bCs/>
          <w:sz w:val="24"/>
          <w:szCs w:val="24"/>
          <w:lang w:eastAsia="lv-LV"/>
        </w:rPr>
      </w:pPr>
    </w:p>
    <w:p w:rsidR="006E0B74" w:rsidRPr="006E0B74" w:rsidRDefault="006E0B74" w:rsidP="006E0B74">
      <w:pPr>
        <w:spacing w:after="0" w:line="360" w:lineRule="auto"/>
        <w:ind w:left="4320"/>
        <w:jc w:val="right"/>
        <w:rPr>
          <w:rFonts w:ascii="Times New Roman" w:eastAsia="Times New Roman" w:hAnsi="Times New Roman" w:cs="Times New Roman"/>
          <w:bCs/>
          <w:sz w:val="24"/>
          <w:szCs w:val="24"/>
          <w:lang w:eastAsia="lv-LV"/>
        </w:rPr>
      </w:pPr>
    </w:p>
    <w:p w:rsidR="006E0B74" w:rsidRPr="006E0B74" w:rsidRDefault="006E0B74" w:rsidP="006E0B74">
      <w:pPr>
        <w:spacing w:after="0" w:line="360" w:lineRule="auto"/>
        <w:ind w:left="4320"/>
        <w:jc w:val="right"/>
        <w:rPr>
          <w:rFonts w:ascii="Times New Roman" w:eastAsia="Times New Roman" w:hAnsi="Times New Roman" w:cs="Times New Roman"/>
          <w:bCs/>
          <w:sz w:val="24"/>
          <w:szCs w:val="24"/>
          <w:lang w:eastAsia="lv-LV"/>
        </w:rPr>
      </w:pPr>
    </w:p>
    <w:p w:rsidR="006E0B74" w:rsidRPr="006E0B74" w:rsidRDefault="006E0B74" w:rsidP="006E0B74">
      <w:pPr>
        <w:spacing w:after="0" w:line="360" w:lineRule="auto"/>
        <w:rPr>
          <w:rFonts w:ascii="Times New Roman" w:eastAsia="Times New Roman" w:hAnsi="Times New Roman" w:cs="Times New Roman"/>
          <w:sz w:val="24"/>
          <w:szCs w:val="24"/>
          <w:lang w:eastAsia="lv-LV"/>
        </w:rPr>
      </w:pPr>
    </w:p>
    <w:p w:rsidR="006E0B74" w:rsidRPr="006E0B74" w:rsidRDefault="006E0B74" w:rsidP="006E0B74">
      <w:pPr>
        <w:spacing w:after="0" w:line="360" w:lineRule="auto"/>
        <w:jc w:val="both"/>
        <w:rPr>
          <w:rFonts w:ascii="Times New Roman" w:eastAsia="Times New Roman" w:hAnsi="Times New Roman" w:cs="Times New Roman"/>
          <w:sz w:val="24"/>
          <w:szCs w:val="24"/>
          <w:lang w:eastAsia="lv-LV"/>
        </w:rPr>
      </w:pPr>
    </w:p>
    <w:p w:rsidR="006E0B74" w:rsidRPr="006E0B74" w:rsidRDefault="006E0B74" w:rsidP="006E0B74">
      <w:pPr>
        <w:spacing w:after="0" w:line="360" w:lineRule="auto"/>
        <w:jc w:val="center"/>
        <w:rPr>
          <w:rFonts w:ascii="Times New Roman" w:eastAsia="Times New Roman" w:hAnsi="Times New Roman" w:cs="Times New Roman"/>
          <w:sz w:val="24"/>
          <w:szCs w:val="24"/>
          <w:lang w:eastAsia="lv-LV"/>
        </w:rPr>
      </w:pPr>
    </w:p>
    <w:p w:rsidR="006E0B74" w:rsidRPr="006E0B74" w:rsidRDefault="006E0B74" w:rsidP="006E0B74">
      <w:pPr>
        <w:spacing w:after="0" w:line="360" w:lineRule="auto"/>
        <w:jc w:val="center"/>
        <w:rPr>
          <w:rFonts w:ascii="Times New Roman" w:eastAsia="Times New Roman" w:hAnsi="Times New Roman" w:cs="Times New Roman"/>
          <w:sz w:val="24"/>
          <w:szCs w:val="24"/>
          <w:lang w:eastAsia="lv-LV"/>
        </w:rPr>
      </w:pPr>
    </w:p>
    <w:p w:rsidR="006E0B74" w:rsidRPr="006E0B74" w:rsidRDefault="006E0B74" w:rsidP="006E0B74">
      <w:pPr>
        <w:spacing w:after="0" w:line="360" w:lineRule="auto"/>
        <w:jc w:val="center"/>
        <w:rPr>
          <w:rFonts w:ascii="Times New Roman" w:eastAsia="Times New Roman" w:hAnsi="Times New Roman" w:cs="Times New Roman"/>
          <w:sz w:val="24"/>
          <w:szCs w:val="24"/>
          <w:lang w:eastAsia="lv-LV"/>
        </w:rPr>
      </w:pPr>
    </w:p>
    <w:p w:rsidR="006E0B74" w:rsidRDefault="005B73FE" w:rsidP="006E0B74">
      <w:pPr>
        <w:spacing w:after="0" w:line="36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Jelgava</w:t>
      </w:r>
    </w:p>
    <w:p w:rsidR="005B73FE" w:rsidRPr="006E0B74" w:rsidRDefault="005B73FE" w:rsidP="006E0B74">
      <w:pPr>
        <w:spacing w:after="0" w:line="36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w:t>
      </w:r>
      <w:r w:rsidR="00963351">
        <w:rPr>
          <w:rFonts w:ascii="Times New Roman" w:eastAsia="Times New Roman" w:hAnsi="Times New Roman" w:cs="Times New Roman"/>
          <w:sz w:val="24"/>
          <w:szCs w:val="24"/>
          <w:lang w:eastAsia="lv-LV"/>
        </w:rPr>
        <w:t>8</w:t>
      </w:r>
    </w:p>
    <w:p w:rsidR="006E0B74" w:rsidRPr="006E0B74" w:rsidRDefault="006E0B74" w:rsidP="006E0B74">
      <w:pPr>
        <w:spacing w:after="0" w:line="360" w:lineRule="auto"/>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br w:type="page"/>
      </w:r>
    </w:p>
    <w:p w:rsidR="006E0B74" w:rsidRPr="006E0B74" w:rsidRDefault="006E0B74" w:rsidP="006E0B74">
      <w:pPr>
        <w:spacing w:after="0" w:line="360" w:lineRule="auto"/>
        <w:rPr>
          <w:rFonts w:ascii="Times New Roman" w:eastAsia="Calibri" w:hAnsi="Times New Roman" w:cs="Times New Roman"/>
          <w:color w:val="000000"/>
          <w:sz w:val="24"/>
          <w:szCs w:val="24"/>
        </w:rPr>
      </w:pPr>
    </w:p>
    <w:p w:rsidR="006E0B74" w:rsidRPr="00900BD8" w:rsidRDefault="006E0B74" w:rsidP="006E0B74">
      <w:pPr>
        <w:spacing w:after="0" w:line="360" w:lineRule="auto"/>
        <w:jc w:val="right"/>
        <w:rPr>
          <w:rFonts w:ascii="Times New Roman" w:eastAsia="Calibri" w:hAnsi="Times New Roman" w:cs="Times New Roman"/>
          <w:color w:val="000000"/>
        </w:rPr>
      </w:pPr>
      <w:r w:rsidRPr="00900BD8">
        <w:rPr>
          <w:rFonts w:ascii="Times New Roman" w:eastAsia="Calibri" w:hAnsi="Times New Roman" w:cs="Times New Roman"/>
          <w:color w:val="000000"/>
        </w:rPr>
        <w:t xml:space="preserve"> </w:t>
      </w: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b/>
          <w:bCs/>
          <w:color w:val="000000"/>
        </w:rPr>
      </w:pPr>
      <w:r w:rsidRPr="00900BD8">
        <w:rPr>
          <w:rFonts w:ascii="Times New Roman" w:eastAsia="Calibri" w:hAnsi="Times New Roman" w:cs="Times New Roman"/>
          <w:b/>
          <w:bCs/>
          <w:color w:val="000000"/>
        </w:rPr>
        <w:t>IEPIRKUMA IDENTIFIKĀCIJAS NUMURS</w:t>
      </w:r>
    </w:p>
    <w:p w:rsidR="006E0B74" w:rsidRPr="00900BD8" w:rsidRDefault="00963351"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Pr>
          <w:rFonts w:ascii="Times New Roman" w:eastAsia="Calibri" w:hAnsi="Times New Roman" w:cs="Times New Roman"/>
          <w:color w:val="000000"/>
        </w:rPr>
        <w:t>SĢ</w:t>
      </w:r>
      <w:r w:rsidR="005B73FE" w:rsidRPr="00900BD8">
        <w:rPr>
          <w:rFonts w:ascii="Times New Roman" w:eastAsia="Calibri" w:hAnsi="Times New Roman" w:cs="Times New Roman"/>
          <w:color w:val="000000"/>
        </w:rPr>
        <w:t>201</w:t>
      </w:r>
      <w:r>
        <w:rPr>
          <w:rFonts w:ascii="Times New Roman" w:eastAsia="Calibri" w:hAnsi="Times New Roman" w:cs="Times New Roman"/>
          <w:color w:val="000000"/>
        </w:rPr>
        <w:t>8</w:t>
      </w:r>
      <w:r w:rsidR="005B73FE" w:rsidRPr="00900BD8">
        <w:rPr>
          <w:rFonts w:ascii="Times New Roman" w:eastAsia="Calibri" w:hAnsi="Times New Roman" w:cs="Times New Roman"/>
          <w:color w:val="000000"/>
        </w:rPr>
        <w:t>/</w:t>
      </w:r>
      <w:r>
        <w:rPr>
          <w:rFonts w:ascii="Times New Roman" w:eastAsia="Calibri" w:hAnsi="Times New Roman" w:cs="Times New Roman"/>
          <w:color w:val="000000"/>
        </w:rPr>
        <w:t>3</w:t>
      </w:r>
    </w:p>
    <w:p w:rsidR="00BE6F89" w:rsidRPr="00900BD8" w:rsidRDefault="00BE6F89" w:rsidP="00BE6F89">
      <w:pPr>
        <w:spacing w:after="0" w:line="240" w:lineRule="auto"/>
        <w:jc w:val="both"/>
        <w:rPr>
          <w:rFonts w:ascii="Times New Roman" w:eastAsia="Calibri" w:hAnsi="Times New Roman" w:cs="Times New Roman"/>
          <w:b/>
          <w:bCs/>
          <w:color w:val="000000"/>
        </w:rPr>
      </w:pP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b/>
          <w:bCs/>
          <w:color w:val="000000"/>
        </w:rPr>
      </w:pPr>
      <w:r w:rsidRPr="00900BD8">
        <w:rPr>
          <w:rFonts w:ascii="Times New Roman" w:eastAsia="Calibri" w:hAnsi="Times New Roman" w:cs="Times New Roman"/>
          <w:b/>
          <w:bCs/>
          <w:color w:val="000000"/>
        </w:rPr>
        <w:t xml:space="preserve">PASŪTĪTĀJS </w:t>
      </w:r>
    </w:p>
    <w:p w:rsidR="006E0B74" w:rsidRPr="00900BD8" w:rsidRDefault="00963351"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Pr>
          <w:rFonts w:ascii="Times New Roman" w:eastAsia="Calibri" w:hAnsi="Times New Roman" w:cs="Times New Roman"/>
          <w:color w:val="000000"/>
        </w:rPr>
        <w:t>V</w:t>
      </w:r>
      <w:r w:rsidR="006E0B74" w:rsidRPr="00900BD8">
        <w:rPr>
          <w:rFonts w:ascii="Times New Roman" w:eastAsia="Calibri" w:hAnsi="Times New Roman" w:cs="Times New Roman"/>
          <w:color w:val="000000"/>
        </w:rPr>
        <w:t>SIA “</w:t>
      </w:r>
      <w:r>
        <w:rPr>
          <w:rFonts w:ascii="Times New Roman" w:eastAsia="Calibri" w:hAnsi="Times New Roman" w:cs="Times New Roman"/>
          <w:color w:val="000000"/>
        </w:rPr>
        <w:t>Slimnīca “Ģintermuiža”</w:t>
      </w:r>
      <w:r w:rsidR="006E0B74" w:rsidRPr="00900BD8">
        <w:rPr>
          <w:rFonts w:ascii="Times New Roman" w:eastAsia="Calibri" w:hAnsi="Times New Roman" w:cs="Times New Roman"/>
          <w:color w:val="000000"/>
        </w:rPr>
        <w:t xml:space="preserve">”, </w:t>
      </w:r>
      <w:r>
        <w:rPr>
          <w:rFonts w:ascii="Times New Roman" w:eastAsia="Calibri" w:hAnsi="Times New Roman" w:cs="Times New Roman"/>
          <w:color w:val="000000"/>
        </w:rPr>
        <w:t>Filozofu 69</w:t>
      </w:r>
      <w:r w:rsidR="006E0B74" w:rsidRPr="00900BD8">
        <w:rPr>
          <w:rFonts w:ascii="Times New Roman" w:eastAsia="Calibri" w:hAnsi="Times New Roman" w:cs="Times New Roman"/>
          <w:color w:val="000000"/>
        </w:rPr>
        <w:t xml:space="preserve">, </w:t>
      </w:r>
      <w:r w:rsidR="005B73FE" w:rsidRPr="00900BD8">
        <w:rPr>
          <w:rFonts w:ascii="Times New Roman" w:eastAsia="Calibri" w:hAnsi="Times New Roman" w:cs="Times New Roman"/>
          <w:color w:val="000000"/>
        </w:rPr>
        <w:t>Jelgava, LV-300</w:t>
      </w:r>
      <w:r>
        <w:rPr>
          <w:rFonts w:ascii="Times New Roman" w:eastAsia="Calibri" w:hAnsi="Times New Roman" w:cs="Times New Roman"/>
          <w:color w:val="000000"/>
        </w:rPr>
        <w:t>8</w:t>
      </w:r>
      <w:r w:rsidR="006E0B74" w:rsidRPr="00900BD8">
        <w:rPr>
          <w:rFonts w:ascii="Times New Roman" w:eastAsia="Calibri" w:hAnsi="Times New Roman" w:cs="Times New Roman"/>
          <w:color w:val="000000"/>
        </w:rPr>
        <w:t xml:space="preserve"> </w:t>
      </w:r>
    </w:p>
    <w:p w:rsidR="00BE6F89" w:rsidRPr="00900BD8" w:rsidRDefault="00BE6F89" w:rsidP="00BE6F89">
      <w:pPr>
        <w:spacing w:after="0" w:line="240" w:lineRule="auto"/>
        <w:jc w:val="both"/>
        <w:rPr>
          <w:rFonts w:ascii="Times New Roman" w:eastAsia="Calibri" w:hAnsi="Times New Roman" w:cs="Times New Roman"/>
          <w:b/>
          <w:bCs/>
          <w:color w:val="000000"/>
        </w:rPr>
      </w:pP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b/>
          <w:bCs/>
          <w:color w:val="000000"/>
        </w:rPr>
      </w:pPr>
      <w:r w:rsidRPr="00900BD8">
        <w:rPr>
          <w:rFonts w:ascii="Times New Roman" w:eastAsia="Calibri" w:hAnsi="Times New Roman" w:cs="Times New Roman"/>
          <w:b/>
          <w:bCs/>
          <w:color w:val="000000"/>
        </w:rPr>
        <w:t xml:space="preserve">IEPIRKUMA PROCEDŪRAS VEIDS </w:t>
      </w:r>
    </w:p>
    <w:p w:rsidR="006E0B74"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 xml:space="preserve">Atklāts konkurss </w:t>
      </w:r>
    </w:p>
    <w:p w:rsidR="00BE6F89" w:rsidRPr="00900BD8" w:rsidRDefault="00BE6F89" w:rsidP="00BE6F89">
      <w:pPr>
        <w:spacing w:after="0" w:line="240" w:lineRule="auto"/>
        <w:jc w:val="both"/>
        <w:rPr>
          <w:rFonts w:ascii="Times New Roman" w:eastAsia="Calibri" w:hAnsi="Times New Roman" w:cs="Times New Roman"/>
          <w:b/>
          <w:bCs/>
          <w:color w:val="000000"/>
        </w:rPr>
      </w:pP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b/>
          <w:bCs/>
          <w:color w:val="000000"/>
        </w:rPr>
      </w:pPr>
      <w:r w:rsidRPr="00900BD8">
        <w:rPr>
          <w:rFonts w:ascii="Times New Roman" w:eastAsia="Calibri" w:hAnsi="Times New Roman" w:cs="Times New Roman"/>
          <w:b/>
          <w:bCs/>
          <w:color w:val="000000"/>
        </w:rPr>
        <w:t xml:space="preserve">IEPIRKUMA PRIEKŠMETS UN CPV KODS </w:t>
      </w:r>
    </w:p>
    <w:p w:rsidR="006E0B74"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 xml:space="preserve">Dabasgāzes </w:t>
      </w:r>
      <w:r w:rsidR="00EE028E">
        <w:rPr>
          <w:rFonts w:ascii="Times New Roman" w:eastAsia="Calibri" w:hAnsi="Times New Roman" w:cs="Times New Roman"/>
          <w:color w:val="000000"/>
        </w:rPr>
        <w:t>P</w:t>
      </w:r>
      <w:r w:rsidRPr="00900BD8">
        <w:rPr>
          <w:rFonts w:ascii="Times New Roman" w:eastAsia="Calibri" w:hAnsi="Times New Roman" w:cs="Times New Roman"/>
          <w:color w:val="000000"/>
        </w:rPr>
        <w:t xml:space="preserve">iegāde </w:t>
      </w:r>
      <w:r w:rsidR="00EE028E">
        <w:rPr>
          <w:rFonts w:ascii="Times New Roman" w:eastAsia="Calibri" w:hAnsi="Times New Roman" w:cs="Times New Roman"/>
          <w:color w:val="000000"/>
        </w:rPr>
        <w:t>slimnīcai “</w:t>
      </w:r>
      <w:proofErr w:type="spellStart"/>
      <w:r w:rsidR="00EE028E">
        <w:rPr>
          <w:rFonts w:ascii="Times New Roman" w:eastAsia="Calibri" w:hAnsi="Times New Roman" w:cs="Times New Roman"/>
          <w:color w:val="000000"/>
        </w:rPr>
        <w:t>Ģintermuiža</w:t>
      </w:r>
      <w:proofErr w:type="spellEnd"/>
      <w:r w:rsidR="00EE028E">
        <w:rPr>
          <w:rFonts w:ascii="Times New Roman" w:eastAsia="Calibri" w:hAnsi="Times New Roman" w:cs="Times New Roman"/>
          <w:color w:val="000000"/>
        </w:rPr>
        <w:t xml:space="preserve">”| </w:t>
      </w:r>
      <w:r w:rsidRPr="00900BD8">
        <w:rPr>
          <w:rFonts w:ascii="Times New Roman" w:eastAsia="Calibri" w:hAnsi="Times New Roman" w:cs="Times New Roman"/>
          <w:color w:val="000000"/>
        </w:rPr>
        <w:t xml:space="preserve">saskaņā ar konkursa nolikuma (tālāk tekstā – nolikums) tehniskajā specifikācijā (nolikuma </w:t>
      </w:r>
      <w:r w:rsidR="00E46B6A" w:rsidRPr="00900BD8">
        <w:rPr>
          <w:rFonts w:ascii="Times New Roman" w:eastAsia="Calibri" w:hAnsi="Times New Roman" w:cs="Times New Roman"/>
          <w:color w:val="000000"/>
        </w:rPr>
        <w:t>2</w:t>
      </w:r>
      <w:r w:rsidRPr="00900BD8">
        <w:rPr>
          <w:rFonts w:ascii="Times New Roman" w:eastAsia="Calibri" w:hAnsi="Times New Roman" w:cs="Times New Roman"/>
          <w:color w:val="000000"/>
        </w:rPr>
        <w:t>. pielikums) norādīto dabasgāzes patēriņa prognozēto apjomu</w:t>
      </w:r>
      <w:r w:rsidR="00BE6F89" w:rsidRPr="00900BD8">
        <w:rPr>
          <w:rFonts w:ascii="Times New Roman" w:eastAsia="Calibri" w:hAnsi="Times New Roman" w:cs="Times New Roman"/>
          <w:color w:val="000000"/>
        </w:rPr>
        <w:t xml:space="preserve"> (nolikuma </w:t>
      </w:r>
      <w:r w:rsidR="00E46B6A" w:rsidRPr="00900BD8">
        <w:rPr>
          <w:rFonts w:ascii="Times New Roman" w:eastAsia="Calibri" w:hAnsi="Times New Roman" w:cs="Times New Roman"/>
          <w:color w:val="000000"/>
        </w:rPr>
        <w:t>3</w:t>
      </w:r>
      <w:r w:rsidR="00BE6F89" w:rsidRPr="00900BD8">
        <w:rPr>
          <w:rFonts w:ascii="Times New Roman" w:eastAsia="Calibri" w:hAnsi="Times New Roman" w:cs="Times New Roman"/>
          <w:color w:val="000000"/>
        </w:rPr>
        <w:t>. pielikums)</w:t>
      </w:r>
      <w:r w:rsidRPr="00900BD8">
        <w:rPr>
          <w:rFonts w:ascii="Times New Roman" w:eastAsia="Calibri" w:hAnsi="Times New Roman" w:cs="Times New Roman"/>
          <w:color w:val="000000"/>
        </w:rPr>
        <w:t xml:space="preserve"> un iepirkuma līguma projektā (nolikuma </w:t>
      </w:r>
      <w:r w:rsidR="00E46B6A" w:rsidRPr="00900BD8">
        <w:rPr>
          <w:rFonts w:ascii="Times New Roman" w:eastAsia="Calibri" w:hAnsi="Times New Roman" w:cs="Times New Roman"/>
          <w:color w:val="000000"/>
        </w:rPr>
        <w:t>4</w:t>
      </w:r>
      <w:r w:rsidRPr="00900BD8">
        <w:rPr>
          <w:rFonts w:ascii="Times New Roman" w:eastAsia="Calibri" w:hAnsi="Times New Roman" w:cs="Times New Roman"/>
          <w:color w:val="000000"/>
        </w:rPr>
        <w:t xml:space="preserve">. pielikums) minētajiem nosacījumiem. </w:t>
      </w:r>
    </w:p>
    <w:p w:rsidR="006E0B74"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 xml:space="preserve">Iepirkuma priekšmetam atbilstošākais CPV kods – 09123000-7 "Dabasgāze". </w:t>
      </w:r>
    </w:p>
    <w:p w:rsidR="00BE6F89" w:rsidRPr="00900BD8" w:rsidRDefault="00BE6F89" w:rsidP="00BE6F89">
      <w:pPr>
        <w:spacing w:after="0" w:line="240" w:lineRule="auto"/>
        <w:jc w:val="both"/>
        <w:rPr>
          <w:rFonts w:ascii="Times New Roman" w:eastAsia="Calibri" w:hAnsi="Times New Roman" w:cs="Times New Roman"/>
          <w:b/>
          <w:bCs/>
          <w:color w:val="000000"/>
        </w:rPr>
      </w:pP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b/>
          <w:bCs/>
          <w:color w:val="000000"/>
        </w:rPr>
      </w:pPr>
      <w:r w:rsidRPr="00900BD8">
        <w:rPr>
          <w:rFonts w:ascii="Times New Roman" w:eastAsia="Calibri" w:hAnsi="Times New Roman" w:cs="Times New Roman"/>
          <w:b/>
          <w:bCs/>
          <w:color w:val="000000"/>
        </w:rPr>
        <w:t xml:space="preserve">LĪGUMA DARBĪBAS LAIKS UN IZPILDES VIETA </w:t>
      </w:r>
    </w:p>
    <w:p w:rsidR="0055527A"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Līguma darbības laiks ir 12 (divpadsmit mēneši) no līguma noslēgšanas dienas, pie nosacījuma, ka līgums stājas spēkā nākamā mēneša 1.datumā pēc Iepirkuma komisijas lēmuma par iepirkuma līguma slēgšanas tiesību piešķiršanu spēkā stāšanās dienas.</w:t>
      </w:r>
    </w:p>
    <w:p w:rsidR="005B73FE"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 xml:space="preserve">Līguma izpildes vieta: </w:t>
      </w:r>
      <w:r w:rsidR="00963351">
        <w:rPr>
          <w:rFonts w:ascii="Times New Roman" w:eastAsia="Calibri" w:hAnsi="Times New Roman" w:cs="Times New Roman"/>
          <w:color w:val="000000"/>
        </w:rPr>
        <w:t>Filozofu iela 69</w:t>
      </w:r>
      <w:r w:rsidR="005B73FE" w:rsidRPr="00900BD8">
        <w:rPr>
          <w:rFonts w:ascii="Times New Roman" w:eastAsia="Calibri" w:hAnsi="Times New Roman" w:cs="Times New Roman"/>
          <w:color w:val="000000"/>
        </w:rPr>
        <w:t>, Jelgava, LV-300</w:t>
      </w:r>
      <w:r w:rsidR="00963351">
        <w:rPr>
          <w:rFonts w:ascii="Times New Roman" w:eastAsia="Calibri" w:hAnsi="Times New Roman" w:cs="Times New Roman"/>
          <w:color w:val="000000"/>
        </w:rPr>
        <w:t>8</w:t>
      </w:r>
      <w:r w:rsidR="005B73FE" w:rsidRPr="00900BD8">
        <w:rPr>
          <w:rFonts w:ascii="Times New Roman" w:eastAsia="Calibri" w:hAnsi="Times New Roman" w:cs="Times New Roman"/>
          <w:color w:val="000000"/>
        </w:rPr>
        <w:t xml:space="preserve">. </w:t>
      </w:r>
    </w:p>
    <w:p w:rsidR="00BE6F89" w:rsidRPr="00900BD8" w:rsidRDefault="00BE6F89" w:rsidP="00BE6F89">
      <w:pPr>
        <w:spacing w:after="0" w:line="240" w:lineRule="auto"/>
        <w:jc w:val="both"/>
        <w:rPr>
          <w:rFonts w:ascii="Times New Roman" w:eastAsia="Calibri" w:hAnsi="Times New Roman" w:cs="Times New Roman"/>
          <w:b/>
          <w:bCs/>
          <w:color w:val="000000"/>
        </w:rPr>
      </w:pPr>
    </w:p>
    <w:p w:rsidR="006E0B74" w:rsidRPr="00900BD8" w:rsidRDefault="006E0B74" w:rsidP="0055527A">
      <w:pPr>
        <w:pStyle w:val="Sarakstarindkopa"/>
        <w:numPr>
          <w:ilvl w:val="0"/>
          <w:numId w:val="7"/>
        </w:numPr>
        <w:spacing w:after="0" w:line="240" w:lineRule="auto"/>
        <w:jc w:val="both"/>
        <w:rPr>
          <w:rFonts w:ascii="Times New Roman" w:eastAsia="Calibri" w:hAnsi="Times New Roman" w:cs="Times New Roman"/>
          <w:color w:val="000000"/>
        </w:rPr>
      </w:pPr>
      <w:r w:rsidRPr="00900BD8">
        <w:rPr>
          <w:rFonts w:ascii="Times New Roman" w:eastAsia="Calibri" w:hAnsi="Times New Roman" w:cs="Times New Roman"/>
          <w:b/>
          <w:bCs/>
          <w:color w:val="000000"/>
        </w:rPr>
        <w:t>PIEDĀVĀJUMA IESNIEGŠANAS UN ATVĒRŠANAS VIETA, DATUMS, LAIKS UN KĀRTĪBA</w:t>
      </w:r>
      <w:r w:rsidRPr="00900BD8">
        <w:rPr>
          <w:rFonts w:ascii="Times New Roman" w:eastAsia="Calibri" w:hAnsi="Times New Roman" w:cs="Times New Roman"/>
          <w:color w:val="000000"/>
        </w:rPr>
        <w:t xml:space="preserve"> </w:t>
      </w:r>
    </w:p>
    <w:p w:rsidR="0055527A"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 xml:space="preserve">Pretendents var iesniegt piedāvājumu tikai par visu iepirkuma priekšmetu kopumā. Piedāvājuma variantu iesniegšana nav atļauta. </w:t>
      </w:r>
    </w:p>
    <w:p w:rsidR="0055527A"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 xml:space="preserve">Piedāvājuma dokumentus noformē atbilstoši nolikuma prasībām, latviešu valodā, </w:t>
      </w:r>
      <w:proofErr w:type="spellStart"/>
      <w:r w:rsidRPr="00900BD8">
        <w:rPr>
          <w:rFonts w:ascii="Times New Roman" w:eastAsia="Calibri" w:hAnsi="Times New Roman" w:cs="Times New Roman"/>
          <w:color w:val="000000"/>
        </w:rPr>
        <w:t>cauršuj</w:t>
      </w:r>
      <w:proofErr w:type="spellEnd"/>
      <w:r w:rsidRPr="00900BD8">
        <w:rPr>
          <w:rFonts w:ascii="Times New Roman" w:eastAsia="Calibri" w:hAnsi="Times New Roman" w:cs="Times New Roman"/>
          <w:color w:val="000000"/>
        </w:rPr>
        <w:t xml:space="preserve"> (</w:t>
      </w:r>
      <w:proofErr w:type="spellStart"/>
      <w:r w:rsidRPr="00900BD8">
        <w:rPr>
          <w:rFonts w:ascii="Times New Roman" w:eastAsia="Calibri" w:hAnsi="Times New Roman" w:cs="Times New Roman"/>
          <w:color w:val="000000"/>
        </w:rPr>
        <w:t>caurauklo</w:t>
      </w:r>
      <w:proofErr w:type="spellEnd"/>
      <w:r w:rsidRPr="00900BD8">
        <w:rPr>
          <w:rFonts w:ascii="Times New Roman" w:eastAsia="Calibri" w:hAnsi="Times New Roman" w:cs="Times New Roman"/>
          <w:color w:val="000000"/>
        </w:rPr>
        <w:t xml:space="preserve">) un paraksta. </w:t>
      </w:r>
    </w:p>
    <w:p w:rsidR="0055527A"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Piedāvājuma dokumentus ievieto slēgtā aploksnē. Aploksni nosūt</w:t>
      </w:r>
      <w:r w:rsidR="005B73FE" w:rsidRPr="00900BD8">
        <w:rPr>
          <w:rFonts w:ascii="Times New Roman" w:eastAsia="Calibri" w:hAnsi="Times New Roman" w:cs="Times New Roman"/>
          <w:color w:val="000000"/>
        </w:rPr>
        <w:t xml:space="preserve">a pa pastu (saņemšanas termiņš </w:t>
      </w:r>
      <w:r w:rsidRPr="00082E87">
        <w:rPr>
          <w:rFonts w:ascii="Times New Roman" w:eastAsia="Calibri" w:hAnsi="Times New Roman" w:cs="Times New Roman"/>
          <w:b/>
          <w:color w:val="000000" w:themeColor="text1"/>
        </w:rPr>
        <w:t>201</w:t>
      </w:r>
      <w:r w:rsidR="00963351" w:rsidRPr="00082E87">
        <w:rPr>
          <w:rFonts w:ascii="Times New Roman" w:eastAsia="Calibri" w:hAnsi="Times New Roman" w:cs="Times New Roman"/>
          <w:b/>
          <w:color w:val="000000" w:themeColor="text1"/>
        </w:rPr>
        <w:t>8</w:t>
      </w:r>
      <w:r w:rsidRPr="00082E87">
        <w:rPr>
          <w:rFonts w:ascii="Times New Roman" w:eastAsia="Calibri" w:hAnsi="Times New Roman" w:cs="Times New Roman"/>
          <w:b/>
          <w:color w:val="000000" w:themeColor="text1"/>
        </w:rPr>
        <w:t xml:space="preserve">. gada </w:t>
      </w:r>
      <w:proofErr w:type="gramStart"/>
      <w:r w:rsidR="00082E87" w:rsidRPr="00082E87">
        <w:rPr>
          <w:rFonts w:ascii="Times New Roman" w:eastAsia="Calibri" w:hAnsi="Times New Roman" w:cs="Times New Roman"/>
          <w:b/>
          <w:color w:val="000000" w:themeColor="text1"/>
        </w:rPr>
        <w:t>6.</w:t>
      </w:r>
      <w:r w:rsidR="00963351" w:rsidRPr="00082E87">
        <w:rPr>
          <w:rFonts w:ascii="Times New Roman" w:eastAsia="Calibri" w:hAnsi="Times New Roman" w:cs="Times New Roman"/>
          <w:b/>
          <w:color w:val="000000" w:themeColor="text1"/>
        </w:rPr>
        <w:t>aprīlis</w:t>
      </w:r>
      <w:proofErr w:type="gramEnd"/>
      <w:r w:rsidRPr="00082E87">
        <w:rPr>
          <w:rFonts w:ascii="Times New Roman" w:eastAsia="Calibri" w:hAnsi="Times New Roman" w:cs="Times New Roman"/>
          <w:b/>
          <w:color w:val="000000" w:themeColor="text1"/>
        </w:rPr>
        <w:t xml:space="preserve"> plkst. 10</w:t>
      </w:r>
      <w:r w:rsidR="00802A09" w:rsidRPr="00082E87">
        <w:rPr>
          <w:rFonts w:ascii="Times New Roman" w:eastAsia="Calibri" w:hAnsi="Times New Roman" w:cs="Times New Roman"/>
          <w:b/>
          <w:color w:val="000000" w:themeColor="text1"/>
        </w:rPr>
        <w:t>:</w:t>
      </w:r>
      <w:r w:rsidRPr="00082E87">
        <w:rPr>
          <w:rFonts w:ascii="Times New Roman" w:eastAsia="Calibri" w:hAnsi="Times New Roman" w:cs="Times New Roman"/>
          <w:b/>
          <w:color w:val="000000" w:themeColor="text1"/>
        </w:rPr>
        <w:t>00</w:t>
      </w:r>
      <w:r w:rsidRPr="00082E87">
        <w:rPr>
          <w:rFonts w:ascii="Times New Roman" w:eastAsia="Calibri" w:hAnsi="Times New Roman" w:cs="Times New Roman"/>
          <w:color w:val="000000" w:themeColor="text1"/>
        </w:rPr>
        <w:t xml:space="preserve">) vai iesniedz </w:t>
      </w:r>
      <w:r w:rsidR="00963351" w:rsidRPr="00082E87">
        <w:rPr>
          <w:rFonts w:ascii="Times New Roman" w:eastAsia="Calibri" w:hAnsi="Times New Roman" w:cs="Times New Roman"/>
          <w:color w:val="000000" w:themeColor="text1"/>
        </w:rPr>
        <w:t>pārvaldes</w:t>
      </w:r>
      <w:r w:rsidR="00AE43ED" w:rsidRPr="00082E87">
        <w:rPr>
          <w:rFonts w:ascii="Times New Roman" w:eastAsia="Calibri" w:hAnsi="Times New Roman" w:cs="Times New Roman"/>
          <w:color w:val="000000" w:themeColor="text1"/>
        </w:rPr>
        <w:t xml:space="preserve"> sekretārei</w:t>
      </w:r>
      <w:r w:rsidR="00963351" w:rsidRPr="00082E87">
        <w:rPr>
          <w:rFonts w:ascii="Times New Roman" w:eastAsia="Calibri" w:hAnsi="Times New Roman" w:cs="Times New Roman"/>
          <w:color w:val="000000" w:themeColor="text1"/>
        </w:rPr>
        <w:t xml:space="preserve"> (administrācijas ēkas 2.stāvā 42.kabinetā)</w:t>
      </w:r>
      <w:r w:rsidRPr="00082E87">
        <w:rPr>
          <w:rFonts w:ascii="Times New Roman" w:eastAsia="Calibri" w:hAnsi="Times New Roman" w:cs="Times New Roman"/>
          <w:color w:val="000000" w:themeColor="text1"/>
        </w:rPr>
        <w:t xml:space="preserve">, </w:t>
      </w:r>
      <w:r w:rsidR="005B73FE" w:rsidRPr="00082E87">
        <w:rPr>
          <w:rFonts w:ascii="Times New Roman" w:eastAsia="Calibri" w:hAnsi="Times New Roman" w:cs="Times New Roman"/>
          <w:color w:val="000000" w:themeColor="text1"/>
        </w:rPr>
        <w:t>darba dienās no plkst. 8</w:t>
      </w:r>
      <w:r w:rsidR="00802A09" w:rsidRPr="00082E87">
        <w:rPr>
          <w:rFonts w:ascii="Times New Roman" w:eastAsia="Calibri" w:hAnsi="Times New Roman" w:cs="Times New Roman"/>
          <w:color w:val="000000" w:themeColor="text1"/>
        </w:rPr>
        <w:t>:</w:t>
      </w:r>
      <w:r w:rsidR="005B73FE" w:rsidRPr="00082E87">
        <w:rPr>
          <w:rFonts w:ascii="Times New Roman" w:eastAsia="Calibri" w:hAnsi="Times New Roman" w:cs="Times New Roman"/>
          <w:color w:val="000000" w:themeColor="text1"/>
        </w:rPr>
        <w:t>00 – 16</w:t>
      </w:r>
      <w:r w:rsidR="00802A09" w:rsidRPr="00082E87">
        <w:rPr>
          <w:rFonts w:ascii="Times New Roman" w:eastAsia="Calibri" w:hAnsi="Times New Roman" w:cs="Times New Roman"/>
          <w:color w:val="000000" w:themeColor="text1"/>
        </w:rPr>
        <w:t>:</w:t>
      </w:r>
      <w:r w:rsidRPr="00082E87">
        <w:rPr>
          <w:rFonts w:ascii="Times New Roman" w:eastAsia="Calibri" w:hAnsi="Times New Roman" w:cs="Times New Roman"/>
          <w:color w:val="000000" w:themeColor="text1"/>
        </w:rPr>
        <w:t xml:space="preserve">00 </w:t>
      </w:r>
      <w:r w:rsidR="00963351" w:rsidRPr="00082E87">
        <w:rPr>
          <w:rFonts w:ascii="Times New Roman" w:eastAsia="Calibri" w:hAnsi="Times New Roman" w:cs="Times New Roman"/>
          <w:color w:val="000000" w:themeColor="text1"/>
        </w:rPr>
        <w:t xml:space="preserve">(pusdienas pārtraukums plkst.12-12:30) </w:t>
      </w:r>
      <w:r w:rsidRPr="00082E87">
        <w:rPr>
          <w:rFonts w:ascii="Times New Roman" w:eastAsia="Calibri" w:hAnsi="Times New Roman" w:cs="Times New Roman"/>
          <w:color w:val="000000" w:themeColor="text1"/>
        </w:rPr>
        <w:t xml:space="preserve">līdz </w:t>
      </w:r>
      <w:r w:rsidR="00802A09" w:rsidRPr="00082E87">
        <w:rPr>
          <w:rFonts w:ascii="Times New Roman" w:eastAsia="Calibri" w:hAnsi="Times New Roman" w:cs="Times New Roman"/>
          <w:b/>
          <w:color w:val="000000" w:themeColor="text1"/>
        </w:rPr>
        <w:t xml:space="preserve">2018. gada </w:t>
      </w:r>
      <w:r w:rsidR="00082E87" w:rsidRPr="00082E87">
        <w:rPr>
          <w:rFonts w:ascii="Times New Roman" w:eastAsia="Calibri" w:hAnsi="Times New Roman" w:cs="Times New Roman"/>
          <w:b/>
          <w:color w:val="000000" w:themeColor="text1"/>
        </w:rPr>
        <w:t>6.</w:t>
      </w:r>
      <w:r w:rsidR="00802A09" w:rsidRPr="00082E87">
        <w:rPr>
          <w:rFonts w:ascii="Times New Roman" w:eastAsia="Calibri" w:hAnsi="Times New Roman" w:cs="Times New Roman"/>
          <w:b/>
          <w:color w:val="000000" w:themeColor="text1"/>
        </w:rPr>
        <w:t xml:space="preserve">aprīlim </w:t>
      </w:r>
      <w:r w:rsidRPr="00082E87">
        <w:rPr>
          <w:rFonts w:ascii="Times New Roman" w:eastAsia="Calibri" w:hAnsi="Times New Roman" w:cs="Times New Roman"/>
          <w:b/>
          <w:color w:val="000000" w:themeColor="text1"/>
        </w:rPr>
        <w:t>plkst.10</w:t>
      </w:r>
      <w:r w:rsidR="00802A09" w:rsidRPr="00082E87">
        <w:rPr>
          <w:rFonts w:ascii="Times New Roman" w:eastAsia="Calibri" w:hAnsi="Times New Roman" w:cs="Times New Roman"/>
          <w:b/>
          <w:color w:val="000000" w:themeColor="text1"/>
        </w:rPr>
        <w:t>:</w:t>
      </w:r>
      <w:r w:rsidRPr="00082E87">
        <w:rPr>
          <w:rFonts w:ascii="Times New Roman" w:eastAsia="Calibri" w:hAnsi="Times New Roman" w:cs="Times New Roman"/>
          <w:b/>
          <w:color w:val="000000" w:themeColor="text1"/>
        </w:rPr>
        <w:t>00</w:t>
      </w:r>
      <w:r w:rsidRPr="00082E87">
        <w:rPr>
          <w:rFonts w:ascii="Times New Roman" w:eastAsia="Calibri" w:hAnsi="Times New Roman" w:cs="Times New Roman"/>
          <w:color w:val="000000" w:themeColor="text1"/>
        </w:rPr>
        <w:t>. Pēc m</w:t>
      </w:r>
      <w:bookmarkStart w:id="0" w:name="_GoBack"/>
      <w:bookmarkEnd w:id="0"/>
      <w:r w:rsidRPr="00082E87">
        <w:rPr>
          <w:rFonts w:ascii="Times New Roman" w:eastAsia="Calibri" w:hAnsi="Times New Roman" w:cs="Times New Roman"/>
          <w:color w:val="000000" w:themeColor="text1"/>
        </w:rPr>
        <w:t xml:space="preserve">inētā datuma un laika piedāvājumi netiks pieņemti. Ja pretendents izvēlas nosūtīt piedāvājumu pa pastu, tad visu atbildību par iespējamu pasta sūtījumu aizkavēšanos vai </w:t>
      </w:r>
      <w:r w:rsidRPr="00900BD8">
        <w:rPr>
          <w:rFonts w:ascii="Times New Roman" w:eastAsia="Calibri" w:hAnsi="Times New Roman" w:cs="Times New Roman"/>
          <w:color w:val="000000"/>
        </w:rPr>
        <w:t>citiem apstākļiem, kas var traucēt piedāvājuma savlaicīgu nogādāšanu norādītajā adresē, uzņemas pretendents.</w:t>
      </w:r>
    </w:p>
    <w:p w:rsidR="0055527A"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Uz aplok</w:t>
      </w:r>
      <w:r w:rsidRPr="00900BD8">
        <w:rPr>
          <w:rFonts w:ascii="Times New Roman" w:eastAsia="Calibri" w:hAnsi="Times New Roman" w:cs="Times New Roman"/>
          <w:color w:val="00000A"/>
        </w:rPr>
        <w:t xml:space="preserve">snes norāda: </w:t>
      </w:r>
    </w:p>
    <w:tbl>
      <w:tblPr>
        <w:tblStyle w:val="Reatabula"/>
        <w:tblW w:w="0" w:type="auto"/>
        <w:tblInd w:w="426" w:type="dxa"/>
        <w:tblBorders>
          <w:insideH w:val="none" w:sz="0" w:space="0" w:color="auto"/>
          <w:insideV w:val="none" w:sz="0" w:space="0" w:color="auto"/>
        </w:tblBorders>
        <w:tblLook w:val="04A0" w:firstRow="1" w:lastRow="0" w:firstColumn="1" w:lastColumn="0" w:noHBand="0" w:noVBand="1"/>
      </w:tblPr>
      <w:tblGrid>
        <w:gridCol w:w="9288"/>
      </w:tblGrid>
      <w:tr w:rsidR="0055527A" w:rsidRPr="00900BD8" w:rsidTr="00802A09">
        <w:trPr>
          <w:trHeight w:val="157"/>
        </w:trPr>
        <w:tc>
          <w:tcPr>
            <w:tcW w:w="9288" w:type="dxa"/>
          </w:tcPr>
          <w:p w:rsidR="00802A09" w:rsidRDefault="00802A09" w:rsidP="0055527A">
            <w:pPr>
              <w:pStyle w:val="Heading3Gints"/>
              <w:rPr>
                <w:sz w:val="22"/>
              </w:rPr>
            </w:pPr>
            <w:r w:rsidRPr="00802A09">
              <w:rPr>
                <w:rFonts w:eastAsia="Calibri"/>
                <w:color w:val="00000A"/>
                <w:sz w:val="22"/>
              </w:rPr>
              <w:t>“V</w:t>
            </w:r>
            <w:r w:rsidRPr="00802A09">
              <w:rPr>
                <w:sz w:val="22"/>
              </w:rPr>
              <w:t>SIA “</w:t>
            </w:r>
            <w:r w:rsidRPr="00802A09">
              <w:rPr>
                <w:rFonts w:eastAsia="Calibri"/>
                <w:color w:val="000000"/>
                <w:sz w:val="22"/>
              </w:rPr>
              <w:t>Slimnīca “Ģintermuiža”</w:t>
            </w:r>
            <w:r w:rsidRPr="00802A09">
              <w:rPr>
                <w:sz w:val="22"/>
              </w:rPr>
              <w:t>”</w:t>
            </w:r>
            <w:r w:rsidRPr="00802A09">
              <w:rPr>
                <w:rFonts w:eastAsia="Calibri"/>
                <w:color w:val="00000A"/>
                <w:sz w:val="22"/>
              </w:rPr>
              <w:t xml:space="preserve"> </w:t>
            </w:r>
            <w:r w:rsidR="0055527A" w:rsidRPr="00802A09">
              <w:rPr>
                <w:sz w:val="22"/>
              </w:rPr>
              <w:t>iepirkuma komisijai</w:t>
            </w:r>
            <w:r w:rsidR="0055527A" w:rsidRPr="00900BD8">
              <w:rPr>
                <w:sz w:val="22"/>
              </w:rPr>
              <w:t xml:space="preserve">, </w:t>
            </w:r>
          </w:p>
          <w:p w:rsidR="0055527A" w:rsidRPr="00900BD8" w:rsidRDefault="00802A09" w:rsidP="0055527A">
            <w:pPr>
              <w:pStyle w:val="Heading3Gints"/>
              <w:rPr>
                <w:sz w:val="22"/>
              </w:rPr>
            </w:pPr>
            <w:r w:rsidRPr="00802A09">
              <w:rPr>
                <w:rFonts w:eastAsia="Calibri"/>
                <w:color w:val="000000"/>
                <w:sz w:val="22"/>
              </w:rPr>
              <w:t>Filozofu 69, Jelgava, LV-3008</w:t>
            </w:r>
            <w:r w:rsidR="0055527A" w:rsidRPr="00802A09">
              <w:rPr>
                <w:sz w:val="22"/>
              </w:rPr>
              <w:t>;</w:t>
            </w:r>
          </w:p>
        </w:tc>
      </w:tr>
      <w:tr w:rsidR="0055527A" w:rsidRPr="00900BD8" w:rsidTr="00802A09">
        <w:trPr>
          <w:trHeight w:val="213"/>
        </w:trPr>
        <w:tc>
          <w:tcPr>
            <w:tcW w:w="9288" w:type="dxa"/>
          </w:tcPr>
          <w:p w:rsidR="0055527A" w:rsidRPr="00900BD8" w:rsidRDefault="0055527A" w:rsidP="00802A09">
            <w:pPr>
              <w:pStyle w:val="Heading3Gints"/>
              <w:rPr>
                <w:sz w:val="22"/>
              </w:rPr>
            </w:pPr>
            <w:r w:rsidRPr="00900BD8">
              <w:rPr>
                <w:sz w:val="22"/>
              </w:rPr>
              <w:t xml:space="preserve">Piedāvājums atklātam konkursam </w:t>
            </w:r>
            <w:r w:rsidRPr="00900BD8">
              <w:rPr>
                <w:b/>
                <w:sz w:val="22"/>
              </w:rPr>
              <w:t xml:space="preserve">„Dabasgāzes </w:t>
            </w:r>
            <w:r w:rsidR="00802A09">
              <w:rPr>
                <w:b/>
                <w:sz w:val="22"/>
              </w:rPr>
              <w:t>p</w:t>
            </w:r>
            <w:r w:rsidRPr="00900BD8">
              <w:rPr>
                <w:b/>
                <w:sz w:val="22"/>
              </w:rPr>
              <w:t xml:space="preserve">iegāde” (ID Nr. </w:t>
            </w:r>
            <w:r w:rsidR="00802A09">
              <w:rPr>
                <w:b/>
                <w:sz w:val="22"/>
              </w:rPr>
              <w:t>SĢ2018/3</w:t>
            </w:r>
            <w:r w:rsidRPr="00900BD8">
              <w:rPr>
                <w:b/>
                <w:sz w:val="22"/>
              </w:rPr>
              <w:t>);</w:t>
            </w:r>
          </w:p>
        </w:tc>
      </w:tr>
      <w:tr w:rsidR="0055527A" w:rsidRPr="00900BD8" w:rsidTr="00802A09">
        <w:tc>
          <w:tcPr>
            <w:tcW w:w="9288" w:type="dxa"/>
          </w:tcPr>
          <w:p w:rsidR="0055527A" w:rsidRPr="00900BD8" w:rsidRDefault="0055527A" w:rsidP="00802A09">
            <w:pPr>
              <w:pStyle w:val="Heading3Gints"/>
              <w:rPr>
                <w:sz w:val="22"/>
              </w:rPr>
            </w:pPr>
            <w:r w:rsidRPr="00900BD8">
              <w:rPr>
                <w:sz w:val="22"/>
              </w:rPr>
              <w:t>Pretendenta nosaukums</w:t>
            </w:r>
            <w:r w:rsidR="00802A09">
              <w:rPr>
                <w:sz w:val="22"/>
              </w:rPr>
              <w:t xml:space="preserve">, reģistrācijas numurs, </w:t>
            </w:r>
            <w:r w:rsidRPr="00900BD8">
              <w:rPr>
                <w:sz w:val="22"/>
              </w:rPr>
              <w:t>adrese</w:t>
            </w:r>
            <w:r w:rsidR="00802A09">
              <w:rPr>
                <w:sz w:val="22"/>
              </w:rPr>
              <w:t>, tālr., fakss, e-pasts</w:t>
            </w:r>
          </w:p>
        </w:tc>
      </w:tr>
      <w:tr w:rsidR="0055527A" w:rsidRPr="00900BD8" w:rsidTr="00802A09">
        <w:tc>
          <w:tcPr>
            <w:tcW w:w="9288" w:type="dxa"/>
          </w:tcPr>
          <w:p w:rsidR="0055527A" w:rsidRPr="00900BD8" w:rsidRDefault="0055527A" w:rsidP="0055527A">
            <w:pPr>
              <w:pStyle w:val="Heading3Gints"/>
              <w:rPr>
                <w:sz w:val="22"/>
              </w:rPr>
            </w:pPr>
            <w:r w:rsidRPr="00900BD8">
              <w:rPr>
                <w:sz w:val="22"/>
              </w:rPr>
              <w:t>Neatvērt pirms iesniegšanas termiņa beigām</w:t>
            </w:r>
          </w:p>
        </w:tc>
      </w:tr>
    </w:tbl>
    <w:p w:rsidR="0000704F"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0"/>
        </w:rPr>
        <w:t>Piedāvājumu atvēršanas sanāksme notiks Pas</w:t>
      </w:r>
      <w:r w:rsidR="00802A09">
        <w:rPr>
          <w:rFonts w:ascii="Times New Roman" w:eastAsia="Calibri" w:hAnsi="Times New Roman" w:cs="Times New Roman"/>
          <w:color w:val="000000"/>
        </w:rPr>
        <w:t>ūtītāja administrācijas telpās 2</w:t>
      </w:r>
      <w:r w:rsidRPr="00900BD8">
        <w:rPr>
          <w:rFonts w:ascii="Times New Roman" w:eastAsia="Calibri" w:hAnsi="Times New Roman" w:cs="Times New Roman"/>
          <w:color w:val="000000"/>
        </w:rPr>
        <w:t xml:space="preserve">.stāva </w:t>
      </w:r>
      <w:r w:rsidR="00802A09">
        <w:rPr>
          <w:rFonts w:ascii="Times New Roman" w:eastAsia="Calibri" w:hAnsi="Times New Roman" w:cs="Times New Roman"/>
          <w:color w:val="000000"/>
        </w:rPr>
        <w:t>42.</w:t>
      </w:r>
      <w:r w:rsidR="005B73FE" w:rsidRPr="00900BD8">
        <w:rPr>
          <w:rFonts w:ascii="Times New Roman" w:eastAsia="Calibri" w:hAnsi="Times New Roman" w:cs="Times New Roman"/>
          <w:color w:val="000000"/>
        </w:rPr>
        <w:t>kabinetā</w:t>
      </w:r>
      <w:r w:rsidRPr="00900BD8">
        <w:rPr>
          <w:rFonts w:ascii="Times New Roman" w:eastAsia="Calibri" w:hAnsi="Times New Roman" w:cs="Times New Roman"/>
          <w:color w:val="000000"/>
        </w:rPr>
        <w:t xml:space="preserve"> </w:t>
      </w:r>
      <w:r w:rsidR="00802A09">
        <w:rPr>
          <w:rFonts w:ascii="Times New Roman" w:eastAsia="Calibri" w:hAnsi="Times New Roman" w:cs="Times New Roman"/>
          <w:color w:val="000000"/>
        </w:rPr>
        <w:t>Filozofu ielā 69, Jelgavā</w:t>
      </w:r>
      <w:proofErr w:type="gramStart"/>
      <w:r w:rsidR="005B73FE" w:rsidRPr="00900BD8">
        <w:rPr>
          <w:rFonts w:ascii="Times New Roman" w:eastAsia="Calibri" w:hAnsi="Times New Roman" w:cs="Times New Roman"/>
          <w:color w:val="000000"/>
        </w:rPr>
        <w:t xml:space="preserve">, </w:t>
      </w:r>
      <w:r w:rsidRPr="00900BD8">
        <w:rPr>
          <w:rFonts w:ascii="Times New Roman" w:eastAsia="Calibri" w:hAnsi="Times New Roman" w:cs="Times New Roman"/>
          <w:color w:val="000000"/>
        </w:rPr>
        <w:t>tūlīt pēc piedāvājumu iesniegšanas termiņa beigām</w:t>
      </w:r>
      <w:proofErr w:type="gramEnd"/>
      <w:r w:rsidRPr="00900BD8">
        <w:rPr>
          <w:rFonts w:ascii="Times New Roman" w:eastAsia="Calibri" w:hAnsi="Times New Roman" w:cs="Times New Roman"/>
          <w:color w:val="000000"/>
        </w:rPr>
        <w:t xml:space="preserve">. </w:t>
      </w:r>
    </w:p>
    <w:p w:rsidR="0000704F" w:rsidRPr="00201E8E"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themeColor="text1"/>
        </w:rPr>
      </w:pPr>
      <w:r w:rsidRPr="00900BD8">
        <w:rPr>
          <w:rFonts w:ascii="Times New Roman" w:eastAsia="Calibri" w:hAnsi="Times New Roman" w:cs="Times New Roman"/>
          <w:color w:val="000000"/>
        </w:rPr>
        <w:t xml:space="preserve">Piedāvājumu atvēršanas </w:t>
      </w:r>
      <w:r w:rsidRPr="00201E8E">
        <w:rPr>
          <w:rFonts w:ascii="Times New Roman" w:eastAsia="Calibri" w:hAnsi="Times New Roman" w:cs="Times New Roman"/>
          <w:color w:val="000000" w:themeColor="text1"/>
        </w:rPr>
        <w:t>sanāksmē var piedalīties visas ieinteresētās p</w:t>
      </w:r>
      <w:r w:rsidR="005B73FE" w:rsidRPr="00201E8E">
        <w:rPr>
          <w:rFonts w:ascii="Times New Roman" w:eastAsia="Calibri" w:hAnsi="Times New Roman" w:cs="Times New Roman"/>
          <w:color w:val="000000" w:themeColor="text1"/>
        </w:rPr>
        <w:t>ersonas.</w:t>
      </w:r>
    </w:p>
    <w:p w:rsidR="006E0B74" w:rsidRPr="00900BD8" w:rsidRDefault="006E0B74" w:rsidP="0000704F">
      <w:pPr>
        <w:pStyle w:val="Sarakstarindkopa"/>
        <w:numPr>
          <w:ilvl w:val="1"/>
          <w:numId w:val="7"/>
        </w:numPr>
        <w:spacing w:after="0" w:line="240" w:lineRule="auto"/>
        <w:ind w:hanging="508"/>
        <w:jc w:val="both"/>
        <w:rPr>
          <w:rFonts w:ascii="Times New Roman" w:eastAsia="Times New Roman" w:hAnsi="Times New Roman" w:cs="Times New Roman"/>
          <w:lang w:eastAsia="lv-LV"/>
        </w:rPr>
      </w:pPr>
      <w:r w:rsidRPr="00900BD8">
        <w:rPr>
          <w:rFonts w:ascii="Times New Roman" w:eastAsia="Calibri" w:hAnsi="Times New Roman" w:cs="Times New Roman"/>
          <w:color w:val="000000"/>
        </w:rPr>
        <w:t>Pied</w:t>
      </w:r>
      <w:r w:rsidRPr="00900BD8">
        <w:rPr>
          <w:rFonts w:ascii="Times New Roman" w:eastAsia="Calibri" w:hAnsi="Times New Roman" w:cs="Times New Roman"/>
          <w:color w:val="00000A"/>
        </w:rPr>
        <w:t xml:space="preserve">āvājumus, ko iesniedz (iesūta) pēc noteiktā termiņa vai kas nav noformēti atbilstoši nolikuma 6.3. vai 6.4. punktā noteiktajām prasībām, nepieņem un atdod, vai nosūta tā iesniedzējam. </w:t>
      </w:r>
    </w:p>
    <w:p w:rsidR="00BE6F89" w:rsidRPr="00900BD8" w:rsidRDefault="00BE6F89" w:rsidP="00BE6F89">
      <w:pPr>
        <w:spacing w:after="0" w:line="240" w:lineRule="auto"/>
        <w:jc w:val="both"/>
        <w:rPr>
          <w:rFonts w:ascii="Times New Roman" w:eastAsia="Calibri" w:hAnsi="Times New Roman" w:cs="Times New Roman"/>
          <w:b/>
          <w:bCs/>
          <w:color w:val="00000A"/>
        </w:rPr>
      </w:pPr>
    </w:p>
    <w:p w:rsidR="006E0B74" w:rsidRPr="00900BD8" w:rsidRDefault="006E0B74" w:rsidP="0000704F">
      <w:pPr>
        <w:pStyle w:val="Sarakstarindkopa"/>
        <w:numPr>
          <w:ilvl w:val="0"/>
          <w:numId w:val="7"/>
        </w:numPr>
        <w:spacing w:after="0" w:line="240" w:lineRule="auto"/>
        <w:jc w:val="both"/>
        <w:rPr>
          <w:rFonts w:ascii="Times New Roman" w:eastAsia="Calibri" w:hAnsi="Times New Roman" w:cs="Times New Roman"/>
          <w:color w:val="00000A"/>
        </w:rPr>
      </w:pPr>
      <w:r w:rsidRPr="00900BD8">
        <w:rPr>
          <w:rFonts w:ascii="Times New Roman" w:eastAsia="Calibri" w:hAnsi="Times New Roman" w:cs="Times New Roman"/>
          <w:b/>
          <w:bCs/>
          <w:color w:val="00000A"/>
        </w:rPr>
        <w:t xml:space="preserve">IESNIEDZAMIE DOKUMENTI UN INFORMĀCIJA </w:t>
      </w:r>
    </w:p>
    <w:p w:rsidR="006E0B74"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Pretendents iesniedz: </w:t>
      </w:r>
    </w:p>
    <w:p w:rsidR="0000704F" w:rsidRPr="00900BD8" w:rsidRDefault="006E0B74" w:rsidP="0000704F">
      <w:pPr>
        <w:pStyle w:val="Sarakstarindkopa"/>
        <w:numPr>
          <w:ilvl w:val="2"/>
          <w:numId w:val="7"/>
        </w:numPr>
        <w:spacing w:after="0" w:line="240" w:lineRule="auto"/>
        <w:ind w:left="1418" w:hanging="709"/>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ja pretendents nav reģistrēts Latvijas Republikā, pretendenta reģistrācijas apliecības kopiju; </w:t>
      </w:r>
    </w:p>
    <w:p w:rsidR="0000704F" w:rsidRPr="00900BD8" w:rsidRDefault="006E0B74" w:rsidP="0000704F">
      <w:pPr>
        <w:pStyle w:val="Sarakstarindkopa"/>
        <w:numPr>
          <w:ilvl w:val="2"/>
          <w:numId w:val="7"/>
        </w:numPr>
        <w:spacing w:after="0" w:line="240" w:lineRule="auto"/>
        <w:ind w:left="1418" w:hanging="709"/>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nolikuma 3. pielikumā noteiktajai veidnei atbilstošu, pilnībā aizpildītu pretendenta finanšu piedāvājumu; </w:t>
      </w:r>
    </w:p>
    <w:p w:rsidR="0000704F" w:rsidRPr="00900BD8" w:rsidRDefault="006E0B74" w:rsidP="0000704F">
      <w:pPr>
        <w:pStyle w:val="Sarakstarindkopa"/>
        <w:numPr>
          <w:ilvl w:val="2"/>
          <w:numId w:val="7"/>
        </w:numPr>
        <w:spacing w:after="0" w:line="240" w:lineRule="auto"/>
        <w:ind w:left="1418" w:hanging="709"/>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ja pretendents vai persona, uz kuras iespējām pretendents balstās savas atbilstības no nolikuma izrietošajām kvalifikācijas prasībām apliecināšanai (tālāk tekstā – saistītā persona), nav reģistrēta Latvijas Republikā, izziņas, ko izsniegusi pretendenta vai saistītās personas </w:t>
      </w:r>
      <w:r w:rsidRPr="00900BD8">
        <w:rPr>
          <w:rFonts w:ascii="Times New Roman" w:eastAsia="Calibri" w:hAnsi="Times New Roman" w:cs="Times New Roman"/>
          <w:color w:val="00000A"/>
        </w:rPr>
        <w:lastRenderedPageBreak/>
        <w:t xml:space="preserve">reģistrācijas valsts kompetenta institūcija, kas apliecina, ka uz pretendentu vai saistīto personu nav attiecināms neviens no Publisko iepirkumu likuma 42. panta pirmās daļas 1., 3., 6. un 7. punktā noteiktajiem pretendentu izslēgšanas gadījumiem un uz personu, kura ir pretendenta vai tā biedra (ja pretendents ir personālsabiedrība) valdes vai padomes loceklis, </w:t>
      </w:r>
      <w:proofErr w:type="spellStart"/>
      <w:r w:rsidRPr="00900BD8">
        <w:rPr>
          <w:rFonts w:ascii="Times New Roman" w:eastAsia="Calibri" w:hAnsi="Times New Roman" w:cs="Times New Roman"/>
          <w:color w:val="00000A"/>
        </w:rPr>
        <w:t>pārstāvēttiesīgā</w:t>
      </w:r>
      <w:proofErr w:type="spellEnd"/>
      <w:r w:rsidRPr="00900BD8">
        <w:rPr>
          <w:rFonts w:ascii="Times New Roman" w:eastAsia="Calibri" w:hAnsi="Times New Roman" w:cs="Times New Roman"/>
          <w:color w:val="00000A"/>
        </w:rPr>
        <w:t xml:space="preserve"> persona vai prokūrists, vai persona, kura ir pilnvarota pārstāvēt pretendentu darbībās, kas saistītas ar filiāli (tālāk tekstā – pretendenta amatpersona), nav attiecināmi Publisko iepirkumu likuma 42. panta pirmās daļas 1. punktā noteiktie gadījumi; </w:t>
      </w:r>
    </w:p>
    <w:p w:rsidR="0000704F" w:rsidRPr="00900BD8" w:rsidRDefault="006E0B74" w:rsidP="0000704F">
      <w:pPr>
        <w:pStyle w:val="Sarakstarindkopa"/>
        <w:numPr>
          <w:ilvl w:val="2"/>
          <w:numId w:val="7"/>
        </w:numPr>
        <w:spacing w:after="0" w:line="240" w:lineRule="auto"/>
        <w:ind w:left="1418" w:hanging="709"/>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ja pretendents ir personu apvienība, personu apvienības dalībnieku vienošanos par personu apvienības izveidošanu; </w:t>
      </w:r>
    </w:p>
    <w:p w:rsidR="0000704F" w:rsidRPr="009E6E03" w:rsidRDefault="006E0B74" w:rsidP="00153BA2">
      <w:pPr>
        <w:pStyle w:val="Sarakstarindkopa"/>
        <w:numPr>
          <w:ilvl w:val="2"/>
          <w:numId w:val="7"/>
        </w:numPr>
        <w:spacing w:after="0" w:line="240" w:lineRule="auto"/>
        <w:ind w:left="1418" w:hanging="709"/>
        <w:jc w:val="both"/>
        <w:rPr>
          <w:rFonts w:ascii="Times New Roman" w:eastAsia="Calibri" w:hAnsi="Times New Roman" w:cs="Times New Roman"/>
          <w:color w:val="00000A"/>
        </w:rPr>
      </w:pPr>
      <w:r w:rsidRPr="009E6E03">
        <w:rPr>
          <w:rFonts w:ascii="Times New Roman" w:eastAsia="Calibri" w:hAnsi="Times New Roman" w:cs="Times New Roman"/>
          <w:color w:val="00000A"/>
        </w:rPr>
        <w:t xml:space="preserve">pretendenta apliecinājumu, ka, iepirkuma līguma darbības laikā, tam būs pietiekami resursi, lai nodrošinātu piegādājamo dabasgāzes apjomu vismaz </w:t>
      </w:r>
      <w:r w:rsidR="009E6E03" w:rsidRPr="009E6E03">
        <w:rPr>
          <w:rFonts w:ascii="Times New Roman" w:eastAsia="Calibri" w:hAnsi="Times New Roman" w:cs="Times New Roman"/>
          <w:color w:val="00000A"/>
        </w:rPr>
        <w:t xml:space="preserve">316,15 tnm³ jeb aptuveni 3331.50 </w:t>
      </w:r>
      <w:proofErr w:type="spellStart"/>
      <w:r w:rsidR="009E6E03" w:rsidRPr="009E6E03">
        <w:rPr>
          <w:rFonts w:ascii="Times New Roman" w:eastAsia="Calibri" w:hAnsi="Times New Roman" w:cs="Times New Roman"/>
          <w:color w:val="00000A"/>
        </w:rPr>
        <w:t>MWh</w:t>
      </w:r>
      <w:proofErr w:type="spellEnd"/>
      <w:r w:rsidRPr="009E6E03">
        <w:rPr>
          <w:rFonts w:ascii="Times New Roman" w:eastAsia="Calibri" w:hAnsi="Times New Roman" w:cs="Times New Roman"/>
          <w:color w:val="00000A"/>
        </w:rPr>
        <w:t xml:space="preserve"> pārdošanai Pasūtītājam. </w:t>
      </w:r>
    </w:p>
    <w:p w:rsidR="006E0B74" w:rsidRPr="009E6E03" w:rsidRDefault="006E0B74" w:rsidP="0000704F">
      <w:pPr>
        <w:pStyle w:val="Sarakstarindkopa"/>
        <w:numPr>
          <w:ilvl w:val="2"/>
          <w:numId w:val="7"/>
        </w:numPr>
        <w:spacing w:after="0" w:line="240" w:lineRule="auto"/>
        <w:ind w:left="1418" w:hanging="709"/>
        <w:jc w:val="both"/>
        <w:rPr>
          <w:rFonts w:ascii="Times New Roman" w:eastAsia="Calibri" w:hAnsi="Times New Roman" w:cs="Times New Roman"/>
        </w:rPr>
      </w:pPr>
      <w:r w:rsidRPr="009E6E03">
        <w:rPr>
          <w:rFonts w:ascii="Times New Roman" w:eastAsia="Calibri" w:hAnsi="Times New Roman" w:cs="Times New Roman"/>
        </w:rPr>
        <w:t xml:space="preserve">pretendenta apliecinājums, ka viņam ir spēkā esoši līgumi ar sistēmas operatoriem par sistēmas (dabasgāzes uzglabāšanas, pārvades un sadales) pakalpojumu lietošanu un līgums ar dabasgāzes pārvades sistēmas operatoru par balansēšanu.  </w:t>
      </w:r>
    </w:p>
    <w:p w:rsidR="006E0B74" w:rsidRPr="009E6E03" w:rsidRDefault="006E0B74" w:rsidP="0000704F">
      <w:pPr>
        <w:pStyle w:val="Sarakstarindkopa"/>
        <w:numPr>
          <w:ilvl w:val="1"/>
          <w:numId w:val="7"/>
        </w:numPr>
        <w:spacing w:after="0" w:line="240" w:lineRule="auto"/>
        <w:ind w:hanging="508"/>
        <w:jc w:val="both"/>
        <w:rPr>
          <w:rFonts w:ascii="Times New Roman" w:eastAsia="Calibri" w:hAnsi="Times New Roman" w:cs="Times New Roman"/>
        </w:rPr>
      </w:pPr>
      <w:r w:rsidRPr="009E6E03">
        <w:rPr>
          <w:rFonts w:ascii="Times New Roman" w:eastAsia="Calibri" w:hAnsi="Times New Roman" w:cs="Times New Roman"/>
        </w:rPr>
        <w:t xml:space="preserve">Pretendents, lai apliecinātu, ka tas atbilst nolikumā noteiktajām pretendentu kvalifikācijas prasībām, saskaņā ar Publisko iepirkumu likuma 49. pantu kā sākotnējo pierādījumu drīkst iesniegt Eiropas vienoto iepirkuma procedūras dokumentu. To iesniedz papīra formātā, arī par katru saistīto personu, uz kuras iespējām pretendents balstās, lai apliecinātu, ka tā kvalifikācija atbilst nolikumā noteiktajām prasībām, un par katru pretendenta norādīto apakšuzņēmēju, kura sniedzamo pakalpojumu vērtība ir vismaz 10% (desmit procenti) no kopējās attiecīgā līguma vērtības, bet ja pretendents ir personu apvienība vai personālsabiedrība – par katru tās dalībnieku vai biedru. Eiropas vienotā iepirkumu procedūras dokumenta veidlapa pieejama tīmekļa vietnē </w:t>
      </w:r>
      <w:hyperlink r:id="rId8" w:history="1">
        <w:r w:rsidR="005B73FE" w:rsidRPr="009E6E03">
          <w:rPr>
            <w:rStyle w:val="Hipersaite"/>
            <w:rFonts w:ascii="Times New Roman" w:eastAsia="Times New Roman" w:hAnsi="Times New Roman" w:cs="Times New Roman"/>
            <w:color w:val="auto"/>
            <w:lang w:eastAsia="lv-LV"/>
          </w:rPr>
          <w:t>https://ec.europa.eu/growth/tools-databases/espd/filter?lang=lv#</w:t>
        </w:r>
      </w:hyperlink>
      <w:r w:rsidRPr="009E6E03">
        <w:rPr>
          <w:rFonts w:ascii="Times New Roman" w:eastAsia="Calibri" w:hAnsi="Times New Roman" w:cs="Times New Roman"/>
        </w:rPr>
        <w:t xml:space="preserve"> Šajā nolikuma punktā noteiktajā gadījumā pretendentam kopā ar piedāvājumu nav jāiesniedz tie nolikuma 7.1. punktā norādītie dokumenti, kuri nepieciešami kvalifikācijas prasību un izslēgšanas nosacījumu atbilstības pārbaudei. </w:t>
      </w:r>
    </w:p>
    <w:p w:rsidR="006E0B74" w:rsidRPr="009E6E03" w:rsidRDefault="006E0B74" w:rsidP="0000704F">
      <w:pPr>
        <w:pStyle w:val="Sarakstarindkopa"/>
        <w:numPr>
          <w:ilvl w:val="1"/>
          <w:numId w:val="7"/>
        </w:numPr>
        <w:spacing w:after="0" w:line="240" w:lineRule="auto"/>
        <w:ind w:hanging="508"/>
        <w:jc w:val="both"/>
        <w:rPr>
          <w:rFonts w:ascii="Times New Roman" w:eastAsia="Calibri" w:hAnsi="Times New Roman" w:cs="Times New Roman"/>
        </w:rPr>
      </w:pPr>
      <w:r w:rsidRPr="009E6E03">
        <w:rPr>
          <w:rFonts w:ascii="Times New Roman" w:eastAsia="Calibri" w:hAnsi="Times New Roman" w:cs="Times New Roman"/>
        </w:rPr>
        <w:t xml:space="preserve">Ja pretendents savas atbilstības no nolikuma izrietošās kvalifikācijas prasības apliecināšanai balstās uz saistītās personas iespējām, pretendents piedāvājumā papildus iekļauj šādus dokumentus: </w:t>
      </w:r>
    </w:p>
    <w:p w:rsidR="0000704F" w:rsidRPr="009E6E03" w:rsidRDefault="006E0B74" w:rsidP="0000704F">
      <w:pPr>
        <w:pStyle w:val="Sarakstarindkopa"/>
        <w:numPr>
          <w:ilvl w:val="2"/>
          <w:numId w:val="7"/>
        </w:numPr>
        <w:spacing w:after="0" w:line="240" w:lineRule="auto"/>
        <w:ind w:left="1418" w:hanging="709"/>
        <w:jc w:val="both"/>
        <w:rPr>
          <w:rFonts w:ascii="Times New Roman" w:eastAsia="Calibri" w:hAnsi="Times New Roman" w:cs="Times New Roman"/>
        </w:rPr>
      </w:pPr>
      <w:r w:rsidRPr="009E6E03">
        <w:rPr>
          <w:rFonts w:ascii="Times New Roman" w:eastAsia="Calibri" w:hAnsi="Times New Roman" w:cs="Times New Roman"/>
        </w:rPr>
        <w:t xml:space="preserve">saistītās personas un pretendenta parakstītu apliecinājumu vai vienošanos par sadarbību vai resursu nodošanu pretendenta rīcībā konkrētā līguma izpildei; </w:t>
      </w:r>
    </w:p>
    <w:p w:rsidR="0000704F" w:rsidRPr="009E6E03" w:rsidRDefault="006E0B74" w:rsidP="0000704F">
      <w:pPr>
        <w:pStyle w:val="Sarakstarindkopa"/>
        <w:numPr>
          <w:ilvl w:val="2"/>
          <w:numId w:val="7"/>
        </w:numPr>
        <w:spacing w:after="0" w:line="240" w:lineRule="auto"/>
        <w:ind w:left="1418" w:hanging="709"/>
        <w:jc w:val="both"/>
        <w:rPr>
          <w:rFonts w:ascii="Times New Roman" w:eastAsia="Calibri" w:hAnsi="Times New Roman" w:cs="Times New Roman"/>
        </w:rPr>
      </w:pPr>
      <w:r w:rsidRPr="009E6E03">
        <w:rPr>
          <w:rFonts w:ascii="Times New Roman" w:eastAsia="Calibri" w:hAnsi="Times New Roman" w:cs="Times New Roman"/>
        </w:rPr>
        <w:t xml:space="preserve">saistītās personas apliecinājumu par to, ka gadījumā, ja iepirkuma līguma slēgšanas tiesības tiks piešķirtas pretendentam, kurš savas atbilstības no nolikuma 8.2.7. punkta izrietošajām pretendenta kvalifikācijas prasībām apliecināšanai balstās uz saistītās personas iespējām, tad saistītā persona apņemas kopā ar pretendentu solidāri atbildēt par iepirkuma līguma saistību izpildi; </w:t>
      </w:r>
    </w:p>
    <w:p w:rsidR="0000704F" w:rsidRPr="009E6E03" w:rsidRDefault="006E0B74" w:rsidP="0000704F">
      <w:pPr>
        <w:pStyle w:val="Sarakstarindkopa"/>
        <w:numPr>
          <w:ilvl w:val="2"/>
          <w:numId w:val="7"/>
        </w:numPr>
        <w:spacing w:after="0" w:line="240" w:lineRule="auto"/>
        <w:ind w:left="1418" w:hanging="709"/>
        <w:jc w:val="both"/>
        <w:rPr>
          <w:rFonts w:ascii="Times New Roman" w:eastAsia="Calibri" w:hAnsi="Times New Roman" w:cs="Times New Roman"/>
        </w:rPr>
      </w:pPr>
      <w:r w:rsidRPr="009E6E03">
        <w:rPr>
          <w:rFonts w:ascii="Times New Roman" w:eastAsia="Calibri" w:hAnsi="Times New Roman" w:cs="Times New Roman"/>
        </w:rPr>
        <w:t xml:space="preserve">nolikuma prasībām atbilstošu informāciju, kas apliecina saistītās personas atbilstību no nolikuma izrietošajai kvalifikācijas prasībai; </w:t>
      </w:r>
    </w:p>
    <w:p w:rsidR="006E0B74" w:rsidRPr="009E6E03" w:rsidRDefault="006E0B74" w:rsidP="0000704F">
      <w:pPr>
        <w:pStyle w:val="Sarakstarindkopa"/>
        <w:numPr>
          <w:ilvl w:val="2"/>
          <w:numId w:val="7"/>
        </w:numPr>
        <w:spacing w:after="0" w:line="240" w:lineRule="auto"/>
        <w:ind w:left="1418" w:hanging="709"/>
        <w:jc w:val="both"/>
        <w:rPr>
          <w:rFonts w:ascii="Times New Roman" w:eastAsia="Calibri" w:hAnsi="Times New Roman" w:cs="Times New Roman"/>
        </w:rPr>
      </w:pPr>
      <w:r w:rsidRPr="009E6E03">
        <w:rPr>
          <w:rFonts w:ascii="Times New Roman" w:eastAsia="Calibri" w:hAnsi="Times New Roman" w:cs="Times New Roman"/>
        </w:rPr>
        <w:t xml:space="preserve">ja saistītā persona nav reģistrēta Latvijas Republikā, saistītās personas reģistrācijas apliecības kopiju. </w:t>
      </w:r>
    </w:p>
    <w:p w:rsidR="006E0B74" w:rsidRPr="009E6E03" w:rsidRDefault="006E0B74" w:rsidP="0000704F">
      <w:pPr>
        <w:pStyle w:val="Sarakstarindkopa"/>
        <w:numPr>
          <w:ilvl w:val="1"/>
          <w:numId w:val="7"/>
        </w:numPr>
        <w:spacing w:after="0" w:line="240" w:lineRule="auto"/>
        <w:ind w:hanging="508"/>
        <w:jc w:val="both"/>
        <w:rPr>
          <w:rFonts w:ascii="Times New Roman" w:eastAsia="Calibri" w:hAnsi="Times New Roman" w:cs="Times New Roman"/>
        </w:rPr>
      </w:pPr>
      <w:r w:rsidRPr="009E6E03">
        <w:rPr>
          <w:rFonts w:ascii="Times New Roman" w:eastAsia="Calibri" w:hAnsi="Times New Roman" w:cs="Times New Roman"/>
        </w:rPr>
        <w:t xml:space="preserve">Ja pretendents vai saistītā persona nav reģistrēta Latvijas Republikā, Pasūtītāja iepirkuma komisija (tālāk tekstā – Komisija) ir tiesīga pieprasīt pretendentam, kuram atbilstoši nolikumā noteiktajām prasībām un izraudzītajam piedāvājuma izvēles kritērijam būtu piešķiramas līguma slēgšanas tiesības, 10 (desmit) darbadienu laikā iesniegt izziņas, ko izsniegusi pretendenta vai saistītās personas reģistrācijas valsts kompetenta institūcija, kas apliecina, ka uz ārvalstī reģistrētu pretendentu, tā norādīto saistīto personu vai personālsabiedrības biedru, ja pretendents ir personālsabiedrība, nav attiecināmi Publisko iepirkumu likuma 42. panta pirmajā daļā noteiktie pretendentu izslēgšanas gadījumi un uz pretendenta vai tā biedra (ja pretendents ir personālsabiedrība) amatpersonu nav attiecināmi Publisko iepirkumu likuma 42. panta pirmās daļas 1. punktā noteiktie gadījumi. </w:t>
      </w:r>
    </w:p>
    <w:p w:rsidR="006E0B74" w:rsidRPr="009E6E03" w:rsidRDefault="006E0B74" w:rsidP="0000704F">
      <w:pPr>
        <w:pStyle w:val="Sarakstarindkopa"/>
        <w:numPr>
          <w:ilvl w:val="1"/>
          <w:numId w:val="7"/>
        </w:numPr>
        <w:spacing w:after="0" w:line="240" w:lineRule="auto"/>
        <w:ind w:hanging="508"/>
        <w:jc w:val="both"/>
        <w:rPr>
          <w:rFonts w:ascii="Times New Roman" w:eastAsia="Calibri" w:hAnsi="Times New Roman" w:cs="Times New Roman"/>
        </w:rPr>
      </w:pPr>
      <w:r w:rsidRPr="009E6E03">
        <w:rPr>
          <w:rFonts w:ascii="Times New Roman" w:eastAsia="Calibri" w:hAnsi="Times New Roman" w:cs="Times New Roman"/>
        </w:rPr>
        <w:t xml:space="preserve">Nolikuma 7.1.3. punktā minētajai izziņai jābūt izsniegtai ne agrāk kā 6 (sešus) mēnešus pirms tās iesniegšanas dienas, ja izziņas izdevējs nav norādījis īsāku tās derīguma termiņu. </w:t>
      </w:r>
    </w:p>
    <w:p w:rsidR="00EE028E" w:rsidRPr="00EE028E" w:rsidRDefault="006E0B74" w:rsidP="0000704F">
      <w:pPr>
        <w:pStyle w:val="Sarakstarindkopa"/>
        <w:numPr>
          <w:ilvl w:val="0"/>
          <w:numId w:val="7"/>
        </w:numPr>
        <w:spacing w:after="0" w:line="240" w:lineRule="auto"/>
        <w:jc w:val="both"/>
        <w:rPr>
          <w:rFonts w:ascii="Times New Roman" w:eastAsia="Calibri" w:hAnsi="Times New Roman" w:cs="Times New Roman"/>
          <w:color w:val="00000A"/>
        </w:rPr>
      </w:pPr>
      <w:r w:rsidRPr="00900BD8">
        <w:rPr>
          <w:rFonts w:ascii="Times New Roman" w:eastAsia="Calibri" w:hAnsi="Times New Roman" w:cs="Times New Roman"/>
          <w:b/>
          <w:bCs/>
          <w:color w:val="00000A"/>
        </w:rPr>
        <w:t>PRETENDENTU ATLASE, PIEDĀVĀJUMU VĒRTĒŠANA UN IZVĒLE</w:t>
      </w:r>
    </w:p>
    <w:p w:rsidR="006E0B74" w:rsidRPr="00900BD8" w:rsidRDefault="006E0B74" w:rsidP="00EE028E">
      <w:pPr>
        <w:pStyle w:val="Sarakstarindkopa"/>
        <w:spacing w:after="0" w:line="240" w:lineRule="auto"/>
        <w:ind w:left="360"/>
        <w:jc w:val="both"/>
        <w:rPr>
          <w:rFonts w:ascii="Times New Roman" w:eastAsia="Calibri" w:hAnsi="Times New Roman" w:cs="Times New Roman"/>
          <w:color w:val="00000A"/>
        </w:rPr>
      </w:pPr>
      <w:r w:rsidRPr="00900BD8">
        <w:rPr>
          <w:rFonts w:ascii="Times New Roman" w:eastAsia="Calibri" w:hAnsi="Times New Roman" w:cs="Times New Roman"/>
          <w:b/>
          <w:bCs/>
          <w:color w:val="00000A"/>
        </w:rPr>
        <w:t xml:space="preserve"> </w:t>
      </w:r>
    </w:p>
    <w:p w:rsidR="0000704F"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Pretendentu atlasi un piedāvājuma atbilstības pārbaudi un izvēli Komisija veic slēgtās sēdēs, vērtējot katra pretendenta kvalifikāciju un piedāvājumu atsevišķi saskaņā ar Publisko iepirkumu likumu, iepirkuma procedūras dokumentiem, kā arī citiem normatīvajiem aktiem. </w:t>
      </w:r>
    </w:p>
    <w:p w:rsidR="006E0B74"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Komisija izslēdz pretendentu no turpmākās dalības iepirkuma procedūrā, kā arī neizskata pretendenta piedāvājumu šādos gadījumos: </w:t>
      </w:r>
    </w:p>
    <w:p w:rsidR="0000704F" w:rsidRPr="00900BD8" w:rsidRDefault="006E0B74" w:rsidP="00EE028E">
      <w:pPr>
        <w:pStyle w:val="Sarakstarindkopa"/>
        <w:numPr>
          <w:ilvl w:val="2"/>
          <w:numId w:val="7"/>
        </w:numPr>
        <w:spacing w:after="0" w:line="240" w:lineRule="auto"/>
        <w:ind w:left="1276" w:hanging="567"/>
        <w:jc w:val="both"/>
        <w:rPr>
          <w:rFonts w:ascii="Times New Roman" w:eastAsia="Calibri" w:hAnsi="Times New Roman" w:cs="Times New Roman"/>
          <w:color w:val="00000A"/>
        </w:rPr>
      </w:pPr>
      <w:r w:rsidRPr="00900BD8">
        <w:rPr>
          <w:rFonts w:ascii="Times New Roman" w:eastAsia="Calibri" w:hAnsi="Times New Roman" w:cs="Times New Roman"/>
          <w:color w:val="00000A"/>
        </w:rPr>
        <w:lastRenderedPageBreak/>
        <w:t xml:space="preserve">pretendents nav reģistrēts atbilstoši normatīvo aktu prasībām; </w:t>
      </w:r>
    </w:p>
    <w:p w:rsidR="0000704F" w:rsidRPr="00900BD8" w:rsidRDefault="006E0B74" w:rsidP="00EE028E">
      <w:pPr>
        <w:pStyle w:val="Sarakstarindkopa"/>
        <w:numPr>
          <w:ilvl w:val="2"/>
          <w:numId w:val="7"/>
        </w:numPr>
        <w:spacing w:after="0" w:line="240" w:lineRule="auto"/>
        <w:ind w:left="1276" w:hanging="567"/>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uz pretendentu, personālsabiedrības biedru, ja pretendents ir personālsabiedrība, vai saistīto personu ir attiecināms kāds no Publisko iepirkumu likuma 42. panta pirmajā daļā noteiktajiem pretendentu izslēgšanas gadījumiem; </w:t>
      </w:r>
    </w:p>
    <w:p w:rsidR="0000704F" w:rsidRPr="00900BD8" w:rsidRDefault="006E0B74" w:rsidP="00EE028E">
      <w:pPr>
        <w:pStyle w:val="Sarakstarindkopa"/>
        <w:numPr>
          <w:ilvl w:val="2"/>
          <w:numId w:val="7"/>
        </w:numPr>
        <w:spacing w:after="0" w:line="240" w:lineRule="auto"/>
        <w:ind w:left="1276" w:hanging="567"/>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pretendents nav reģistrēts Sabiedrisko pakalpojumu regulēšanas komisijas dabasgāzes tirgotāju reģistrā; </w:t>
      </w:r>
    </w:p>
    <w:p w:rsidR="0000704F" w:rsidRPr="00900BD8" w:rsidRDefault="006E0B74" w:rsidP="00EE028E">
      <w:pPr>
        <w:pStyle w:val="Sarakstarindkopa"/>
        <w:numPr>
          <w:ilvl w:val="2"/>
          <w:numId w:val="7"/>
        </w:numPr>
        <w:spacing w:after="0" w:line="240" w:lineRule="auto"/>
        <w:ind w:left="1276" w:hanging="567"/>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pretendentam nav spēkā esošs sistēmas pakalpojumu lietošanas līgums ar dabasgāzes sadales sistēmas operatoru; </w:t>
      </w:r>
    </w:p>
    <w:p w:rsidR="0000704F" w:rsidRPr="00900BD8" w:rsidRDefault="006E0B74" w:rsidP="00EE028E">
      <w:pPr>
        <w:pStyle w:val="Sarakstarindkopa"/>
        <w:numPr>
          <w:ilvl w:val="2"/>
          <w:numId w:val="7"/>
        </w:numPr>
        <w:spacing w:after="0" w:line="240" w:lineRule="auto"/>
        <w:ind w:left="1276" w:hanging="567"/>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pretendentam nav spēkā esoši līgumi ar dabasgāzes pārvades sistēmas operatoru par balansēšanu un dabasgāzes pārvades sistēmas pakalpojumu lietošanu; </w:t>
      </w:r>
    </w:p>
    <w:p w:rsidR="0000704F" w:rsidRPr="00900BD8" w:rsidRDefault="006E0B74" w:rsidP="00EE028E">
      <w:pPr>
        <w:pStyle w:val="Sarakstarindkopa"/>
        <w:numPr>
          <w:ilvl w:val="2"/>
          <w:numId w:val="7"/>
        </w:numPr>
        <w:spacing w:after="0" w:line="240" w:lineRule="auto"/>
        <w:ind w:left="1276" w:hanging="567"/>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pretendentam nav spēkā esošs līgums ar dabasgāzes uzglabāšanas sistēmas (krātuves) operatoru par dabasgāzes uzglabāšanas pakalpojumu (ja šāds līgums atbilstoši pretendenta darbībai un dabasgāzes tirdzniecību regulējošo tiesību aktu prasībām pretendentam ir nepieciešams); </w:t>
      </w:r>
    </w:p>
    <w:p w:rsidR="0000704F" w:rsidRPr="009E6E03" w:rsidRDefault="006E0B74" w:rsidP="00EE028E">
      <w:pPr>
        <w:pStyle w:val="Sarakstarindkopa"/>
        <w:numPr>
          <w:ilvl w:val="2"/>
          <w:numId w:val="7"/>
        </w:numPr>
        <w:spacing w:after="0" w:line="240" w:lineRule="auto"/>
        <w:ind w:left="1276" w:hanging="567"/>
        <w:jc w:val="both"/>
        <w:rPr>
          <w:rFonts w:ascii="Times New Roman" w:eastAsia="Calibri" w:hAnsi="Times New Roman" w:cs="Times New Roman"/>
          <w:color w:val="00000A"/>
        </w:rPr>
      </w:pPr>
      <w:r w:rsidRPr="009E6E03">
        <w:rPr>
          <w:rFonts w:ascii="Times New Roman" w:eastAsia="Calibri" w:hAnsi="Times New Roman" w:cs="Times New Roman"/>
          <w:color w:val="00000A"/>
        </w:rPr>
        <w:t xml:space="preserve">pretendenta rīcībā nav pietiekami resursi, lai nodrošinātu pasūtītājam nepieciešamā dabasgāzes apjoma </w:t>
      </w:r>
      <w:proofErr w:type="gramStart"/>
      <w:r w:rsidRPr="009E6E03">
        <w:rPr>
          <w:rFonts w:ascii="Times New Roman" w:eastAsia="Calibri" w:hAnsi="Times New Roman" w:cs="Times New Roman"/>
          <w:color w:val="00000A"/>
        </w:rPr>
        <w:t>(</w:t>
      </w:r>
      <w:proofErr w:type="gramEnd"/>
      <w:r w:rsidRPr="009E6E03">
        <w:rPr>
          <w:rFonts w:ascii="Times New Roman" w:eastAsia="Calibri" w:hAnsi="Times New Roman" w:cs="Times New Roman"/>
          <w:color w:val="00000A"/>
        </w:rPr>
        <w:t xml:space="preserve">vismaz </w:t>
      </w:r>
      <w:r w:rsidR="009E6E03" w:rsidRPr="009E6E03">
        <w:rPr>
          <w:rFonts w:ascii="Times New Roman" w:eastAsia="Calibri" w:hAnsi="Times New Roman" w:cs="Times New Roman"/>
          <w:color w:val="00000A"/>
        </w:rPr>
        <w:t xml:space="preserve">316,15 tnm³ jeb aptuveni 3331.50 </w:t>
      </w:r>
      <w:proofErr w:type="spellStart"/>
      <w:r w:rsidR="009E6E03" w:rsidRPr="009E6E03">
        <w:rPr>
          <w:rFonts w:ascii="Times New Roman" w:eastAsia="Calibri" w:hAnsi="Times New Roman" w:cs="Times New Roman"/>
          <w:color w:val="00000A"/>
        </w:rPr>
        <w:t>MWh</w:t>
      </w:r>
      <w:proofErr w:type="spellEnd"/>
      <w:r w:rsidRPr="009E6E03">
        <w:rPr>
          <w:rFonts w:ascii="Times New Roman" w:eastAsia="Calibri" w:hAnsi="Times New Roman" w:cs="Times New Roman"/>
          <w:color w:val="00000A"/>
        </w:rPr>
        <w:t xml:space="preserve">; </w:t>
      </w:r>
    </w:p>
    <w:p w:rsidR="0000704F" w:rsidRPr="00900BD8" w:rsidRDefault="006E0B74" w:rsidP="00EE028E">
      <w:pPr>
        <w:pStyle w:val="Sarakstarindkopa"/>
        <w:numPr>
          <w:ilvl w:val="2"/>
          <w:numId w:val="7"/>
        </w:numPr>
        <w:spacing w:after="0" w:line="240" w:lineRule="auto"/>
        <w:ind w:left="1276" w:hanging="567"/>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pretendents nav iesniedzis Komisijas pieprasīto nolikuma 7.4. punktā minēto izziņu nolikumā noteiktajā termiņā; </w:t>
      </w:r>
    </w:p>
    <w:p w:rsidR="0000704F" w:rsidRPr="00900BD8" w:rsidRDefault="006E0B74" w:rsidP="00EE028E">
      <w:pPr>
        <w:pStyle w:val="Sarakstarindkopa"/>
        <w:numPr>
          <w:ilvl w:val="2"/>
          <w:numId w:val="7"/>
        </w:numPr>
        <w:spacing w:after="0" w:line="240" w:lineRule="auto"/>
        <w:ind w:left="1276" w:hanging="567"/>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pretendents sniedzis nepatiesu informāciju, lai apliecinātu atbilstību Publisko iepirkumu likuma 42. panta noteikumiem vai saskaņā ar Publisko iepirkumu likumu noteiktajām pretendentu kvalifikācijas prasībām, vai nav sniedzis prasīto informāciju; </w:t>
      </w:r>
    </w:p>
    <w:p w:rsidR="006E0B74" w:rsidRPr="00900BD8" w:rsidRDefault="006E0B74" w:rsidP="00EE028E">
      <w:pPr>
        <w:pStyle w:val="Sarakstarindkopa"/>
        <w:numPr>
          <w:ilvl w:val="2"/>
          <w:numId w:val="7"/>
        </w:numPr>
        <w:spacing w:after="0" w:line="240" w:lineRule="auto"/>
        <w:ind w:left="1276" w:hanging="567"/>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citā Publisko iepirkumu likumā noteiktā gadījumā. </w:t>
      </w:r>
    </w:p>
    <w:p w:rsidR="006E0B74" w:rsidRPr="00900BD8" w:rsidRDefault="006E0B74" w:rsidP="00EE028E">
      <w:pPr>
        <w:pStyle w:val="Sarakstarindkopa"/>
        <w:numPr>
          <w:ilvl w:val="1"/>
          <w:numId w:val="7"/>
        </w:numPr>
        <w:spacing w:after="0" w:line="240" w:lineRule="auto"/>
        <w:ind w:left="1276" w:hanging="567"/>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Ja pretendents ir personu apvienība vai personālsabiedrība, tad: </w:t>
      </w:r>
    </w:p>
    <w:p w:rsidR="0000704F" w:rsidRPr="00900BD8" w:rsidRDefault="006E0B74" w:rsidP="00EE028E">
      <w:pPr>
        <w:pStyle w:val="Sarakstarindkopa"/>
        <w:numPr>
          <w:ilvl w:val="2"/>
          <w:numId w:val="7"/>
        </w:numPr>
        <w:spacing w:after="0" w:line="240" w:lineRule="auto"/>
        <w:ind w:left="1276" w:hanging="567"/>
        <w:jc w:val="both"/>
        <w:rPr>
          <w:rFonts w:ascii="Times New Roman" w:eastAsia="Calibri" w:hAnsi="Times New Roman" w:cs="Times New Roman"/>
          <w:color w:val="00000A"/>
        </w:rPr>
      </w:pPr>
      <w:r w:rsidRPr="00900BD8">
        <w:rPr>
          <w:rFonts w:ascii="Times New Roman" w:eastAsia="Calibri" w:hAnsi="Times New Roman" w:cs="Times New Roman"/>
          <w:color w:val="00000A"/>
        </w:rPr>
        <w:t>pretendentu atlases prasībām, kuras izriet no nolikuma 8.2.1.</w:t>
      </w:r>
      <w:proofErr w:type="gramStart"/>
      <w:r w:rsidRPr="00900BD8">
        <w:rPr>
          <w:rFonts w:ascii="Times New Roman" w:eastAsia="Calibri" w:hAnsi="Times New Roman" w:cs="Times New Roman"/>
          <w:color w:val="00000A"/>
        </w:rPr>
        <w:t xml:space="preserve">  </w:t>
      </w:r>
      <w:proofErr w:type="gramEnd"/>
      <w:r w:rsidRPr="00900BD8">
        <w:rPr>
          <w:rFonts w:ascii="Times New Roman" w:eastAsia="Calibri" w:hAnsi="Times New Roman" w:cs="Times New Roman"/>
          <w:color w:val="00000A"/>
        </w:rPr>
        <w:t xml:space="preserve">– 8.2.5. punkta, ir jāatbilst katram personu apvienības dalībniekam (personālsabiedrības biedram); </w:t>
      </w:r>
    </w:p>
    <w:p w:rsidR="0000704F" w:rsidRPr="00900BD8" w:rsidRDefault="006E0B74" w:rsidP="00EE028E">
      <w:pPr>
        <w:pStyle w:val="Sarakstarindkopa"/>
        <w:numPr>
          <w:ilvl w:val="2"/>
          <w:numId w:val="7"/>
        </w:numPr>
        <w:spacing w:after="0" w:line="240" w:lineRule="auto"/>
        <w:ind w:left="1276" w:hanging="567"/>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pretendentu atlases prasībai, kas izriet no nolikuma 8.2.6. punkta, ir jāatbilst vismaz vienam personu apvienības dalībniekam (personālsabiedrības biedram), ja šāds līgums ar dabasgāzes uzglabāšanas sistēmas (krātuves) operatoru par dabasgāzes uzglabāšanas pakalpojumu atbilstoši pretendenta darbībai un dabasgāzes tirdzniecību regulējošo tiesību aktu prasībām pretendentam ir nepieciešams; </w:t>
      </w:r>
    </w:p>
    <w:p w:rsidR="0000704F" w:rsidRPr="00900BD8" w:rsidRDefault="006E0B74" w:rsidP="00EE028E">
      <w:pPr>
        <w:pStyle w:val="Sarakstarindkopa"/>
        <w:numPr>
          <w:ilvl w:val="2"/>
          <w:numId w:val="7"/>
        </w:numPr>
        <w:spacing w:after="0" w:line="240" w:lineRule="auto"/>
        <w:ind w:left="1276" w:hanging="567"/>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pretendentu atlases prasībai, kas izriet no nolikuma 8.2.7. punkta, ir jāatbilst visiem personu apvienības dalībniekiem (personālsabiedrības biedriem) kopumā (t.i., summējot to rīcībā esošos resursus); </w:t>
      </w:r>
    </w:p>
    <w:p w:rsidR="006E0B74" w:rsidRPr="00900BD8" w:rsidRDefault="006E0B74" w:rsidP="00EE028E">
      <w:pPr>
        <w:pStyle w:val="Sarakstarindkopa"/>
        <w:numPr>
          <w:ilvl w:val="2"/>
          <w:numId w:val="7"/>
        </w:numPr>
        <w:spacing w:after="0" w:line="240" w:lineRule="auto"/>
        <w:ind w:left="1276" w:hanging="567"/>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visiem personu apvienības dalībniekiem (personālsabiedrības biedriem) ir jāuzņemas solidāra atbildība par līguma saistību izpildi. </w:t>
      </w:r>
    </w:p>
    <w:p w:rsidR="006E0B74"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Komisija izslēdz pretendentu (piedāvājumu) no turpmākās dalības konkursā, kā arī neizskata pretendenta piedāvājumu, ja piedāvājums neatbilst nolikumā noteiktajām prasībām. </w:t>
      </w:r>
    </w:p>
    <w:p w:rsidR="006E0B74"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0"/>
        </w:rPr>
      </w:pPr>
      <w:r w:rsidRPr="00900BD8">
        <w:rPr>
          <w:rFonts w:ascii="Times New Roman" w:eastAsia="Calibri" w:hAnsi="Times New Roman" w:cs="Times New Roman"/>
          <w:color w:val="00000A"/>
        </w:rPr>
        <w:t xml:space="preserve">Komisija pieņem lēmumu slēgt iepirkuma līgumu ar pretendentu, kura kvalifikācija un piedāvājums atbilst nolikumā noteiktajām prasībām un kura piedāvājums </w:t>
      </w:r>
      <w:r w:rsidRPr="00EE028E">
        <w:rPr>
          <w:rFonts w:ascii="Times New Roman" w:eastAsia="Calibri" w:hAnsi="Times New Roman" w:cs="Times New Roman"/>
          <w:b/>
          <w:bCs/>
          <w:color w:val="000000" w:themeColor="text1"/>
        </w:rPr>
        <w:t xml:space="preserve">ir saimnieciski visizdevīgākais: </w:t>
      </w:r>
      <w:r w:rsidRPr="00900BD8">
        <w:rPr>
          <w:rFonts w:ascii="Times New Roman" w:eastAsia="Calibri" w:hAnsi="Times New Roman" w:cs="Times New Roman"/>
          <w:b/>
          <w:bCs/>
          <w:color w:val="00000A"/>
        </w:rPr>
        <w:t>zemākā fiksētā dabasgāzes cena par 1 (vienu) kWh (cen</w:t>
      </w:r>
      <w:r w:rsidR="00802A09">
        <w:rPr>
          <w:rFonts w:ascii="Times New Roman" w:eastAsia="Calibri" w:hAnsi="Times New Roman" w:cs="Times New Roman"/>
          <w:b/>
          <w:bCs/>
          <w:color w:val="00000A"/>
        </w:rPr>
        <w:t>ā</w:t>
      </w:r>
      <w:r w:rsidRPr="00900BD8">
        <w:rPr>
          <w:rFonts w:ascii="Times New Roman" w:eastAsia="Calibri" w:hAnsi="Times New Roman" w:cs="Times New Roman"/>
          <w:b/>
          <w:bCs/>
          <w:color w:val="00000A"/>
        </w:rPr>
        <w:t xml:space="preserve"> iekļaujams balansēšanas pakalpojums un tirdzniecības komponente; bez pievienotās vērtības nodokļa, neiekļaujot sistēmas (dabasgāzes uzglabāšanas, pārvades un sadales) pakalpojumu izmaksas un akcīzes nodokli) visā iepirkuma līguma darbības laikā; piedāvājums tiks vērtēts EUR un jānorāda ar precizitāti </w:t>
      </w:r>
      <w:r w:rsidR="005C1F30">
        <w:rPr>
          <w:rFonts w:ascii="Times New Roman" w:eastAsia="Calibri" w:hAnsi="Times New Roman" w:cs="Times New Roman"/>
          <w:b/>
          <w:bCs/>
          <w:color w:val="00000A"/>
        </w:rPr>
        <w:t>5</w:t>
      </w:r>
      <w:r w:rsidRPr="00900BD8">
        <w:rPr>
          <w:rFonts w:ascii="Times New Roman" w:eastAsia="Calibri" w:hAnsi="Times New Roman" w:cs="Times New Roman"/>
          <w:b/>
          <w:bCs/>
          <w:color w:val="00000A"/>
        </w:rPr>
        <w:t xml:space="preserve"> (</w:t>
      </w:r>
      <w:r w:rsidR="005C1F30">
        <w:rPr>
          <w:rFonts w:ascii="Times New Roman" w:eastAsia="Calibri" w:hAnsi="Times New Roman" w:cs="Times New Roman"/>
          <w:b/>
          <w:bCs/>
          <w:color w:val="00000A"/>
        </w:rPr>
        <w:t>piecas</w:t>
      </w:r>
      <w:r w:rsidRPr="00900BD8">
        <w:rPr>
          <w:rFonts w:ascii="Times New Roman" w:eastAsia="Calibri" w:hAnsi="Times New Roman" w:cs="Times New Roman"/>
          <w:b/>
          <w:bCs/>
          <w:color w:val="00000A"/>
        </w:rPr>
        <w:t>) zīmes aiz komata.</w:t>
      </w:r>
    </w:p>
    <w:p w:rsidR="006E0B74" w:rsidRPr="00900BD8" w:rsidRDefault="006E0B74" w:rsidP="0000704F">
      <w:pPr>
        <w:pStyle w:val="Sarakstarindkopa"/>
        <w:numPr>
          <w:ilvl w:val="1"/>
          <w:numId w:val="7"/>
        </w:numPr>
        <w:spacing w:after="0" w:line="240" w:lineRule="auto"/>
        <w:ind w:hanging="508"/>
        <w:jc w:val="both"/>
        <w:rPr>
          <w:rFonts w:ascii="Times New Roman" w:eastAsia="Times New Roman" w:hAnsi="Times New Roman" w:cs="Times New Roman"/>
          <w:lang w:eastAsia="lv-LV"/>
        </w:rPr>
      </w:pPr>
      <w:r w:rsidRPr="00900BD8">
        <w:rPr>
          <w:rFonts w:ascii="Times New Roman" w:eastAsia="Calibri" w:hAnsi="Times New Roman" w:cs="Times New Roman"/>
          <w:color w:val="00000A"/>
        </w:rPr>
        <w:t>Ja</w:t>
      </w:r>
      <w:r w:rsidRPr="00900BD8">
        <w:rPr>
          <w:rFonts w:ascii="Times New Roman" w:eastAsia="Times New Roman" w:hAnsi="Times New Roman" w:cs="Times New Roman"/>
          <w:color w:val="00000A"/>
          <w:lang w:eastAsia="lv-LV"/>
        </w:rPr>
        <w:t xml:space="preserve"> pa</w:t>
      </w:r>
      <w:r w:rsidRPr="00900BD8">
        <w:rPr>
          <w:rFonts w:ascii="Times New Roman" w:eastAsia="Times New Roman" w:hAnsi="Times New Roman" w:cs="Times New Roman"/>
          <w:lang w:eastAsia="lv-LV"/>
        </w:rPr>
        <w:t xml:space="preserve">r iepirkuma uzvarētāju atzītais pretendents neparaksta līgumu 10 (desmit) darbadienu laikā pēc pasūtītāja sagatavotā līguma projekta iesniegšanas pretendentam vai neizpilda nolikuma 9.8. vai 9.9.punkta prasības, Komisijai ir tiesības uzskatīt, ka attiecīgais pretendents atsakās slēgt līgumu un lemt par līguma slēgšanu ar nākamo pretendentu, kura kvalifikācija un piedāvājums atbilst visām nolikuma prasībām, un kura piedāvājums ir </w:t>
      </w:r>
      <w:r w:rsidRPr="009E6E03">
        <w:rPr>
          <w:rFonts w:ascii="Times New Roman" w:eastAsia="Times New Roman" w:hAnsi="Times New Roman" w:cs="Times New Roman"/>
          <w:lang w:eastAsia="lv-LV"/>
        </w:rPr>
        <w:t>nākamais saimnieciski izdevīgākais, vai pārtraukt iepirkumu, neizvēloties nevienu piedāvājum</w:t>
      </w:r>
      <w:r w:rsidRPr="00900BD8">
        <w:rPr>
          <w:rFonts w:ascii="Times New Roman" w:eastAsia="Times New Roman" w:hAnsi="Times New Roman" w:cs="Times New Roman"/>
          <w:lang w:eastAsia="lv-LV"/>
        </w:rPr>
        <w:t xml:space="preserve">u. </w:t>
      </w:r>
    </w:p>
    <w:p w:rsidR="00BE6F89" w:rsidRPr="00900BD8" w:rsidRDefault="00BE6F89" w:rsidP="00BE6F89">
      <w:pPr>
        <w:spacing w:after="0" w:line="240" w:lineRule="auto"/>
        <w:rPr>
          <w:rFonts w:ascii="Times New Roman" w:eastAsia="Times New Roman" w:hAnsi="Times New Roman" w:cs="Times New Roman"/>
          <w:b/>
          <w:lang w:eastAsia="lv-LV"/>
        </w:rPr>
      </w:pPr>
    </w:p>
    <w:p w:rsidR="006E0B74" w:rsidRPr="00900BD8" w:rsidRDefault="006E0B74" w:rsidP="0000704F">
      <w:pPr>
        <w:pStyle w:val="Sarakstarindkopa"/>
        <w:numPr>
          <w:ilvl w:val="0"/>
          <w:numId w:val="7"/>
        </w:numPr>
        <w:spacing w:after="0" w:line="240" w:lineRule="auto"/>
        <w:rPr>
          <w:rFonts w:ascii="Times New Roman" w:eastAsia="Times New Roman" w:hAnsi="Times New Roman" w:cs="Times New Roman"/>
          <w:b/>
          <w:lang w:eastAsia="lv-LV"/>
        </w:rPr>
      </w:pPr>
      <w:r w:rsidRPr="00900BD8">
        <w:rPr>
          <w:rFonts w:ascii="Times New Roman" w:eastAsia="Times New Roman" w:hAnsi="Times New Roman" w:cs="Times New Roman"/>
          <w:b/>
          <w:lang w:eastAsia="lv-LV"/>
        </w:rPr>
        <w:t xml:space="preserve">KOMISIJAS TIESĪBAS UN PIENĀKUMI </w:t>
      </w:r>
    </w:p>
    <w:p w:rsidR="006E0B74"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A"/>
        </w:rPr>
      </w:pPr>
      <w:r w:rsidRPr="00900BD8">
        <w:rPr>
          <w:rFonts w:ascii="Times New Roman" w:eastAsia="Calibri" w:hAnsi="Times New Roman" w:cs="Times New Roman"/>
          <w:color w:val="00000A"/>
        </w:rPr>
        <w:t>Lemt par iepirkuma līguma slēgšanu vai iepirkuma procedūras izbeigšanu vai pārtraukšanu.</w:t>
      </w:r>
    </w:p>
    <w:p w:rsidR="006E0B74"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A"/>
        </w:rPr>
      </w:pPr>
      <w:r w:rsidRPr="00900BD8">
        <w:rPr>
          <w:rFonts w:ascii="Times New Roman" w:eastAsia="Calibri" w:hAnsi="Times New Roman" w:cs="Times New Roman"/>
          <w:color w:val="00000A"/>
        </w:rPr>
        <w:t>Izdarīt grozījumus iepirkuma procedūras dokumentos.</w:t>
      </w:r>
    </w:p>
    <w:p w:rsidR="006E0B74"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A"/>
        </w:rPr>
      </w:pPr>
      <w:r w:rsidRPr="00900BD8">
        <w:rPr>
          <w:rFonts w:ascii="Times New Roman" w:eastAsia="Calibri" w:hAnsi="Times New Roman" w:cs="Times New Roman"/>
          <w:color w:val="00000A"/>
        </w:rPr>
        <w:t>Nepieciešamības gadījumā pieaicināt ekspertus.</w:t>
      </w:r>
    </w:p>
    <w:p w:rsidR="0000704F"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A"/>
        </w:rPr>
      </w:pPr>
      <w:r w:rsidRPr="00900BD8">
        <w:rPr>
          <w:rFonts w:ascii="Times New Roman" w:eastAsia="Calibri" w:hAnsi="Times New Roman" w:cs="Times New Roman"/>
          <w:color w:val="00000A"/>
        </w:rPr>
        <w:t>Pieprasīt, lai pretendents precizē informāciju par savu piedāvājumu, ja tas nepieciešams pretendentu atlasei, kā arī piedāvājumu vērtēšanai un salīdzināšanai.</w:t>
      </w:r>
    </w:p>
    <w:p w:rsidR="0000704F"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A"/>
        </w:rPr>
      </w:pPr>
      <w:r w:rsidRPr="00900BD8">
        <w:rPr>
          <w:rFonts w:ascii="Times New Roman" w:eastAsia="Calibri" w:hAnsi="Times New Roman" w:cs="Times New Roman"/>
          <w:color w:val="00000A"/>
        </w:rPr>
        <w:lastRenderedPageBreak/>
        <w:t>Informēt visus pretendentus par lēmumu slēgt iepirkuma līgumu vai izbeigt (pārtraukt) iepirkumu 3 (triju) darbadienu laikā.</w:t>
      </w:r>
    </w:p>
    <w:p w:rsidR="0000704F"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A"/>
        </w:rPr>
      </w:pPr>
      <w:r w:rsidRPr="00900BD8">
        <w:rPr>
          <w:rFonts w:ascii="Times New Roman" w:eastAsia="Calibri" w:hAnsi="Times New Roman" w:cs="Times New Roman"/>
          <w:color w:val="00000A"/>
        </w:rPr>
        <w:t>Pēc ieinteresētā piegādātāja pieprasījuma sniegt papildu informāciju par nolikumu.</w:t>
      </w:r>
    </w:p>
    <w:p w:rsidR="0000704F"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Ja Komisija piedāvājumu atvēršanas sanāksmē, atverot piedāvājumu, konstatē, ka tas nav noformēts atbilstoši prasībām – nav cauršūts (caurauklots) –, Komisijai ir tiesības saņemtos piedāvājuma dokumentus nekavējoties </w:t>
      </w:r>
      <w:proofErr w:type="spellStart"/>
      <w:r w:rsidRPr="00900BD8">
        <w:rPr>
          <w:rFonts w:ascii="Times New Roman" w:eastAsia="Calibri" w:hAnsi="Times New Roman" w:cs="Times New Roman"/>
          <w:color w:val="00000A"/>
        </w:rPr>
        <w:t>cauršūt</w:t>
      </w:r>
      <w:proofErr w:type="spellEnd"/>
      <w:r w:rsidRPr="00900BD8">
        <w:rPr>
          <w:rFonts w:ascii="Times New Roman" w:eastAsia="Calibri" w:hAnsi="Times New Roman" w:cs="Times New Roman"/>
          <w:color w:val="00000A"/>
        </w:rPr>
        <w:t xml:space="preserve"> (</w:t>
      </w:r>
      <w:proofErr w:type="spellStart"/>
      <w:r w:rsidRPr="00900BD8">
        <w:rPr>
          <w:rFonts w:ascii="Times New Roman" w:eastAsia="Calibri" w:hAnsi="Times New Roman" w:cs="Times New Roman"/>
          <w:color w:val="00000A"/>
        </w:rPr>
        <w:t>caurauklot</w:t>
      </w:r>
      <w:proofErr w:type="spellEnd"/>
      <w:r w:rsidRPr="00900BD8">
        <w:rPr>
          <w:rFonts w:ascii="Times New Roman" w:eastAsia="Calibri" w:hAnsi="Times New Roman" w:cs="Times New Roman"/>
          <w:color w:val="00000A"/>
        </w:rPr>
        <w:t>), visiem Komisijas locekļiem par to parakstoties.</w:t>
      </w:r>
    </w:p>
    <w:p w:rsidR="0000704F"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A"/>
        </w:rPr>
      </w:pPr>
      <w:r w:rsidRPr="00900BD8">
        <w:rPr>
          <w:rFonts w:ascii="Times New Roman" w:eastAsia="Calibri" w:hAnsi="Times New Roman" w:cs="Times New Roman"/>
          <w:color w:val="00000A"/>
        </w:rPr>
        <w:t xml:space="preserve">Komisija ir tiesīga prasīt, lai pretendents – personu apvienība, attiecībā, uz kuru pieņemts lēmums slēgt līgumu, pēc savas izvēles izveidojas atbilstoši noteiktam juridiskam statusam (piemēram, pilnsabiedrībai) vai noslēdz sabiedrības līgumu atbilstoši Civillikuma </w:t>
      </w:r>
      <w:proofErr w:type="gramStart"/>
      <w:r w:rsidRPr="00900BD8">
        <w:rPr>
          <w:rFonts w:ascii="Times New Roman" w:eastAsia="Calibri" w:hAnsi="Times New Roman" w:cs="Times New Roman"/>
          <w:color w:val="00000A"/>
        </w:rPr>
        <w:t>2241. – 2280.</w:t>
      </w:r>
      <w:proofErr w:type="gramEnd"/>
      <w:r w:rsidRPr="00900BD8">
        <w:rPr>
          <w:rFonts w:ascii="Times New Roman" w:eastAsia="Calibri" w:hAnsi="Times New Roman" w:cs="Times New Roman"/>
          <w:color w:val="00000A"/>
        </w:rPr>
        <w:t xml:space="preserve"> pantam, vienojoties par apvienības dalībnieku atbildības sadalījumu, ja Komisijas ieskatā tas būs nepieciešams iepirkuma līguma noteikumu sekmīgai izpildei.</w:t>
      </w:r>
    </w:p>
    <w:p w:rsidR="006E0B74" w:rsidRPr="00900BD8" w:rsidRDefault="006E0B74" w:rsidP="0000704F">
      <w:pPr>
        <w:pStyle w:val="Sarakstarindkopa"/>
        <w:numPr>
          <w:ilvl w:val="1"/>
          <w:numId w:val="7"/>
        </w:numPr>
        <w:spacing w:after="0" w:line="240" w:lineRule="auto"/>
        <w:ind w:hanging="508"/>
        <w:jc w:val="both"/>
        <w:rPr>
          <w:rFonts w:ascii="Times New Roman" w:eastAsia="Calibri" w:hAnsi="Times New Roman" w:cs="Times New Roman"/>
          <w:color w:val="00000A"/>
        </w:rPr>
      </w:pPr>
      <w:r w:rsidRPr="00900BD8">
        <w:rPr>
          <w:rFonts w:ascii="Times New Roman" w:eastAsia="Calibri" w:hAnsi="Times New Roman" w:cs="Times New Roman"/>
          <w:color w:val="00000A"/>
        </w:rPr>
        <w:t>Ja ar pretendentu, kurš konkrētā līguma izpildei balstās uz saistītās personas iespējām, lai pierādītu atbilstību no nolikuma 8.2.7. punkta izrietošajai pretendentu kvalifikācijas prasībai, tiks nolemts slēgt iepirkuma līgumu, tad saistītajai personai būs kopā ar pretendentu jāuzņemas solidāra atbildība par iepirkuma līguma saistību izpildi.</w:t>
      </w:r>
    </w:p>
    <w:p w:rsidR="00BE6F89" w:rsidRPr="00900BD8" w:rsidRDefault="00BE6F89" w:rsidP="00BE6F89">
      <w:pPr>
        <w:spacing w:after="0" w:line="240" w:lineRule="auto"/>
        <w:rPr>
          <w:rFonts w:ascii="Times New Roman" w:eastAsia="Times New Roman" w:hAnsi="Times New Roman" w:cs="Times New Roman"/>
          <w:b/>
          <w:lang w:eastAsia="lv-LV"/>
        </w:rPr>
      </w:pPr>
    </w:p>
    <w:p w:rsidR="006E0B74" w:rsidRPr="00900BD8" w:rsidRDefault="006E0B74" w:rsidP="0000704F">
      <w:pPr>
        <w:pStyle w:val="Sarakstarindkopa"/>
        <w:numPr>
          <w:ilvl w:val="0"/>
          <w:numId w:val="7"/>
        </w:numPr>
        <w:spacing w:after="0" w:line="240" w:lineRule="auto"/>
        <w:rPr>
          <w:rFonts w:ascii="Times New Roman" w:eastAsia="Times New Roman" w:hAnsi="Times New Roman" w:cs="Times New Roman"/>
          <w:b/>
          <w:lang w:eastAsia="lv-LV"/>
        </w:rPr>
      </w:pPr>
      <w:r w:rsidRPr="00900BD8">
        <w:rPr>
          <w:rFonts w:ascii="Times New Roman" w:eastAsia="Times New Roman" w:hAnsi="Times New Roman" w:cs="Times New Roman"/>
          <w:b/>
          <w:lang w:eastAsia="lv-LV"/>
        </w:rPr>
        <w:t>PRETENDENTA TIESĪBAS</w:t>
      </w:r>
    </w:p>
    <w:p w:rsidR="0000704F" w:rsidRPr="00900BD8" w:rsidRDefault="006E0B74" w:rsidP="00BE6F89">
      <w:pPr>
        <w:pStyle w:val="Sarakstarindkopa"/>
        <w:numPr>
          <w:ilvl w:val="1"/>
          <w:numId w:val="7"/>
        </w:numPr>
        <w:spacing w:after="0" w:line="240" w:lineRule="auto"/>
        <w:ind w:hanging="508"/>
        <w:jc w:val="both"/>
        <w:rPr>
          <w:rFonts w:ascii="Times New Roman" w:eastAsia="Times New Roman" w:hAnsi="Times New Roman" w:cs="Times New Roman"/>
          <w:lang w:eastAsia="lv-LV"/>
        </w:rPr>
      </w:pPr>
      <w:r w:rsidRPr="00900BD8">
        <w:rPr>
          <w:rFonts w:ascii="Times New Roman" w:eastAsia="Calibri" w:hAnsi="Times New Roman" w:cs="Times New Roman"/>
          <w:color w:val="00000A"/>
        </w:rPr>
        <w:t>Pretendents</w:t>
      </w:r>
      <w:r w:rsidRPr="00900BD8">
        <w:rPr>
          <w:rFonts w:ascii="Times New Roman" w:eastAsia="Times New Roman" w:hAnsi="Times New Roman" w:cs="Times New Roman"/>
          <w:lang w:eastAsia="lv-LV"/>
        </w:rPr>
        <w:t xml:space="preserve"> pirms piedāvājumu iesniegšanas termiņa beigām var grozīt vai atsaukt Iesniegto piedāvājumu.</w:t>
      </w:r>
    </w:p>
    <w:p w:rsidR="0000704F" w:rsidRPr="00900BD8" w:rsidRDefault="006E0B74" w:rsidP="00BE6F89">
      <w:pPr>
        <w:pStyle w:val="Sarakstarindkopa"/>
        <w:numPr>
          <w:ilvl w:val="1"/>
          <w:numId w:val="7"/>
        </w:numPr>
        <w:spacing w:after="0" w:line="240" w:lineRule="auto"/>
        <w:ind w:hanging="508"/>
        <w:jc w:val="both"/>
        <w:rPr>
          <w:rFonts w:ascii="Times New Roman" w:eastAsia="Times New Roman" w:hAnsi="Times New Roman" w:cs="Times New Roman"/>
          <w:lang w:eastAsia="lv-LV"/>
        </w:rPr>
      </w:pPr>
      <w:r w:rsidRPr="00900BD8">
        <w:rPr>
          <w:rFonts w:ascii="Times New Roman" w:eastAsia="Times New Roman" w:hAnsi="Times New Roman" w:cs="Times New Roman"/>
          <w:lang w:eastAsia="lv-LV"/>
        </w:rPr>
        <w:t>Pretendents, iesniedzot piedāvājumu, var pieprasīt apliecinājumu tam, ka piedāvājums saņemts, turklāt ar norādi par piedāvājuma saņemšanas laiku.</w:t>
      </w:r>
    </w:p>
    <w:p w:rsidR="0000704F" w:rsidRPr="00900BD8" w:rsidRDefault="006E0B74" w:rsidP="00BE6F89">
      <w:pPr>
        <w:pStyle w:val="Sarakstarindkopa"/>
        <w:numPr>
          <w:ilvl w:val="1"/>
          <w:numId w:val="7"/>
        </w:numPr>
        <w:spacing w:after="0" w:line="240" w:lineRule="auto"/>
        <w:ind w:hanging="508"/>
        <w:jc w:val="both"/>
        <w:rPr>
          <w:rFonts w:ascii="Times New Roman" w:eastAsia="Times New Roman" w:hAnsi="Times New Roman" w:cs="Times New Roman"/>
          <w:lang w:eastAsia="lv-LV"/>
        </w:rPr>
      </w:pPr>
      <w:r w:rsidRPr="00900BD8">
        <w:rPr>
          <w:rFonts w:ascii="Times New Roman" w:eastAsia="Times New Roman" w:hAnsi="Times New Roman" w:cs="Times New Roman"/>
          <w:lang w:eastAsia="lv-LV"/>
        </w:rPr>
        <w:t xml:space="preserve">Ieinteresētais piegādātājs ir tiesīgs pieprasīt papildu informāciju par nolikumu, ja pieprasījums Komisijai iesniegts laikus, ņemot vērā, ka Komisija nav tiesīga sniegt papildu informāciju vēlāk </w:t>
      </w:r>
      <w:r w:rsidR="00EE028E">
        <w:rPr>
          <w:rFonts w:ascii="Times New Roman" w:eastAsia="Times New Roman" w:hAnsi="Times New Roman" w:cs="Times New Roman"/>
          <w:lang w:eastAsia="lv-LV"/>
        </w:rPr>
        <w:t>ne</w:t>
      </w:r>
      <w:r w:rsidRPr="00900BD8">
        <w:rPr>
          <w:rFonts w:ascii="Times New Roman" w:eastAsia="Times New Roman" w:hAnsi="Times New Roman" w:cs="Times New Roman"/>
          <w:lang w:eastAsia="lv-LV"/>
        </w:rPr>
        <w:t xml:space="preserve">kā 6 (sešas) kalendārās dienas pirms piedāvājumu iesniegšanas termiņa beigām </w:t>
      </w:r>
      <w:proofErr w:type="gramStart"/>
      <w:r w:rsidRPr="00900BD8">
        <w:rPr>
          <w:rFonts w:ascii="Times New Roman" w:eastAsia="Times New Roman" w:hAnsi="Times New Roman" w:cs="Times New Roman"/>
          <w:lang w:eastAsia="lv-LV"/>
        </w:rPr>
        <w:t>(</w:t>
      </w:r>
      <w:proofErr w:type="gramEnd"/>
      <w:r w:rsidRPr="00900BD8">
        <w:rPr>
          <w:rFonts w:ascii="Times New Roman" w:eastAsia="Times New Roman" w:hAnsi="Times New Roman" w:cs="Times New Roman"/>
          <w:lang w:eastAsia="lv-LV"/>
        </w:rPr>
        <w:t xml:space="preserve">e-pasts: </w:t>
      </w:r>
      <w:hyperlink r:id="rId9" w:history="1">
        <w:r w:rsidR="00802A09" w:rsidRPr="0077664C">
          <w:rPr>
            <w:rStyle w:val="Hipersaite"/>
            <w:rFonts w:ascii="Times New Roman" w:eastAsia="Times New Roman" w:hAnsi="Times New Roman" w:cs="Times New Roman"/>
            <w:lang w:eastAsia="lv-LV"/>
          </w:rPr>
          <w:t>slimnica@gintermuiza.lv</w:t>
        </w:r>
      </w:hyperlink>
      <w:r w:rsidRPr="00900BD8">
        <w:rPr>
          <w:rFonts w:ascii="Times New Roman" w:eastAsia="Times New Roman" w:hAnsi="Times New Roman" w:cs="Times New Roman"/>
          <w:lang w:eastAsia="lv-LV"/>
        </w:rPr>
        <w:t>; fakss:</w:t>
      </w:r>
      <w:r w:rsidR="005B73FE" w:rsidRPr="00900BD8">
        <w:rPr>
          <w:rFonts w:ascii="Times New Roman" w:eastAsia="Times New Roman" w:hAnsi="Times New Roman" w:cs="Times New Roman"/>
          <w:lang w:eastAsia="lv-LV"/>
        </w:rPr>
        <w:t>630</w:t>
      </w:r>
      <w:r w:rsidR="00802A09">
        <w:rPr>
          <w:rFonts w:ascii="Times New Roman" w:eastAsia="Times New Roman" w:hAnsi="Times New Roman" w:cs="Times New Roman"/>
          <w:lang w:eastAsia="lv-LV"/>
        </w:rPr>
        <w:t>07126</w:t>
      </w:r>
      <w:r w:rsidR="005B73FE" w:rsidRPr="00900BD8">
        <w:rPr>
          <w:rFonts w:ascii="Times New Roman" w:eastAsia="Times New Roman" w:hAnsi="Times New Roman" w:cs="Times New Roman"/>
          <w:lang w:eastAsia="lv-LV"/>
        </w:rPr>
        <w:t>; adrese –</w:t>
      </w:r>
      <w:r w:rsidR="00802A09">
        <w:rPr>
          <w:rFonts w:ascii="Times New Roman" w:eastAsia="Times New Roman" w:hAnsi="Times New Roman" w:cs="Times New Roman"/>
          <w:lang w:eastAsia="lv-LV"/>
        </w:rPr>
        <w:t>VSIA “Slimnīca “Ģintermuiža””</w:t>
      </w:r>
      <w:r w:rsidRPr="00900BD8">
        <w:rPr>
          <w:rFonts w:ascii="Times New Roman" w:eastAsia="Times New Roman" w:hAnsi="Times New Roman" w:cs="Times New Roman"/>
          <w:lang w:eastAsia="lv-LV"/>
        </w:rPr>
        <w:t xml:space="preserve"> iepirkuma komisijai</w:t>
      </w:r>
      <w:r w:rsidR="00802A09">
        <w:rPr>
          <w:rFonts w:ascii="Times New Roman" w:eastAsia="Times New Roman" w:hAnsi="Times New Roman" w:cs="Times New Roman"/>
          <w:lang w:eastAsia="lv-LV"/>
        </w:rPr>
        <w:t xml:space="preserve">, </w:t>
      </w:r>
      <w:r w:rsidR="00E6711A">
        <w:rPr>
          <w:rFonts w:ascii="Times New Roman" w:eastAsia="Times New Roman" w:hAnsi="Times New Roman" w:cs="Times New Roman"/>
          <w:lang w:eastAsia="lv-LV"/>
        </w:rPr>
        <w:t>Filozofu 69</w:t>
      </w:r>
      <w:r w:rsidR="005B73FE" w:rsidRPr="00900BD8">
        <w:rPr>
          <w:rFonts w:ascii="Times New Roman" w:eastAsia="Times New Roman" w:hAnsi="Times New Roman" w:cs="Times New Roman"/>
          <w:lang w:eastAsia="lv-LV"/>
        </w:rPr>
        <w:t>, Jelgavā, LV-300</w:t>
      </w:r>
      <w:r w:rsidR="00E6711A">
        <w:rPr>
          <w:rFonts w:ascii="Times New Roman" w:eastAsia="Times New Roman" w:hAnsi="Times New Roman" w:cs="Times New Roman"/>
          <w:lang w:eastAsia="lv-LV"/>
        </w:rPr>
        <w:t>8</w:t>
      </w:r>
      <w:r w:rsidRPr="00900BD8">
        <w:rPr>
          <w:rFonts w:ascii="Times New Roman" w:eastAsia="Times New Roman" w:hAnsi="Times New Roman" w:cs="Times New Roman"/>
          <w:lang w:eastAsia="lv-LV"/>
        </w:rPr>
        <w:t>), pieprasījumā norādot iepirkuma numuru un konkursa nosaukumu.</w:t>
      </w:r>
    </w:p>
    <w:p w:rsidR="006E0B74" w:rsidRPr="009E6E03" w:rsidRDefault="006E0B74" w:rsidP="00BE6F89">
      <w:pPr>
        <w:pStyle w:val="Sarakstarindkopa"/>
        <w:numPr>
          <w:ilvl w:val="1"/>
          <w:numId w:val="7"/>
        </w:numPr>
        <w:spacing w:after="0" w:line="240" w:lineRule="auto"/>
        <w:ind w:hanging="508"/>
        <w:jc w:val="both"/>
        <w:rPr>
          <w:rFonts w:ascii="Times New Roman" w:eastAsia="Times New Roman" w:hAnsi="Times New Roman" w:cs="Times New Roman"/>
          <w:lang w:eastAsia="lv-LV"/>
        </w:rPr>
      </w:pPr>
      <w:r w:rsidRPr="009E6E03">
        <w:rPr>
          <w:rFonts w:ascii="Times New Roman" w:eastAsia="Times New Roman" w:hAnsi="Times New Roman" w:cs="Times New Roman"/>
          <w:lang w:eastAsia="lv-LV"/>
        </w:rPr>
        <w:t>Pretendentam vai tā pārstāvim ir tiesības piedalīties piedāvājumu atvēršanas sanāksmē.</w:t>
      </w:r>
    </w:p>
    <w:p w:rsidR="00E6711A" w:rsidRPr="00E6711A" w:rsidRDefault="00E6711A" w:rsidP="00BE6F89">
      <w:pPr>
        <w:pStyle w:val="Sarakstarindkopa"/>
        <w:numPr>
          <w:ilvl w:val="1"/>
          <w:numId w:val="7"/>
        </w:numPr>
        <w:spacing w:after="0" w:line="240" w:lineRule="auto"/>
        <w:ind w:hanging="508"/>
        <w:jc w:val="both"/>
        <w:rPr>
          <w:rFonts w:ascii="Times New Roman" w:eastAsia="Times New Roman" w:hAnsi="Times New Roman" w:cs="Times New Roman"/>
          <w:lang w:eastAsia="lv-LV"/>
        </w:rPr>
      </w:pPr>
      <w:r w:rsidRPr="00E6711A">
        <w:rPr>
          <w:rFonts w:ascii="Times New Roman" w:hAnsi="Times New Roman" w:cs="Times New Roman"/>
        </w:rPr>
        <w:t>Persona, kura ir</w:t>
      </w:r>
      <w:r w:rsidR="00EE028E">
        <w:rPr>
          <w:rFonts w:ascii="Times New Roman" w:hAnsi="Times New Roman" w:cs="Times New Roman"/>
        </w:rPr>
        <w:t>,</w:t>
      </w:r>
      <w:r w:rsidRPr="00E6711A">
        <w:rPr>
          <w:rFonts w:ascii="Times New Roman" w:hAnsi="Times New Roman" w:cs="Times New Roman"/>
        </w:rPr>
        <w:t xml:space="preserve"> vai ir bijusi</w:t>
      </w:r>
      <w:r w:rsidR="00EE028E">
        <w:rPr>
          <w:rFonts w:ascii="Times New Roman" w:hAnsi="Times New Roman" w:cs="Times New Roman"/>
        </w:rPr>
        <w:t>,</w:t>
      </w:r>
      <w:r w:rsidRPr="00E6711A">
        <w:rPr>
          <w:rFonts w:ascii="Times New Roman" w:hAnsi="Times New Roman" w:cs="Times New Roman"/>
        </w:rPr>
        <w:t xml:space="preserve"> ieinteresēta iegūt tiesības noslēgt iepirkuma līgumu vai pretendē uz iepirkuma līguma slēgšanas tiesību piešķiršanu un kura saistībā ar iepirkuma procedūru, uzskata, ka ir aizskartas tās tiesības</w:t>
      </w:r>
      <w:proofErr w:type="gramStart"/>
      <w:r w:rsidRPr="00E6711A">
        <w:rPr>
          <w:rFonts w:ascii="Times New Roman" w:hAnsi="Times New Roman" w:cs="Times New Roman"/>
        </w:rPr>
        <w:t xml:space="preserve"> vai ir iespējams šo tiesību aizskārums, ko rada varbūtējs Eiropas Savienības normatīvo aktu vai citu normatīvo aktu pārkāpums</w:t>
      </w:r>
      <w:proofErr w:type="gramEnd"/>
      <w:r w:rsidRPr="00E6711A">
        <w:rPr>
          <w:rFonts w:ascii="Times New Roman" w:hAnsi="Times New Roman" w:cs="Times New Roman"/>
        </w:rPr>
        <w:t>, ir tiesīga iesniegt iesniegumu par kandidātu vai pretendentu atlases noteikumiem, tehniskajām specifikācijām un citām prasībām, kas attiecas uz konkrēto iepirkuma procedūru, vai par pasūtītāja vai iepirkuma komisijas darbību iepirkuma procedūras laikā</w:t>
      </w:r>
      <w:r>
        <w:rPr>
          <w:rFonts w:ascii="Times New Roman" w:hAnsi="Times New Roman" w:cs="Times New Roman"/>
        </w:rPr>
        <w:t xml:space="preserve">, Publisko iepirkumu likuma </w:t>
      </w:r>
      <w:r w:rsidRPr="00E6711A">
        <w:rPr>
          <w:rFonts w:ascii="Times New Roman" w:hAnsi="Times New Roman" w:cs="Times New Roman"/>
        </w:rPr>
        <w:t>68.</w:t>
      </w:r>
      <w:r>
        <w:rPr>
          <w:rFonts w:ascii="Times New Roman" w:hAnsi="Times New Roman" w:cs="Times New Roman"/>
        </w:rPr>
        <w:t xml:space="preserve">panta </w:t>
      </w:r>
      <w:r w:rsidRPr="00E6711A">
        <w:rPr>
          <w:rFonts w:ascii="Times New Roman" w:hAnsi="Times New Roman" w:cs="Times New Roman"/>
        </w:rPr>
        <w:t>2.</w:t>
      </w:r>
      <w:r>
        <w:rPr>
          <w:rFonts w:ascii="Times New Roman" w:hAnsi="Times New Roman" w:cs="Times New Roman"/>
        </w:rPr>
        <w:t>daļas noteiktā</w:t>
      </w:r>
      <w:r w:rsidRPr="00E6711A">
        <w:rPr>
          <w:rFonts w:ascii="Times New Roman" w:hAnsi="Times New Roman" w:cs="Times New Roman"/>
        </w:rPr>
        <w:t xml:space="preserve"> kārtībā</w:t>
      </w:r>
      <w:r>
        <w:rPr>
          <w:rFonts w:ascii="Times New Roman" w:hAnsi="Times New Roman" w:cs="Times New Roman"/>
        </w:rPr>
        <w:t>.</w:t>
      </w:r>
    </w:p>
    <w:p w:rsidR="00BE6F89" w:rsidRPr="00900BD8" w:rsidRDefault="00BE6F89" w:rsidP="00BE6F89">
      <w:pPr>
        <w:spacing w:after="0" w:line="240" w:lineRule="auto"/>
        <w:jc w:val="both"/>
        <w:rPr>
          <w:rFonts w:ascii="Times New Roman" w:eastAsia="Times New Roman" w:hAnsi="Times New Roman" w:cs="Times New Roman"/>
          <w:b/>
          <w:lang w:eastAsia="lv-LV"/>
        </w:rPr>
      </w:pPr>
    </w:p>
    <w:p w:rsidR="006E0B74" w:rsidRPr="00900BD8" w:rsidRDefault="006E0B74" w:rsidP="0000704F">
      <w:pPr>
        <w:pStyle w:val="Sarakstarindkopa"/>
        <w:numPr>
          <w:ilvl w:val="0"/>
          <w:numId w:val="7"/>
        </w:numPr>
        <w:spacing w:after="0" w:line="240" w:lineRule="auto"/>
        <w:jc w:val="both"/>
        <w:rPr>
          <w:rFonts w:ascii="Times New Roman" w:eastAsia="Times New Roman" w:hAnsi="Times New Roman" w:cs="Times New Roman"/>
          <w:b/>
          <w:lang w:eastAsia="lv-LV"/>
        </w:rPr>
      </w:pPr>
      <w:r w:rsidRPr="00900BD8">
        <w:rPr>
          <w:rFonts w:ascii="Times New Roman" w:eastAsia="Times New Roman" w:hAnsi="Times New Roman" w:cs="Times New Roman"/>
          <w:b/>
          <w:lang w:eastAsia="lv-LV"/>
        </w:rPr>
        <w:t>CITI NOTEIKUMI</w:t>
      </w:r>
    </w:p>
    <w:p w:rsidR="0000704F" w:rsidRPr="00900BD8" w:rsidRDefault="006E0B74" w:rsidP="00BE6F89">
      <w:pPr>
        <w:pStyle w:val="Sarakstarindkopa"/>
        <w:numPr>
          <w:ilvl w:val="1"/>
          <w:numId w:val="7"/>
        </w:numPr>
        <w:spacing w:after="0" w:line="240" w:lineRule="auto"/>
        <w:ind w:hanging="508"/>
        <w:jc w:val="both"/>
        <w:rPr>
          <w:rFonts w:ascii="Times New Roman" w:eastAsia="Times New Roman" w:hAnsi="Times New Roman" w:cs="Times New Roman"/>
          <w:lang w:eastAsia="lv-LV"/>
        </w:rPr>
      </w:pPr>
      <w:r w:rsidRPr="00900BD8">
        <w:rPr>
          <w:rFonts w:ascii="Times New Roman" w:eastAsia="Times New Roman" w:hAnsi="Times New Roman" w:cs="Times New Roman"/>
          <w:lang w:eastAsia="lv-LV"/>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rsidR="0000704F" w:rsidRPr="00900BD8" w:rsidRDefault="006E0B74" w:rsidP="00BE6F89">
      <w:pPr>
        <w:pStyle w:val="Sarakstarindkopa"/>
        <w:numPr>
          <w:ilvl w:val="1"/>
          <w:numId w:val="7"/>
        </w:numPr>
        <w:spacing w:after="0" w:line="240" w:lineRule="auto"/>
        <w:ind w:hanging="508"/>
        <w:jc w:val="both"/>
        <w:rPr>
          <w:rFonts w:ascii="Times New Roman" w:eastAsia="Times New Roman" w:hAnsi="Times New Roman" w:cs="Times New Roman"/>
          <w:lang w:eastAsia="lv-LV"/>
        </w:rPr>
      </w:pPr>
      <w:r w:rsidRPr="00900BD8">
        <w:rPr>
          <w:rFonts w:ascii="Times New Roman" w:eastAsia="Times New Roman" w:hAnsi="Times New Roman" w:cs="Times New Roman"/>
          <w:lang w:eastAsia="lv-LV"/>
        </w:rPr>
        <w:t>Pretendenta iesniegtais piedāvājums ir pierādījums, ka pretendents:</w:t>
      </w:r>
    </w:p>
    <w:p w:rsidR="0000704F" w:rsidRPr="00900BD8" w:rsidRDefault="006E0B74" w:rsidP="0000704F">
      <w:pPr>
        <w:pStyle w:val="Sarakstarindkopa"/>
        <w:numPr>
          <w:ilvl w:val="2"/>
          <w:numId w:val="7"/>
        </w:numPr>
        <w:spacing w:after="0" w:line="240" w:lineRule="auto"/>
        <w:ind w:left="1418" w:hanging="709"/>
        <w:jc w:val="both"/>
        <w:rPr>
          <w:rFonts w:ascii="Times New Roman" w:eastAsia="Calibri" w:hAnsi="Times New Roman" w:cs="Times New Roman"/>
          <w:color w:val="00000A"/>
        </w:rPr>
      </w:pPr>
      <w:r w:rsidRPr="00900BD8">
        <w:rPr>
          <w:rFonts w:ascii="Times New Roman" w:eastAsia="Calibri" w:hAnsi="Times New Roman" w:cs="Times New Roman"/>
          <w:color w:val="00000A"/>
        </w:rPr>
        <w:t>ir iepazinies ar nolikumu;</w:t>
      </w:r>
    </w:p>
    <w:p w:rsidR="006E0B74" w:rsidRPr="00900BD8" w:rsidRDefault="006E0B74" w:rsidP="0000704F">
      <w:pPr>
        <w:pStyle w:val="Sarakstarindkopa"/>
        <w:numPr>
          <w:ilvl w:val="2"/>
          <w:numId w:val="7"/>
        </w:numPr>
        <w:spacing w:after="0" w:line="240" w:lineRule="auto"/>
        <w:ind w:left="1418" w:hanging="709"/>
        <w:jc w:val="both"/>
        <w:rPr>
          <w:rFonts w:ascii="Times New Roman" w:eastAsia="Times New Roman" w:hAnsi="Times New Roman" w:cs="Times New Roman"/>
          <w:lang w:eastAsia="lv-LV"/>
        </w:rPr>
      </w:pPr>
      <w:r w:rsidRPr="00900BD8">
        <w:rPr>
          <w:rFonts w:ascii="Times New Roman" w:eastAsia="Calibri" w:hAnsi="Times New Roman" w:cs="Times New Roman"/>
          <w:color w:val="00000A"/>
        </w:rPr>
        <w:t>ir sapratis un pieņēmis nolikuma noteikumus un tie nenostāda pretendentu neizdevīgā</w:t>
      </w:r>
      <w:r w:rsidRPr="00900BD8">
        <w:rPr>
          <w:rFonts w:ascii="Times New Roman" w:eastAsia="Times New Roman" w:hAnsi="Times New Roman" w:cs="Times New Roman"/>
          <w:lang w:eastAsia="lv-LV"/>
        </w:rPr>
        <w:t xml:space="preserve"> stāvoklī attiecībā pret pārējiem pretendentiem.</w:t>
      </w:r>
    </w:p>
    <w:p w:rsidR="00900BD8" w:rsidRPr="00900BD8" w:rsidRDefault="006E0B74" w:rsidP="00BE6F89">
      <w:pPr>
        <w:pStyle w:val="Sarakstarindkopa"/>
        <w:numPr>
          <w:ilvl w:val="1"/>
          <w:numId w:val="7"/>
        </w:numPr>
        <w:spacing w:after="0" w:line="240" w:lineRule="auto"/>
        <w:ind w:hanging="508"/>
        <w:jc w:val="both"/>
        <w:rPr>
          <w:rFonts w:ascii="Times New Roman" w:eastAsia="Times New Roman" w:hAnsi="Times New Roman" w:cs="Times New Roman"/>
          <w:lang w:eastAsia="lv-LV"/>
        </w:rPr>
      </w:pPr>
      <w:r w:rsidRPr="00900BD8">
        <w:rPr>
          <w:rFonts w:ascii="Times New Roman" w:eastAsia="Times New Roman" w:hAnsi="Times New Roman" w:cs="Times New Roman"/>
          <w:lang w:eastAsia="lv-LV"/>
        </w:rPr>
        <w:t>Iesniegtie piedāvājumi netiek atdoti atpakaļ pretendentiem.</w:t>
      </w:r>
    </w:p>
    <w:p w:rsidR="00900BD8" w:rsidRPr="00900BD8" w:rsidRDefault="006E0B74" w:rsidP="00BE6F89">
      <w:pPr>
        <w:pStyle w:val="Sarakstarindkopa"/>
        <w:numPr>
          <w:ilvl w:val="1"/>
          <w:numId w:val="7"/>
        </w:numPr>
        <w:spacing w:after="0" w:line="240" w:lineRule="auto"/>
        <w:ind w:hanging="508"/>
        <w:jc w:val="both"/>
        <w:rPr>
          <w:rFonts w:ascii="Times New Roman" w:eastAsia="Times New Roman" w:hAnsi="Times New Roman" w:cs="Times New Roman"/>
          <w:lang w:eastAsia="lv-LV"/>
        </w:rPr>
      </w:pPr>
      <w:r w:rsidRPr="00900BD8">
        <w:rPr>
          <w:rFonts w:ascii="Times New Roman" w:eastAsia="Times New Roman" w:hAnsi="Times New Roman" w:cs="Times New Roman"/>
          <w:lang w:eastAsia="lv-LV"/>
        </w:rPr>
        <w:t>Par piedāvājuma izstrādāšanu un iesniegšanu atlīdzība nav paredzēta.</w:t>
      </w:r>
    </w:p>
    <w:p w:rsidR="006E0B74" w:rsidRPr="00900BD8" w:rsidRDefault="006E0B74" w:rsidP="00BE6F89">
      <w:pPr>
        <w:pStyle w:val="Sarakstarindkopa"/>
        <w:numPr>
          <w:ilvl w:val="1"/>
          <w:numId w:val="7"/>
        </w:numPr>
        <w:spacing w:after="0" w:line="240" w:lineRule="auto"/>
        <w:ind w:hanging="508"/>
        <w:jc w:val="both"/>
        <w:rPr>
          <w:rFonts w:ascii="Times New Roman" w:eastAsia="Times New Roman" w:hAnsi="Times New Roman" w:cs="Times New Roman"/>
          <w:lang w:eastAsia="lv-LV"/>
        </w:rPr>
      </w:pPr>
      <w:r w:rsidRPr="00900BD8">
        <w:rPr>
          <w:rFonts w:ascii="Times New Roman" w:eastAsia="Times New Roman" w:hAnsi="Times New Roman" w:cs="Times New Roman"/>
          <w:lang w:eastAsia="lv-LV"/>
        </w:rPr>
        <w:t>Strīdus un domstarpības starp pasūtītāju un pretendentiem risina sarunu ceļā. Ja sarunu rezultātā puses nespēj vienoties, strīdus izskata Latvijas Republikas normatīvajos aktos noteiktajā kārtībā.</w:t>
      </w:r>
    </w:p>
    <w:p w:rsidR="006E0B74" w:rsidRDefault="006E0B74" w:rsidP="006E0B74">
      <w:pPr>
        <w:spacing w:after="0" w:line="240" w:lineRule="auto"/>
        <w:jc w:val="both"/>
        <w:rPr>
          <w:rFonts w:ascii="Times New Roman" w:eastAsia="Times New Roman" w:hAnsi="Times New Roman" w:cs="Times New Roman"/>
          <w:b/>
          <w:lang w:eastAsia="lv-LV"/>
        </w:rPr>
      </w:pPr>
    </w:p>
    <w:p w:rsidR="006E0B74" w:rsidRPr="00900BD8" w:rsidRDefault="00BE6F89" w:rsidP="006E0B74">
      <w:pPr>
        <w:spacing w:after="0" w:line="240" w:lineRule="auto"/>
        <w:jc w:val="both"/>
        <w:rPr>
          <w:rFonts w:ascii="Times New Roman" w:eastAsia="Times New Roman" w:hAnsi="Times New Roman" w:cs="Times New Roman"/>
          <w:b/>
          <w:i/>
          <w:lang w:eastAsia="lv-LV"/>
        </w:rPr>
      </w:pPr>
      <w:r w:rsidRPr="00900BD8">
        <w:rPr>
          <w:rFonts w:ascii="Times New Roman" w:eastAsia="Times New Roman" w:hAnsi="Times New Roman" w:cs="Times New Roman"/>
          <w:b/>
          <w:i/>
          <w:lang w:eastAsia="lv-LV"/>
        </w:rPr>
        <w:t>Pielikumi:</w:t>
      </w:r>
    </w:p>
    <w:p w:rsidR="006E0B74" w:rsidRPr="00900BD8" w:rsidRDefault="006E0B74" w:rsidP="006E0B74">
      <w:pPr>
        <w:spacing w:after="0" w:line="240" w:lineRule="auto"/>
        <w:jc w:val="both"/>
        <w:rPr>
          <w:rFonts w:ascii="Times New Roman" w:eastAsia="Times New Roman" w:hAnsi="Times New Roman" w:cs="Times New Roman"/>
          <w:i/>
          <w:lang w:eastAsia="lv-LV"/>
        </w:rPr>
      </w:pPr>
      <w:r w:rsidRPr="00900BD8">
        <w:rPr>
          <w:rFonts w:ascii="Times New Roman" w:eastAsia="Times New Roman" w:hAnsi="Times New Roman" w:cs="Times New Roman"/>
          <w:i/>
          <w:lang w:eastAsia="lv-LV"/>
        </w:rPr>
        <w:t xml:space="preserve">1.pielikums – </w:t>
      </w:r>
      <w:r w:rsidR="00AA4233" w:rsidRPr="00900BD8">
        <w:rPr>
          <w:rFonts w:ascii="Times New Roman" w:eastAsia="Times New Roman" w:hAnsi="Times New Roman" w:cs="Times New Roman"/>
          <w:i/>
          <w:lang w:eastAsia="lv-LV"/>
        </w:rPr>
        <w:t>pieteikums atklātam konkursam</w:t>
      </w:r>
      <w:r w:rsidRPr="00900BD8">
        <w:rPr>
          <w:rFonts w:ascii="Times New Roman" w:eastAsia="Times New Roman" w:hAnsi="Times New Roman" w:cs="Times New Roman"/>
          <w:i/>
          <w:lang w:eastAsia="lv-LV"/>
        </w:rPr>
        <w:t xml:space="preserve">; </w:t>
      </w:r>
    </w:p>
    <w:p w:rsidR="00AA4233" w:rsidRPr="00900BD8" w:rsidRDefault="00AA4233" w:rsidP="006E0B74">
      <w:pPr>
        <w:spacing w:after="0" w:line="240" w:lineRule="auto"/>
        <w:jc w:val="both"/>
        <w:rPr>
          <w:rFonts w:ascii="Times New Roman" w:eastAsia="Times New Roman" w:hAnsi="Times New Roman" w:cs="Times New Roman"/>
          <w:i/>
          <w:lang w:eastAsia="lv-LV"/>
        </w:rPr>
      </w:pPr>
      <w:r w:rsidRPr="00900BD8">
        <w:rPr>
          <w:rFonts w:ascii="Times New Roman" w:eastAsia="Times New Roman" w:hAnsi="Times New Roman" w:cs="Times New Roman"/>
          <w:i/>
          <w:lang w:eastAsia="lv-LV"/>
        </w:rPr>
        <w:t xml:space="preserve">2.pielikums – tehniskā specifikācija; </w:t>
      </w:r>
    </w:p>
    <w:p w:rsidR="006E0B74" w:rsidRPr="00900BD8" w:rsidRDefault="00AA4233" w:rsidP="006E0B74">
      <w:pPr>
        <w:spacing w:after="0" w:line="240" w:lineRule="auto"/>
        <w:jc w:val="both"/>
        <w:rPr>
          <w:rFonts w:ascii="Times New Roman" w:eastAsia="Times New Roman" w:hAnsi="Times New Roman" w:cs="Times New Roman"/>
          <w:bCs/>
          <w:i/>
          <w:lang w:eastAsia="lv-LV"/>
        </w:rPr>
      </w:pPr>
      <w:r w:rsidRPr="00900BD8">
        <w:rPr>
          <w:rFonts w:ascii="Times New Roman" w:eastAsia="Times New Roman" w:hAnsi="Times New Roman" w:cs="Times New Roman"/>
          <w:i/>
          <w:lang w:eastAsia="lv-LV"/>
        </w:rPr>
        <w:t>3</w:t>
      </w:r>
      <w:r w:rsidR="006E0B74" w:rsidRPr="00900BD8">
        <w:rPr>
          <w:rFonts w:ascii="Times New Roman" w:eastAsia="Times New Roman" w:hAnsi="Times New Roman" w:cs="Times New Roman"/>
          <w:i/>
          <w:lang w:eastAsia="lv-LV"/>
        </w:rPr>
        <w:t xml:space="preserve">.pielikums – </w:t>
      </w:r>
      <w:r w:rsidR="00BE6F89" w:rsidRPr="00900BD8">
        <w:rPr>
          <w:rFonts w:ascii="Times New Roman" w:eastAsia="Times New Roman" w:hAnsi="Times New Roman" w:cs="Times New Roman"/>
          <w:bCs/>
          <w:i/>
          <w:lang w:eastAsia="lv-LV"/>
        </w:rPr>
        <w:t>finanšu piedāvājuma forma</w:t>
      </w:r>
      <w:r w:rsidR="006E0B74" w:rsidRPr="00900BD8">
        <w:rPr>
          <w:rFonts w:ascii="Times New Roman" w:eastAsia="Times New Roman" w:hAnsi="Times New Roman" w:cs="Times New Roman"/>
          <w:bCs/>
          <w:i/>
          <w:lang w:eastAsia="lv-LV"/>
        </w:rPr>
        <w:t>;</w:t>
      </w:r>
    </w:p>
    <w:p w:rsidR="006E0B74" w:rsidRPr="00900BD8" w:rsidRDefault="00AA4233" w:rsidP="006E0B74">
      <w:pPr>
        <w:spacing w:after="0" w:line="240" w:lineRule="auto"/>
        <w:jc w:val="both"/>
        <w:rPr>
          <w:rFonts w:ascii="Times New Roman" w:eastAsia="Times New Roman" w:hAnsi="Times New Roman" w:cs="Times New Roman"/>
          <w:bCs/>
          <w:lang w:eastAsia="lv-LV"/>
        </w:rPr>
      </w:pPr>
      <w:r w:rsidRPr="00900BD8">
        <w:rPr>
          <w:rFonts w:ascii="Times New Roman" w:eastAsia="Times New Roman" w:hAnsi="Times New Roman" w:cs="Times New Roman"/>
          <w:bCs/>
          <w:i/>
          <w:lang w:eastAsia="lv-LV"/>
        </w:rPr>
        <w:t>4</w:t>
      </w:r>
      <w:r w:rsidR="006E0B74" w:rsidRPr="00900BD8">
        <w:rPr>
          <w:rFonts w:ascii="Times New Roman" w:eastAsia="Times New Roman" w:hAnsi="Times New Roman" w:cs="Times New Roman"/>
          <w:bCs/>
          <w:i/>
          <w:lang w:eastAsia="lv-LV"/>
        </w:rPr>
        <w:t>.pielikums –</w:t>
      </w:r>
      <w:r w:rsidR="00BE6F89" w:rsidRPr="00900BD8">
        <w:rPr>
          <w:rFonts w:ascii="Times New Roman" w:eastAsia="Times New Roman" w:hAnsi="Times New Roman" w:cs="Times New Roman"/>
          <w:bCs/>
          <w:i/>
          <w:lang w:eastAsia="lv-LV"/>
        </w:rPr>
        <w:t xml:space="preserve"> līguma projekts</w:t>
      </w:r>
      <w:r w:rsidR="006E0B74" w:rsidRPr="00900BD8">
        <w:rPr>
          <w:rFonts w:ascii="Times New Roman" w:eastAsia="Times New Roman" w:hAnsi="Times New Roman" w:cs="Times New Roman"/>
          <w:bCs/>
          <w:lang w:eastAsia="lv-LV"/>
        </w:rPr>
        <w:t>.</w:t>
      </w:r>
    </w:p>
    <w:p w:rsidR="006E0B74" w:rsidRPr="00900BD8" w:rsidRDefault="006E0B74" w:rsidP="006E0B74">
      <w:pPr>
        <w:spacing w:after="0" w:line="240" w:lineRule="auto"/>
        <w:jc w:val="right"/>
        <w:rPr>
          <w:rFonts w:ascii="Times New Roman" w:eastAsia="Times New Roman" w:hAnsi="Times New Roman" w:cs="Times New Roman"/>
          <w:i/>
          <w:lang w:eastAsia="lv-LV"/>
        </w:rPr>
      </w:pPr>
    </w:p>
    <w:p w:rsidR="006E0B74" w:rsidRPr="00900BD8" w:rsidRDefault="006E0B74" w:rsidP="006E0B74">
      <w:pPr>
        <w:spacing w:after="0" w:line="240" w:lineRule="auto"/>
        <w:jc w:val="right"/>
        <w:rPr>
          <w:rFonts w:ascii="Times New Roman" w:eastAsia="Times New Roman" w:hAnsi="Times New Roman" w:cs="Times New Roman"/>
          <w:i/>
          <w:lang w:eastAsia="lv-LV"/>
        </w:rPr>
      </w:pPr>
    </w:p>
    <w:p w:rsidR="006E0B74" w:rsidRPr="00900BD8" w:rsidRDefault="00E6711A" w:rsidP="006E0B7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Iepirkuma</w:t>
      </w:r>
      <w:r w:rsidR="006E0B74" w:rsidRPr="00900BD8">
        <w:rPr>
          <w:rFonts w:ascii="Times New Roman" w:eastAsia="Times New Roman" w:hAnsi="Times New Roman" w:cs="Times New Roman"/>
          <w:lang w:eastAsia="lv-LV"/>
        </w:rPr>
        <w:t xml:space="preserve"> komisijas priekšsēdētāj</w:t>
      </w:r>
      <w:r>
        <w:rPr>
          <w:rFonts w:ascii="Times New Roman" w:eastAsia="Times New Roman" w:hAnsi="Times New Roman" w:cs="Times New Roman"/>
          <w:lang w:eastAsia="lv-LV"/>
        </w:rPr>
        <w:t xml:space="preserve">s </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proofErr w:type="spellStart"/>
      <w:r>
        <w:rPr>
          <w:rFonts w:ascii="Times New Roman" w:eastAsia="Times New Roman" w:hAnsi="Times New Roman" w:cs="Times New Roman"/>
          <w:lang w:eastAsia="lv-LV"/>
        </w:rPr>
        <w:t>J.Vickops</w:t>
      </w:r>
      <w:proofErr w:type="spellEnd"/>
    </w:p>
    <w:p w:rsidR="00AF08CC" w:rsidRPr="00AF08CC" w:rsidRDefault="00AF08CC" w:rsidP="00AF08CC">
      <w:pPr>
        <w:spacing w:after="0" w:line="240" w:lineRule="auto"/>
        <w:jc w:val="right"/>
        <w:rPr>
          <w:rFonts w:ascii="Times New Roman" w:eastAsia="Times New Roman" w:hAnsi="Times New Roman" w:cs="Times New Roman"/>
          <w:i/>
          <w:sz w:val="20"/>
          <w:szCs w:val="20"/>
          <w:lang w:eastAsia="lv-LV"/>
        </w:rPr>
      </w:pPr>
      <w:r w:rsidRPr="00AF08CC">
        <w:rPr>
          <w:rFonts w:ascii="Times New Roman" w:eastAsia="Times New Roman" w:hAnsi="Times New Roman" w:cs="Times New Roman"/>
          <w:i/>
          <w:sz w:val="20"/>
          <w:szCs w:val="20"/>
          <w:lang w:eastAsia="lv-LV"/>
        </w:rPr>
        <w:lastRenderedPageBreak/>
        <w:t xml:space="preserve">1.pielikums </w:t>
      </w:r>
    </w:p>
    <w:p w:rsidR="00AF08CC" w:rsidRPr="00AF08CC" w:rsidRDefault="00AF08CC" w:rsidP="00AF08CC">
      <w:pPr>
        <w:spacing w:after="0" w:line="240" w:lineRule="auto"/>
        <w:ind w:right="-143"/>
        <w:jc w:val="right"/>
        <w:rPr>
          <w:rFonts w:ascii="Times New Roman" w:eastAsia="Times New Roman" w:hAnsi="Times New Roman" w:cs="Times New Roman"/>
          <w:i/>
          <w:sz w:val="20"/>
          <w:szCs w:val="20"/>
          <w:lang w:eastAsia="lv-LV"/>
        </w:rPr>
      </w:pPr>
      <w:r w:rsidRPr="00AF08CC">
        <w:rPr>
          <w:rFonts w:ascii="Times New Roman" w:eastAsia="Times New Roman" w:hAnsi="Times New Roman" w:cs="Times New Roman"/>
          <w:i/>
          <w:sz w:val="20"/>
          <w:szCs w:val="20"/>
          <w:lang w:eastAsia="lv-LV"/>
        </w:rPr>
        <w:t>atklātā konkursa</w:t>
      </w:r>
    </w:p>
    <w:p w:rsidR="00AF08CC" w:rsidRPr="00AF08CC" w:rsidRDefault="00AF08CC" w:rsidP="00AF08CC">
      <w:pPr>
        <w:spacing w:after="0" w:line="240" w:lineRule="auto"/>
        <w:ind w:right="-143"/>
        <w:jc w:val="right"/>
        <w:rPr>
          <w:rFonts w:ascii="Times New Roman" w:eastAsia="Times New Roman" w:hAnsi="Times New Roman" w:cs="Times New Roman"/>
          <w:i/>
          <w:sz w:val="20"/>
          <w:szCs w:val="20"/>
          <w:lang w:eastAsia="lv-LV"/>
        </w:rPr>
      </w:pPr>
      <w:r w:rsidRPr="00900BD8">
        <w:rPr>
          <w:rFonts w:ascii="Times New Roman" w:eastAsia="Times New Roman" w:hAnsi="Times New Roman" w:cs="Times New Roman"/>
          <w:i/>
          <w:sz w:val="20"/>
          <w:szCs w:val="20"/>
          <w:lang w:eastAsia="lv-LV"/>
        </w:rPr>
        <w:t xml:space="preserve">(ID Nr. </w:t>
      </w:r>
      <w:r w:rsidR="00E6711A">
        <w:rPr>
          <w:rFonts w:ascii="Times New Roman" w:eastAsia="Times New Roman" w:hAnsi="Times New Roman" w:cs="Times New Roman"/>
          <w:i/>
          <w:sz w:val="20"/>
          <w:szCs w:val="20"/>
          <w:lang w:eastAsia="lv-LV"/>
        </w:rPr>
        <w:t>SĢ2018/3</w:t>
      </w:r>
      <w:r w:rsidRPr="00900BD8">
        <w:rPr>
          <w:rFonts w:ascii="Times New Roman" w:eastAsia="Times New Roman" w:hAnsi="Times New Roman" w:cs="Times New Roman"/>
          <w:i/>
          <w:sz w:val="20"/>
          <w:szCs w:val="20"/>
          <w:lang w:eastAsia="lv-LV"/>
        </w:rPr>
        <w:t>)</w:t>
      </w:r>
    </w:p>
    <w:p w:rsidR="00AF08CC" w:rsidRPr="00AF08CC" w:rsidRDefault="00AF08CC" w:rsidP="00AF08CC">
      <w:pPr>
        <w:spacing w:after="0" w:line="240" w:lineRule="auto"/>
        <w:ind w:right="-143"/>
        <w:jc w:val="right"/>
        <w:rPr>
          <w:rFonts w:ascii="Times New Roman" w:eastAsia="Times New Roman" w:hAnsi="Times New Roman" w:cs="Times New Roman"/>
          <w:i/>
          <w:sz w:val="20"/>
          <w:szCs w:val="20"/>
          <w:lang w:eastAsia="lv-LV"/>
        </w:rPr>
      </w:pPr>
      <w:r w:rsidRPr="00AF08CC">
        <w:rPr>
          <w:rFonts w:ascii="Times New Roman" w:eastAsia="Times New Roman" w:hAnsi="Times New Roman" w:cs="Times New Roman"/>
          <w:i/>
          <w:sz w:val="20"/>
          <w:szCs w:val="20"/>
          <w:lang w:eastAsia="lv-LV"/>
        </w:rPr>
        <w:t>nolikumam</w:t>
      </w:r>
    </w:p>
    <w:p w:rsidR="00AF08CC" w:rsidRPr="00AF08CC" w:rsidRDefault="00AF08CC" w:rsidP="00AF08CC">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Pieteikums</w:t>
      </w:r>
      <w:r w:rsidRPr="00AF08CC">
        <w:rPr>
          <w:rFonts w:ascii="Times New Roman" w:eastAsia="Times New Roman" w:hAnsi="Times New Roman" w:cs="Times New Roman"/>
          <w:b/>
          <w:bCs/>
          <w:lang w:eastAsia="lv-LV"/>
        </w:rPr>
        <w:t xml:space="preserve"> </w:t>
      </w:r>
    </w:p>
    <w:p w:rsidR="00AF08CC" w:rsidRPr="00AF08CC" w:rsidRDefault="00AF08CC" w:rsidP="00AF08CC">
      <w:pPr>
        <w:tabs>
          <w:tab w:val="left" w:pos="864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Atklātam konkursam</w:t>
      </w:r>
      <w:r w:rsidRPr="00AF08CC">
        <w:rPr>
          <w:rFonts w:ascii="Times New Roman" w:eastAsia="Times New Roman" w:hAnsi="Times New Roman" w:cs="Times New Roman"/>
          <w:b/>
          <w:lang w:eastAsia="lv-LV"/>
        </w:rPr>
        <w:t xml:space="preserve"> “</w:t>
      </w:r>
      <w:r w:rsidRPr="00AF08CC">
        <w:rPr>
          <w:rFonts w:ascii="Times New Roman" w:eastAsia="Times New Roman" w:hAnsi="Times New Roman" w:cs="Times New Roman"/>
          <w:b/>
          <w:bCs/>
          <w:lang w:eastAsia="lv-LV"/>
        </w:rPr>
        <w:t xml:space="preserve">Dabasgāzes </w:t>
      </w:r>
      <w:r w:rsidR="00E6711A">
        <w:rPr>
          <w:rFonts w:ascii="Times New Roman" w:eastAsia="Times New Roman" w:hAnsi="Times New Roman" w:cs="Times New Roman"/>
          <w:b/>
          <w:bCs/>
          <w:lang w:eastAsia="lv-LV"/>
        </w:rPr>
        <w:t>p</w:t>
      </w:r>
      <w:r w:rsidRPr="00AF08CC">
        <w:rPr>
          <w:rFonts w:ascii="Times New Roman" w:eastAsia="Times New Roman" w:hAnsi="Times New Roman" w:cs="Times New Roman"/>
          <w:b/>
          <w:bCs/>
          <w:lang w:eastAsia="lv-LV"/>
        </w:rPr>
        <w:t>iegāde</w:t>
      </w:r>
      <w:r w:rsidRPr="00AF08CC">
        <w:rPr>
          <w:rFonts w:ascii="Times New Roman" w:eastAsia="Times New Roman" w:hAnsi="Times New Roman" w:cs="Times New Roman"/>
          <w:b/>
          <w:lang w:eastAsia="lv-LV"/>
        </w:rPr>
        <w:t>”,</w:t>
      </w:r>
    </w:p>
    <w:p w:rsidR="00AF08CC" w:rsidRPr="00AF08CC" w:rsidRDefault="00AF08CC" w:rsidP="00AF08CC">
      <w:pPr>
        <w:spacing w:before="60" w:after="120" w:line="240" w:lineRule="auto"/>
        <w:jc w:val="center"/>
        <w:rPr>
          <w:rFonts w:ascii="Times New Roman" w:eastAsia="Times New Roman" w:hAnsi="Times New Roman" w:cs="Times New Roman"/>
          <w:b/>
        </w:rPr>
      </w:pPr>
      <w:r w:rsidRPr="00900BD8">
        <w:rPr>
          <w:rFonts w:ascii="Times New Roman" w:eastAsia="Times New Roman" w:hAnsi="Times New Roman" w:cs="Times New Roman"/>
        </w:rPr>
        <w:t xml:space="preserve">Identifikācijas Nr. </w:t>
      </w:r>
      <w:r w:rsidR="00E6711A">
        <w:rPr>
          <w:rFonts w:ascii="Times New Roman" w:eastAsia="Times New Roman" w:hAnsi="Times New Roman" w:cs="Times New Roman"/>
        </w:rPr>
        <w:t>SĢ2018/3</w:t>
      </w:r>
    </w:p>
    <w:tbl>
      <w:tblPr>
        <w:tblW w:w="9430" w:type="dxa"/>
        <w:tblLook w:val="0000" w:firstRow="0" w:lastRow="0" w:firstColumn="0" w:lastColumn="0" w:noHBand="0" w:noVBand="0"/>
      </w:tblPr>
      <w:tblGrid>
        <w:gridCol w:w="1904"/>
        <w:gridCol w:w="1204"/>
        <w:gridCol w:w="240"/>
        <w:gridCol w:w="1863"/>
        <w:gridCol w:w="4111"/>
        <w:gridCol w:w="108"/>
      </w:tblGrid>
      <w:tr w:rsidR="00AF08CC" w:rsidRPr="00AF08CC" w:rsidTr="00E6711A">
        <w:trPr>
          <w:gridAfter w:val="1"/>
          <w:wAfter w:w="108" w:type="dxa"/>
        </w:trPr>
        <w:tc>
          <w:tcPr>
            <w:tcW w:w="3108" w:type="dxa"/>
            <w:gridSpan w:val="2"/>
          </w:tcPr>
          <w:p w:rsidR="00AF08CC" w:rsidRPr="00AF08CC" w:rsidRDefault="00AF08CC" w:rsidP="00AF08CC">
            <w:pPr>
              <w:widowControl w:val="0"/>
              <w:suppressAutoHyphens/>
              <w:spacing w:after="120" w:line="240" w:lineRule="auto"/>
              <w:rPr>
                <w:rFonts w:ascii="Times New Roman" w:eastAsia="Arial Unicode MS" w:hAnsi="Times New Roman" w:cs="Times New Roman"/>
                <w:b/>
                <w:bCs/>
                <w:kern w:val="1"/>
                <w:lang w:eastAsia="ar-SA"/>
              </w:rPr>
            </w:pPr>
          </w:p>
          <w:p w:rsidR="00AF08CC" w:rsidRPr="00AF08CC" w:rsidRDefault="00AF08CC" w:rsidP="00AF08CC">
            <w:pPr>
              <w:widowControl w:val="0"/>
              <w:suppressAutoHyphens/>
              <w:spacing w:after="120" w:line="240" w:lineRule="auto"/>
              <w:rPr>
                <w:rFonts w:ascii="Times New Roman" w:eastAsia="Arial Unicode MS" w:hAnsi="Times New Roman" w:cs="Times New Roman"/>
                <w:kern w:val="1"/>
                <w:lang w:eastAsia="ar-SA"/>
              </w:rPr>
            </w:pPr>
            <w:r w:rsidRPr="00AF08CC">
              <w:rPr>
                <w:rFonts w:ascii="Times New Roman" w:eastAsia="Arial Unicode MS" w:hAnsi="Times New Roman" w:cs="Times New Roman"/>
                <w:b/>
                <w:bCs/>
                <w:kern w:val="1"/>
                <w:lang w:eastAsia="ar-SA"/>
              </w:rPr>
              <w:t>Uzņēmuma nosaukums</w:t>
            </w:r>
            <w:r w:rsidRPr="00AF08CC">
              <w:rPr>
                <w:rFonts w:ascii="Times New Roman" w:eastAsia="Arial Unicode MS" w:hAnsi="Times New Roman" w:cs="Times New Roman"/>
                <w:kern w:val="1"/>
                <w:lang w:eastAsia="ar-SA"/>
              </w:rPr>
              <w:t>:</w:t>
            </w:r>
          </w:p>
        </w:tc>
        <w:tc>
          <w:tcPr>
            <w:tcW w:w="6214" w:type="dxa"/>
            <w:gridSpan w:val="3"/>
            <w:tcBorders>
              <w:bottom w:val="single" w:sz="4" w:space="0" w:color="auto"/>
            </w:tcBorders>
          </w:tcPr>
          <w:p w:rsidR="00AF08CC" w:rsidRPr="00AF08CC" w:rsidRDefault="00AF08CC" w:rsidP="00AF08CC">
            <w:pPr>
              <w:widowControl w:val="0"/>
              <w:suppressAutoHyphens/>
              <w:spacing w:after="120" w:line="240" w:lineRule="auto"/>
              <w:rPr>
                <w:rFonts w:ascii="Times New Roman" w:eastAsia="Arial Unicode MS" w:hAnsi="Times New Roman" w:cs="Times New Roman"/>
                <w:kern w:val="1"/>
                <w:lang w:eastAsia="ar-SA"/>
              </w:rPr>
            </w:pPr>
          </w:p>
        </w:tc>
      </w:tr>
      <w:tr w:rsidR="00AF08CC" w:rsidRPr="00AF08CC" w:rsidTr="00E6711A">
        <w:trPr>
          <w:gridAfter w:val="1"/>
          <w:wAfter w:w="108" w:type="dxa"/>
        </w:trPr>
        <w:tc>
          <w:tcPr>
            <w:tcW w:w="3348" w:type="dxa"/>
            <w:gridSpan w:val="3"/>
          </w:tcPr>
          <w:p w:rsidR="00AF08CC" w:rsidRPr="00AF08CC" w:rsidRDefault="00AF08CC" w:rsidP="00AF08CC">
            <w:pPr>
              <w:widowControl w:val="0"/>
              <w:suppressAutoHyphens/>
              <w:spacing w:after="120" w:line="240" w:lineRule="auto"/>
              <w:rPr>
                <w:rFonts w:ascii="Times New Roman" w:eastAsia="Arial Unicode MS" w:hAnsi="Times New Roman" w:cs="Times New Roman"/>
                <w:kern w:val="1"/>
                <w:lang w:eastAsia="ar-SA"/>
              </w:rPr>
            </w:pPr>
            <w:r w:rsidRPr="00AF08CC">
              <w:rPr>
                <w:rFonts w:ascii="Times New Roman" w:eastAsia="Arial Unicode MS" w:hAnsi="Times New Roman" w:cs="Times New Roman"/>
                <w:b/>
                <w:bCs/>
                <w:kern w:val="1"/>
                <w:lang w:eastAsia="ar-SA"/>
              </w:rPr>
              <w:t>Reģistrācijas Nr., datums</w:t>
            </w:r>
            <w:r w:rsidRPr="00AF08CC">
              <w:rPr>
                <w:rFonts w:ascii="Times New Roman" w:eastAsia="Arial Unicode MS" w:hAnsi="Times New Roman" w:cs="Times New Roman"/>
                <w:kern w:val="1"/>
                <w:lang w:eastAsia="ar-SA"/>
              </w:rPr>
              <w:t>:</w:t>
            </w:r>
          </w:p>
        </w:tc>
        <w:tc>
          <w:tcPr>
            <w:tcW w:w="5974" w:type="dxa"/>
            <w:gridSpan w:val="2"/>
            <w:tcBorders>
              <w:bottom w:val="single" w:sz="4" w:space="0" w:color="auto"/>
            </w:tcBorders>
          </w:tcPr>
          <w:p w:rsidR="00AF08CC" w:rsidRPr="00AF08CC" w:rsidRDefault="00AF08CC" w:rsidP="00AF08CC">
            <w:pPr>
              <w:widowControl w:val="0"/>
              <w:suppressAutoHyphens/>
              <w:spacing w:after="120" w:line="240" w:lineRule="auto"/>
              <w:rPr>
                <w:rFonts w:ascii="Times New Roman" w:eastAsia="Arial Unicode MS" w:hAnsi="Times New Roman" w:cs="Times New Roman"/>
                <w:kern w:val="1"/>
                <w:lang w:eastAsia="ar-SA"/>
              </w:rPr>
            </w:pPr>
          </w:p>
        </w:tc>
      </w:tr>
      <w:tr w:rsidR="00AF08CC" w:rsidRPr="00AF08CC" w:rsidTr="00E6711A">
        <w:trPr>
          <w:gridAfter w:val="1"/>
          <w:wAfter w:w="108" w:type="dxa"/>
        </w:trPr>
        <w:tc>
          <w:tcPr>
            <w:tcW w:w="5211" w:type="dxa"/>
            <w:gridSpan w:val="4"/>
          </w:tcPr>
          <w:p w:rsidR="00AF08CC" w:rsidRPr="00AF08CC" w:rsidRDefault="00AF08CC" w:rsidP="00E6711A">
            <w:pPr>
              <w:widowControl w:val="0"/>
              <w:suppressAutoHyphens/>
              <w:spacing w:after="120" w:line="240" w:lineRule="auto"/>
              <w:rPr>
                <w:rFonts w:ascii="Times New Roman" w:eastAsia="Arial Unicode MS" w:hAnsi="Times New Roman" w:cs="Times New Roman"/>
                <w:kern w:val="1"/>
                <w:lang w:eastAsia="ar-SA"/>
              </w:rPr>
            </w:pPr>
            <w:r w:rsidRPr="00AF08CC">
              <w:rPr>
                <w:rFonts w:ascii="Times New Roman" w:eastAsia="Arial Unicode MS" w:hAnsi="Times New Roman" w:cs="Times New Roman"/>
                <w:b/>
                <w:bCs/>
                <w:kern w:val="1"/>
                <w:lang w:eastAsia="ar-SA"/>
              </w:rPr>
              <w:t>Nodokļu maksātāja reģistrācijas Nr.:</w:t>
            </w:r>
          </w:p>
        </w:tc>
        <w:tc>
          <w:tcPr>
            <w:tcW w:w="4111" w:type="dxa"/>
            <w:tcBorders>
              <w:bottom w:val="single" w:sz="4" w:space="0" w:color="auto"/>
            </w:tcBorders>
          </w:tcPr>
          <w:p w:rsidR="00AF08CC" w:rsidRPr="00AF08CC" w:rsidRDefault="00AF08CC" w:rsidP="00AF08CC">
            <w:pPr>
              <w:widowControl w:val="0"/>
              <w:suppressAutoHyphens/>
              <w:spacing w:after="120" w:line="240" w:lineRule="auto"/>
              <w:rPr>
                <w:rFonts w:ascii="Times New Roman" w:eastAsia="Arial Unicode MS" w:hAnsi="Times New Roman" w:cs="Times New Roman"/>
                <w:kern w:val="1"/>
                <w:lang w:eastAsia="ar-SA"/>
              </w:rPr>
            </w:pPr>
          </w:p>
        </w:tc>
      </w:tr>
      <w:tr w:rsidR="00AF08CC" w:rsidRPr="00AF08CC" w:rsidTr="00E6711A">
        <w:tc>
          <w:tcPr>
            <w:tcW w:w="1904" w:type="dxa"/>
          </w:tcPr>
          <w:p w:rsidR="00AF08CC" w:rsidRPr="00AF08CC" w:rsidRDefault="00AF08CC" w:rsidP="00AF08CC">
            <w:pPr>
              <w:widowControl w:val="0"/>
              <w:suppressAutoHyphens/>
              <w:spacing w:after="120" w:line="240" w:lineRule="auto"/>
              <w:rPr>
                <w:rFonts w:ascii="Times New Roman" w:eastAsia="Arial Unicode MS" w:hAnsi="Times New Roman" w:cs="Times New Roman"/>
                <w:kern w:val="1"/>
                <w:lang w:eastAsia="ar-SA"/>
              </w:rPr>
            </w:pPr>
            <w:r w:rsidRPr="00AF08CC">
              <w:rPr>
                <w:rFonts w:ascii="Times New Roman" w:eastAsia="Arial Unicode MS" w:hAnsi="Times New Roman" w:cs="Times New Roman"/>
                <w:b/>
                <w:bCs/>
                <w:kern w:val="1"/>
                <w:lang w:eastAsia="ar-SA"/>
              </w:rPr>
              <w:t>Amatpersona</w:t>
            </w:r>
            <w:r w:rsidRPr="00AF08CC">
              <w:rPr>
                <w:rFonts w:ascii="Times New Roman" w:eastAsia="Arial Unicode MS" w:hAnsi="Times New Roman" w:cs="Times New Roman"/>
                <w:kern w:val="1"/>
                <w:lang w:eastAsia="ar-SA"/>
              </w:rPr>
              <w:t>:</w:t>
            </w:r>
          </w:p>
        </w:tc>
        <w:tc>
          <w:tcPr>
            <w:tcW w:w="7526" w:type="dxa"/>
            <w:gridSpan w:val="5"/>
            <w:tcBorders>
              <w:bottom w:val="single" w:sz="4" w:space="0" w:color="auto"/>
            </w:tcBorders>
          </w:tcPr>
          <w:p w:rsidR="00AF08CC" w:rsidRPr="00AF08CC" w:rsidRDefault="00AF08CC" w:rsidP="00AF08CC">
            <w:pPr>
              <w:widowControl w:val="0"/>
              <w:suppressAutoHyphens/>
              <w:spacing w:after="120" w:line="240" w:lineRule="auto"/>
              <w:rPr>
                <w:rFonts w:ascii="Times New Roman" w:eastAsia="Arial Unicode MS" w:hAnsi="Times New Roman" w:cs="Times New Roman"/>
                <w:kern w:val="1"/>
                <w:lang w:eastAsia="ar-SA"/>
              </w:rPr>
            </w:pPr>
          </w:p>
        </w:tc>
      </w:tr>
    </w:tbl>
    <w:p w:rsidR="00AF08CC" w:rsidRPr="00AF08CC" w:rsidRDefault="00AF08CC" w:rsidP="00AF08CC">
      <w:pPr>
        <w:widowControl w:val="0"/>
        <w:suppressAutoHyphens/>
        <w:spacing w:after="120" w:line="240" w:lineRule="auto"/>
        <w:jc w:val="center"/>
        <w:rPr>
          <w:rFonts w:ascii="Times New Roman" w:eastAsia="Arial Unicode MS" w:hAnsi="Times New Roman" w:cs="Times New Roman"/>
          <w:i/>
          <w:iCs/>
          <w:kern w:val="1"/>
          <w:vertAlign w:val="superscript"/>
          <w:lang w:eastAsia="ar-SA"/>
        </w:rPr>
      </w:pPr>
      <w:r w:rsidRPr="00AF08CC">
        <w:rPr>
          <w:rFonts w:ascii="Times New Roman" w:eastAsia="Arial Unicode MS" w:hAnsi="Times New Roman" w:cs="Times New Roman"/>
          <w:i/>
          <w:iCs/>
          <w:kern w:val="1"/>
          <w:vertAlign w:val="superscript"/>
          <w:lang w:eastAsia="ar-SA"/>
        </w:rPr>
        <w:t>(amatpersonas ieņemamais amats, vārds, uzvārds,</w:t>
      </w:r>
      <w:proofErr w:type="gramStart"/>
      <w:r w:rsidRPr="00AF08CC">
        <w:rPr>
          <w:rFonts w:ascii="Times New Roman" w:eastAsia="Arial Unicode MS" w:hAnsi="Times New Roman" w:cs="Times New Roman"/>
          <w:i/>
          <w:iCs/>
          <w:kern w:val="1"/>
          <w:vertAlign w:val="superscript"/>
          <w:lang w:eastAsia="ar-SA"/>
        </w:rPr>
        <w:t xml:space="preserve"> )</w:t>
      </w:r>
      <w:proofErr w:type="gramEnd"/>
    </w:p>
    <w:p w:rsidR="00AF08CC" w:rsidRPr="00AF08CC" w:rsidRDefault="00AF08CC" w:rsidP="00AF08CC">
      <w:pPr>
        <w:widowControl w:val="0"/>
        <w:suppressAutoHyphens/>
        <w:autoSpaceDE w:val="0"/>
        <w:autoSpaceDN w:val="0"/>
        <w:adjustRightInd w:val="0"/>
        <w:spacing w:after="0" w:line="360" w:lineRule="auto"/>
        <w:ind w:firstLine="720"/>
        <w:jc w:val="both"/>
        <w:rPr>
          <w:rFonts w:ascii="Times New Roman" w:eastAsia="Arial Unicode MS" w:hAnsi="Times New Roman" w:cs="Times New Roman"/>
          <w:kern w:val="1"/>
          <w:lang w:eastAsia="ar-SA"/>
        </w:rPr>
      </w:pPr>
      <w:r w:rsidRPr="00AF08CC">
        <w:rPr>
          <w:rFonts w:ascii="Times New Roman" w:eastAsia="Arial Unicode MS" w:hAnsi="Times New Roman" w:cs="Times New Roman"/>
          <w:b/>
          <w:kern w:val="1"/>
          <w:lang w:eastAsia="ar-SA"/>
        </w:rPr>
        <w:t xml:space="preserve">Ar šī pieteikuma iesniegšanu: </w:t>
      </w:r>
      <w:r w:rsidRPr="00AF08CC">
        <w:rPr>
          <w:rFonts w:ascii="Times New Roman" w:eastAsia="Arial Unicode MS" w:hAnsi="Times New Roman" w:cs="Times New Roman"/>
          <w:kern w:val="1"/>
          <w:lang w:eastAsia="ar-SA"/>
        </w:rPr>
        <w:t xml:space="preserve">piesakās piedalīties </w:t>
      </w:r>
      <w:r>
        <w:rPr>
          <w:rFonts w:ascii="Times New Roman" w:eastAsia="Arial Unicode MS" w:hAnsi="Times New Roman" w:cs="Times New Roman"/>
          <w:kern w:val="1"/>
          <w:lang w:eastAsia="ar-SA"/>
        </w:rPr>
        <w:t>atklātā konkursā</w:t>
      </w:r>
      <w:r w:rsidRPr="00AF08CC">
        <w:rPr>
          <w:rFonts w:ascii="Times New Roman" w:eastAsia="Arial Unicode MS" w:hAnsi="Times New Roman" w:cs="Times New Roman"/>
          <w:kern w:val="1"/>
          <w:lang w:eastAsia="ar-SA"/>
        </w:rPr>
        <w:t xml:space="preserve"> </w:t>
      </w:r>
      <w:r>
        <w:rPr>
          <w:rFonts w:ascii="Times New Roman" w:eastAsia="Arial Unicode MS" w:hAnsi="Times New Roman" w:cs="Times New Roman"/>
          <w:b/>
          <w:kern w:val="1"/>
          <w:lang w:eastAsia="ar-SA"/>
        </w:rPr>
        <w:t xml:space="preserve">“Dabasgāzes </w:t>
      </w:r>
      <w:r w:rsidR="00F70C93">
        <w:rPr>
          <w:rFonts w:ascii="Times New Roman" w:eastAsia="Arial Unicode MS" w:hAnsi="Times New Roman" w:cs="Times New Roman"/>
          <w:b/>
          <w:kern w:val="1"/>
          <w:lang w:eastAsia="ar-SA"/>
        </w:rPr>
        <w:t>p</w:t>
      </w:r>
      <w:r w:rsidR="00900BD8">
        <w:rPr>
          <w:rFonts w:ascii="Times New Roman" w:eastAsia="Arial Unicode MS" w:hAnsi="Times New Roman" w:cs="Times New Roman"/>
          <w:b/>
          <w:kern w:val="1"/>
          <w:lang w:eastAsia="ar-SA"/>
        </w:rPr>
        <w:t>iegāde</w:t>
      </w:r>
      <w:r w:rsidRPr="00AF08CC">
        <w:rPr>
          <w:rFonts w:ascii="Times New Roman" w:eastAsia="Arial Unicode MS" w:hAnsi="Times New Roman" w:cs="Times New Roman"/>
          <w:b/>
          <w:kern w:val="1"/>
          <w:lang w:eastAsia="ar-SA"/>
        </w:rPr>
        <w:t>”</w:t>
      </w:r>
      <w:r w:rsidRPr="00AF08CC">
        <w:rPr>
          <w:rFonts w:ascii="Times New Roman" w:eastAsia="Arial Unicode MS" w:hAnsi="Times New Roman" w:cs="Times New Roman"/>
          <w:kern w:val="1"/>
          <w:lang w:eastAsia="ar-SA"/>
        </w:rPr>
        <w:t xml:space="preserve"> (iepirkuma identifikācijas Nr</w:t>
      </w:r>
      <w:r w:rsidR="00900BD8" w:rsidRPr="00900BD8">
        <w:rPr>
          <w:rFonts w:ascii="Times New Roman" w:eastAsia="Arial Unicode MS" w:hAnsi="Times New Roman" w:cs="Times New Roman"/>
          <w:kern w:val="1"/>
          <w:lang w:eastAsia="ar-SA"/>
        </w:rPr>
        <w:t xml:space="preserve">. </w:t>
      </w:r>
      <w:r w:rsidR="00F70C93">
        <w:rPr>
          <w:rFonts w:ascii="Times New Roman" w:eastAsia="Arial Unicode MS" w:hAnsi="Times New Roman" w:cs="Times New Roman"/>
          <w:kern w:val="1"/>
          <w:lang w:eastAsia="ar-SA"/>
        </w:rPr>
        <w:t>SĢ2018/3</w:t>
      </w:r>
      <w:r w:rsidRPr="00900BD8">
        <w:rPr>
          <w:rFonts w:ascii="Times New Roman" w:eastAsia="Arial Unicode MS" w:hAnsi="Times New Roman" w:cs="Times New Roman"/>
          <w:kern w:val="1"/>
          <w:lang w:eastAsia="ar-SA"/>
        </w:rPr>
        <w:t>),</w:t>
      </w:r>
      <w:r w:rsidRPr="00AF08CC">
        <w:rPr>
          <w:rFonts w:ascii="Times New Roman" w:eastAsia="Arial Unicode MS" w:hAnsi="Times New Roman" w:cs="Times New Roman"/>
          <w:kern w:val="1"/>
          <w:lang w:eastAsia="ar-SA"/>
        </w:rPr>
        <w:t xml:space="preserve"> ko rīko PASŪTĪTĀJS – </w:t>
      </w:r>
      <w:r w:rsidR="00F70C93" w:rsidRPr="00F70C93">
        <w:rPr>
          <w:rFonts w:ascii="Times New Roman" w:eastAsia="Arial Unicode MS" w:hAnsi="Times New Roman" w:cs="Times New Roman"/>
          <w:b/>
          <w:i/>
          <w:kern w:val="1"/>
          <w:lang w:eastAsia="ar-SA"/>
        </w:rPr>
        <w:t>V</w:t>
      </w:r>
      <w:r w:rsidRPr="00F70C93">
        <w:rPr>
          <w:rFonts w:ascii="Times New Roman" w:eastAsia="Arial Unicode MS" w:hAnsi="Times New Roman" w:cs="Times New Roman"/>
          <w:b/>
          <w:i/>
          <w:kern w:val="1"/>
          <w:lang w:eastAsia="ar-SA"/>
        </w:rPr>
        <w:t xml:space="preserve">SIA </w:t>
      </w:r>
      <w:r w:rsidRPr="00AF08CC">
        <w:rPr>
          <w:rFonts w:ascii="Times New Roman" w:eastAsia="Arial Unicode MS" w:hAnsi="Times New Roman" w:cs="Times New Roman"/>
          <w:b/>
          <w:bCs/>
          <w:i/>
          <w:iCs/>
          <w:kern w:val="1"/>
          <w:lang w:eastAsia="ar-SA"/>
        </w:rPr>
        <w:t>“</w:t>
      </w:r>
      <w:r w:rsidR="00F70C93">
        <w:rPr>
          <w:rFonts w:ascii="Times New Roman" w:eastAsia="Arial Unicode MS" w:hAnsi="Times New Roman" w:cs="Times New Roman"/>
          <w:b/>
          <w:bCs/>
          <w:i/>
          <w:iCs/>
          <w:kern w:val="1"/>
          <w:lang w:eastAsia="ar-SA"/>
        </w:rPr>
        <w:t>Slimnīca “Ģintermuiža”</w:t>
      </w:r>
      <w:r w:rsidRPr="00AF08CC">
        <w:rPr>
          <w:rFonts w:ascii="Times New Roman" w:eastAsia="Arial Unicode MS" w:hAnsi="Times New Roman" w:cs="Times New Roman"/>
          <w:b/>
          <w:bCs/>
          <w:i/>
          <w:iCs/>
          <w:kern w:val="1"/>
          <w:lang w:eastAsia="ar-SA"/>
        </w:rPr>
        <w:t xml:space="preserve">”, </w:t>
      </w:r>
      <w:r w:rsidRPr="00AF08CC">
        <w:rPr>
          <w:rFonts w:ascii="Times New Roman" w:eastAsia="Arial Unicode MS" w:hAnsi="Times New Roman" w:cs="Times New Roman"/>
          <w:kern w:val="1"/>
          <w:lang w:eastAsia="ar-SA"/>
        </w:rPr>
        <w:t>reģistrācijas Nr.</w:t>
      </w:r>
      <w:r w:rsidR="00F70C93">
        <w:rPr>
          <w:rFonts w:ascii="Times New Roman" w:eastAsia="Arial Unicode MS" w:hAnsi="Times New Roman" w:cs="Times New Roman"/>
          <w:kern w:val="1"/>
          <w:lang w:eastAsia="ar-SA"/>
        </w:rPr>
        <w:t>40003407396</w:t>
      </w:r>
      <w:r w:rsidRPr="00AF08CC">
        <w:rPr>
          <w:rFonts w:ascii="Times New Roman" w:eastAsia="Arial Unicode MS" w:hAnsi="Times New Roman" w:cs="Times New Roman"/>
          <w:kern w:val="1"/>
          <w:lang w:eastAsia="ar-SA"/>
        </w:rPr>
        <w:t xml:space="preserve">, juridiskā adrese </w:t>
      </w:r>
      <w:r w:rsidR="00F70C93">
        <w:rPr>
          <w:rFonts w:ascii="Times New Roman" w:eastAsia="Arial Unicode MS" w:hAnsi="Times New Roman" w:cs="Times New Roman"/>
          <w:kern w:val="1"/>
          <w:lang w:eastAsia="ar-SA"/>
        </w:rPr>
        <w:t>Filozofu 69</w:t>
      </w:r>
      <w:r w:rsidRPr="00AF08CC">
        <w:rPr>
          <w:rFonts w:ascii="Times New Roman" w:eastAsia="Arial Unicode MS" w:hAnsi="Times New Roman" w:cs="Times New Roman"/>
          <w:kern w:val="1"/>
          <w:lang w:eastAsia="ar-SA"/>
        </w:rPr>
        <w:t>, Jelgava, LV-300</w:t>
      </w:r>
      <w:r w:rsidR="00F70C93">
        <w:rPr>
          <w:rFonts w:ascii="Times New Roman" w:eastAsia="Arial Unicode MS" w:hAnsi="Times New Roman" w:cs="Times New Roman"/>
          <w:kern w:val="1"/>
          <w:lang w:eastAsia="ar-SA"/>
        </w:rPr>
        <w:t>8</w:t>
      </w:r>
      <w:r w:rsidRPr="00AF08CC">
        <w:rPr>
          <w:rFonts w:ascii="Times New Roman" w:eastAsia="Arial Unicode MS" w:hAnsi="Times New Roman" w:cs="Times New Roman"/>
          <w:kern w:val="1"/>
          <w:lang w:eastAsia="ar-SA"/>
        </w:rPr>
        <w:t>, un apliecinām, ka:</w:t>
      </w:r>
    </w:p>
    <w:p w:rsidR="00AF08CC" w:rsidRPr="00AF08CC" w:rsidRDefault="00AF08CC" w:rsidP="00AF08CC">
      <w:pPr>
        <w:numPr>
          <w:ilvl w:val="0"/>
          <w:numId w:val="6"/>
        </w:numPr>
        <w:spacing w:after="0" w:line="360" w:lineRule="auto"/>
        <w:ind w:left="1077" w:right="-199" w:hanging="357"/>
        <w:jc w:val="both"/>
        <w:rPr>
          <w:rFonts w:ascii="Times New Roman" w:eastAsia="Calibri" w:hAnsi="Times New Roman" w:cs="Times New Roman"/>
          <w:lang w:eastAsia="lv-LV"/>
        </w:rPr>
      </w:pPr>
      <w:r w:rsidRPr="00AF08CC">
        <w:rPr>
          <w:rFonts w:ascii="Times New Roman" w:eastAsia="Calibri" w:hAnsi="Times New Roman" w:cs="Times New Roman"/>
          <w:lang w:eastAsia="lv-LV"/>
        </w:rPr>
        <w:t>ka pretendenta saimnieciskā darbība nav apturēta vai pārtraukta;</w:t>
      </w:r>
    </w:p>
    <w:p w:rsidR="00AF08CC" w:rsidRPr="00AF08CC" w:rsidRDefault="00AF08CC" w:rsidP="00AF08CC">
      <w:pPr>
        <w:numPr>
          <w:ilvl w:val="0"/>
          <w:numId w:val="6"/>
        </w:numPr>
        <w:spacing w:after="0" w:line="360" w:lineRule="auto"/>
        <w:ind w:left="1077" w:right="-199" w:hanging="357"/>
        <w:jc w:val="both"/>
        <w:rPr>
          <w:rFonts w:ascii="Times New Roman" w:eastAsia="Calibri" w:hAnsi="Times New Roman" w:cs="Times New Roman"/>
          <w:lang w:eastAsia="lv-LV"/>
        </w:rPr>
      </w:pPr>
      <w:r w:rsidRPr="00AF08CC">
        <w:rPr>
          <w:rFonts w:ascii="Times New Roman" w:eastAsia="Calibri" w:hAnsi="Times New Roman" w:cs="Times New Roman"/>
          <w:lang w:eastAsia="lv-LV"/>
        </w:rPr>
        <w:t>ka visa piedāvājumā sniegtā informācija un ziņas ir patiesas;</w:t>
      </w:r>
    </w:p>
    <w:p w:rsidR="00AF08CC" w:rsidRPr="00AF08CC" w:rsidRDefault="00AF08CC" w:rsidP="00AF08CC">
      <w:pPr>
        <w:numPr>
          <w:ilvl w:val="0"/>
          <w:numId w:val="6"/>
        </w:numPr>
        <w:spacing w:after="0" w:line="360" w:lineRule="auto"/>
        <w:ind w:left="1077" w:right="-199" w:hanging="357"/>
        <w:jc w:val="both"/>
        <w:rPr>
          <w:rFonts w:ascii="Times New Roman" w:eastAsia="Calibri" w:hAnsi="Times New Roman" w:cs="Times New Roman"/>
          <w:lang w:eastAsia="lv-LV"/>
        </w:rPr>
      </w:pPr>
      <w:r w:rsidRPr="00AF08CC">
        <w:rPr>
          <w:rFonts w:ascii="Times New Roman" w:eastAsia="Calibri" w:hAnsi="Times New Roman" w:cs="Times New Roman"/>
          <w:lang w:eastAsia="lv-LV"/>
        </w:rPr>
        <w:t>ka esam iepazinušies un piekrītam pievienotā iepirkuma līguma projektam un esam gatavi līguma tiesību piešķiršanas gadījumā noslēgt līgumu ar Pasūtītāju saskaņā ar pievienotā Līguma projekta tekstu.</w:t>
      </w:r>
    </w:p>
    <w:p w:rsidR="00AF08CC" w:rsidRPr="00AF08CC" w:rsidRDefault="00AF08CC" w:rsidP="00AF08CC">
      <w:pPr>
        <w:numPr>
          <w:ilvl w:val="0"/>
          <w:numId w:val="6"/>
        </w:numPr>
        <w:spacing w:after="0" w:line="360" w:lineRule="auto"/>
        <w:ind w:left="1077" w:right="-199" w:hanging="357"/>
        <w:jc w:val="both"/>
        <w:rPr>
          <w:rFonts w:ascii="Times New Roman" w:eastAsia="Calibri" w:hAnsi="Times New Roman" w:cs="Times New Roman"/>
          <w:lang w:eastAsia="lv-LV"/>
        </w:rPr>
      </w:pPr>
      <w:r w:rsidRPr="00AF08CC">
        <w:rPr>
          <w:rFonts w:ascii="Times New Roman" w:eastAsia="Calibri" w:hAnsi="Times New Roman" w:cs="Times New Roman"/>
          <w:lang w:eastAsia="lv-LV"/>
        </w:rPr>
        <w:t>(pretendenta nosaukums) atbilst _________________________ (mazā vai vidējā uzņēmuma</w:t>
      </w:r>
      <w:r w:rsidRPr="00AF08CC">
        <w:rPr>
          <w:rFonts w:ascii="Times New Roman" w:eastAsia="Calibri" w:hAnsi="Times New Roman" w:cs="Times New Roman"/>
          <w:vertAlign w:val="superscript"/>
          <w:lang w:eastAsia="lv-LV"/>
        </w:rPr>
        <w:footnoteReference w:id="1"/>
      </w:r>
      <w:r w:rsidRPr="00AF08CC">
        <w:rPr>
          <w:rFonts w:ascii="Times New Roman" w:eastAsia="Calibri" w:hAnsi="Times New Roman" w:cs="Times New Roman"/>
          <w:lang w:eastAsia="lv-LV"/>
        </w:rPr>
        <w:t>) kritērijiem.</w:t>
      </w:r>
    </w:p>
    <w:p w:rsidR="00AF08CC" w:rsidRPr="00AF08CC" w:rsidRDefault="00AF08CC" w:rsidP="00AF08CC">
      <w:pPr>
        <w:autoSpaceDE w:val="0"/>
        <w:autoSpaceDN w:val="0"/>
        <w:adjustRightInd w:val="0"/>
        <w:spacing w:after="0" w:line="240" w:lineRule="auto"/>
        <w:jc w:val="both"/>
        <w:rPr>
          <w:rFonts w:ascii="Times New Roman" w:eastAsia="Calibri" w:hAnsi="Times New Roman" w:cs="Times New Roman"/>
          <w:b/>
          <w:bCs/>
          <w:lang w:eastAsia="lv-LV"/>
        </w:rPr>
      </w:pPr>
      <w:r w:rsidRPr="00AF08CC">
        <w:rPr>
          <w:rFonts w:ascii="Times New Roman" w:eastAsia="Calibri" w:hAnsi="Times New Roman" w:cs="Times New Roman"/>
          <w:b/>
          <w:bCs/>
          <w:lang w:eastAsia="lv-LV"/>
        </w:rPr>
        <w:t>Informācija, kas pēc Pretendenta domām ir uzskatāma par komercnoslēpumu, ierobežotas pieejamības vai konfidenciālo informāciju, atrodas pretendenta piedāvājuma _________________________ lappusē.</w:t>
      </w:r>
    </w:p>
    <w:p w:rsidR="00AF08CC" w:rsidRPr="00AF08CC" w:rsidRDefault="00AF08CC" w:rsidP="00AF08CC">
      <w:pPr>
        <w:widowControl w:val="0"/>
        <w:suppressAutoHyphens/>
        <w:spacing w:after="0" w:line="240" w:lineRule="auto"/>
        <w:rPr>
          <w:rFonts w:ascii="Times New Roman" w:eastAsia="Arial Unicode MS" w:hAnsi="Times New Roman" w:cs="Times New Roman"/>
          <w:kern w:val="1"/>
          <w:lang w:eastAsia="ar-SA"/>
        </w:rPr>
      </w:pPr>
    </w:p>
    <w:p w:rsidR="00AF08CC" w:rsidRPr="00AF08CC" w:rsidRDefault="00AF08CC" w:rsidP="00AF08CC">
      <w:pPr>
        <w:widowControl w:val="0"/>
        <w:suppressAutoHyphens/>
        <w:spacing w:after="0" w:line="240" w:lineRule="auto"/>
        <w:rPr>
          <w:rFonts w:ascii="Times New Roman" w:eastAsia="Arial Unicode MS" w:hAnsi="Times New Roman" w:cs="Times New Roman"/>
          <w:kern w:val="1"/>
          <w:lang w:eastAsia="ar-SA"/>
        </w:rPr>
      </w:pPr>
      <w:r w:rsidRPr="00AF08CC">
        <w:rPr>
          <w:rFonts w:ascii="Times New Roman" w:eastAsia="Arial Unicode MS" w:hAnsi="Times New Roman" w:cs="Times New Roman"/>
          <w:kern w:val="1"/>
          <w:lang w:eastAsia="ar-SA"/>
        </w:rPr>
        <w:t>Paraksts:_________________________/_______________________/</w:t>
      </w:r>
    </w:p>
    <w:p w:rsidR="00AF08CC" w:rsidRPr="00AF08CC" w:rsidRDefault="00AF08CC" w:rsidP="00AF08CC">
      <w:pPr>
        <w:widowControl w:val="0"/>
        <w:suppressAutoHyphens/>
        <w:spacing w:after="0" w:line="240" w:lineRule="auto"/>
        <w:rPr>
          <w:rFonts w:ascii="Times New Roman" w:eastAsia="Arial Unicode MS" w:hAnsi="Times New Roman" w:cs="Times New Roman"/>
          <w:i/>
          <w:iCs/>
          <w:kern w:val="1"/>
          <w:vertAlign w:val="superscript"/>
          <w:lang w:eastAsia="ar-SA"/>
        </w:rPr>
      </w:pPr>
      <w:r w:rsidRPr="00AF08CC">
        <w:rPr>
          <w:rFonts w:ascii="Times New Roman" w:eastAsia="Arial Unicode MS" w:hAnsi="Times New Roman" w:cs="Times New Roman"/>
          <w:i/>
          <w:iCs/>
          <w:kern w:val="1"/>
          <w:vertAlign w:val="superscript"/>
          <w:lang w:eastAsia="ar-SA"/>
        </w:rPr>
        <w:t xml:space="preserve">                                  (uzņēmuma (uzņēmējsabiedrības) vadītājs vai pilnvarotais pārstāvis)</w:t>
      </w:r>
    </w:p>
    <w:p w:rsidR="00AF08CC" w:rsidRPr="00AF08CC" w:rsidRDefault="00AF08CC" w:rsidP="00AF08CC">
      <w:pPr>
        <w:widowControl w:val="0"/>
        <w:suppressAutoHyphens/>
        <w:spacing w:after="0" w:line="240" w:lineRule="auto"/>
        <w:rPr>
          <w:rFonts w:ascii="Times New Roman" w:eastAsia="Arial Unicode MS" w:hAnsi="Times New Roman" w:cs="Times New Roman"/>
          <w:kern w:val="1"/>
          <w:lang w:eastAsia="ar-SA"/>
        </w:rPr>
      </w:pPr>
      <w:r w:rsidRPr="00AF08CC">
        <w:rPr>
          <w:rFonts w:ascii="Times New Roman" w:eastAsia="Arial Unicode MS" w:hAnsi="Times New Roman" w:cs="Times New Roman"/>
          <w:kern w:val="1"/>
          <w:lang w:eastAsia="ar-SA"/>
        </w:rPr>
        <w:t xml:space="preserve">                                                                                                   Z.v.     </w:t>
      </w:r>
    </w:p>
    <w:p w:rsidR="00AF08CC" w:rsidRPr="00AF08CC" w:rsidRDefault="00AF08CC" w:rsidP="00AF08CC">
      <w:pPr>
        <w:widowControl w:val="0"/>
        <w:suppressAutoHyphens/>
        <w:spacing w:after="0" w:line="240" w:lineRule="auto"/>
        <w:rPr>
          <w:rFonts w:ascii="Times New Roman" w:eastAsia="Arial Unicode MS" w:hAnsi="Times New Roman" w:cs="Times New Roman"/>
          <w:kern w:val="1"/>
          <w:lang w:eastAsia="ar-SA"/>
        </w:rPr>
      </w:pPr>
    </w:p>
    <w:tbl>
      <w:tblPr>
        <w:tblW w:w="9747" w:type="dxa"/>
        <w:tblLook w:val="0000" w:firstRow="0" w:lastRow="0" w:firstColumn="0" w:lastColumn="0" w:noHBand="0" w:noVBand="0"/>
      </w:tblPr>
      <w:tblGrid>
        <w:gridCol w:w="1850"/>
        <w:gridCol w:w="103"/>
        <w:gridCol w:w="1147"/>
        <w:gridCol w:w="6330"/>
        <w:gridCol w:w="317"/>
      </w:tblGrid>
      <w:tr w:rsidR="00AF08CC" w:rsidRPr="00AF08CC" w:rsidTr="00802A09">
        <w:trPr>
          <w:gridAfter w:val="1"/>
          <w:wAfter w:w="317" w:type="dxa"/>
        </w:trPr>
        <w:tc>
          <w:tcPr>
            <w:tcW w:w="1850" w:type="dxa"/>
          </w:tcPr>
          <w:p w:rsidR="00AF08CC" w:rsidRPr="00AF08CC" w:rsidRDefault="00AF08CC" w:rsidP="00AF08CC">
            <w:pPr>
              <w:widowControl w:val="0"/>
              <w:suppressAutoHyphens/>
              <w:spacing w:after="0" w:line="240" w:lineRule="auto"/>
              <w:rPr>
                <w:rFonts w:ascii="Times New Roman" w:eastAsia="Arial Unicode MS" w:hAnsi="Times New Roman" w:cs="Times New Roman"/>
                <w:kern w:val="1"/>
                <w:lang w:eastAsia="ar-SA"/>
              </w:rPr>
            </w:pPr>
            <w:r w:rsidRPr="00AF08CC">
              <w:rPr>
                <w:rFonts w:ascii="Times New Roman" w:eastAsia="Arial Unicode MS" w:hAnsi="Times New Roman" w:cs="Times New Roman"/>
                <w:b/>
                <w:bCs/>
                <w:kern w:val="1"/>
                <w:lang w:eastAsia="ar-SA"/>
              </w:rPr>
              <w:t>Uzņēmuma adrese</w:t>
            </w:r>
          </w:p>
        </w:tc>
        <w:tc>
          <w:tcPr>
            <w:tcW w:w="7580" w:type="dxa"/>
            <w:gridSpan w:val="3"/>
            <w:tcBorders>
              <w:bottom w:val="single" w:sz="4" w:space="0" w:color="auto"/>
            </w:tcBorders>
          </w:tcPr>
          <w:p w:rsidR="00AF08CC" w:rsidRPr="00AF08CC" w:rsidRDefault="00AF08CC" w:rsidP="00AF08CC">
            <w:pPr>
              <w:widowControl w:val="0"/>
              <w:suppressAutoHyphens/>
              <w:spacing w:after="0" w:line="240" w:lineRule="auto"/>
              <w:rPr>
                <w:rFonts w:ascii="Times New Roman" w:eastAsia="Arial Unicode MS" w:hAnsi="Times New Roman" w:cs="Times New Roman"/>
                <w:kern w:val="1"/>
                <w:lang w:eastAsia="ar-SA"/>
              </w:rPr>
            </w:pPr>
          </w:p>
        </w:tc>
      </w:tr>
      <w:tr w:rsidR="00AF08CC" w:rsidRPr="00AF08CC" w:rsidTr="00802A09">
        <w:tc>
          <w:tcPr>
            <w:tcW w:w="3100" w:type="dxa"/>
            <w:gridSpan w:val="3"/>
          </w:tcPr>
          <w:p w:rsidR="00AF08CC" w:rsidRPr="00AF08CC" w:rsidRDefault="00AF08CC" w:rsidP="00AF08CC">
            <w:pPr>
              <w:widowControl w:val="0"/>
              <w:suppressAutoHyphens/>
              <w:spacing w:after="0" w:line="240" w:lineRule="auto"/>
              <w:rPr>
                <w:rFonts w:ascii="Times New Roman" w:eastAsia="Arial Unicode MS" w:hAnsi="Times New Roman" w:cs="Times New Roman"/>
                <w:kern w:val="1"/>
                <w:lang w:eastAsia="ar-SA"/>
              </w:rPr>
            </w:pPr>
            <w:r w:rsidRPr="00AF08CC">
              <w:rPr>
                <w:rFonts w:ascii="Times New Roman" w:eastAsia="Arial Unicode MS" w:hAnsi="Times New Roman" w:cs="Times New Roman"/>
                <w:kern w:val="1"/>
                <w:lang w:eastAsia="ar-SA"/>
              </w:rPr>
              <w:t xml:space="preserve">Telefons, fakss, </w:t>
            </w:r>
          </w:p>
          <w:p w:rsidR="00AF08CC" w:rsidRPr="00AF08CC" w:rsidRDefault="00AF08CC" w:rsidP="00AF08CC">
            <w:pPr>
              <w:widowControl w:val="0"/>
              <w:suppressAutoHyphens/>
              <w:spacing w:after="0" w:line="240" w:lineRule="auto"/>
              <w:rPr>
                <w:rFonts w:ascii="Times New Roman" w:eastAsia="Arial Unicode MS" w:hAnsi="Times New Roman" w:cs="Times New Roman"/>
                <w:kern w:val="1"/>
                <w:lang w:eastAsia="ar-SA"/>
              </w:rPr>
            </w:pPr>
            <w:r w:rsidRPr="00AF08CC">
              <w:rPr>
                <w:rFonts w:ascii="Times New Roman" w:eastAsia="Arial Unicode MS" w:hAnsi="Times New Roman" w:cs="Times New Roman"/>
                <w:kern w:val="1"/>
                <w:lang w:eastAsia="ar-SA"/>
              </w:rPr>
              <w:t>e-pasta adrese:</w:t>
            </w:r>
          </w:p>
        </w:tc>
        <w:tc>
          <w:tcPr>
            <w:tcW w:w="6647" w:type="dxa"/>
            <w:gridSpan w:val="2"/>
            <w:tcBorders>
              <w:bottom w:val="single" w:sz="4" w:space="0" w:color="auto"/>
            </w:tcBorders>
          </w:tcPr>
          <w:p w:rsidR="00AF08CC" w:rsidRPr="00AF08CC" w:rsidRDefault="00AF08CC" w:rsidP="00AF08CC">
            <w:pPr>
              <w:widowControl w:val="0"/>
              <w:suppressAutoHyphens/>
              <w:spacing w:after="0" w:line="240" w:lineRule="auto"/>
              <w:rPr>
                <w:rFonts w:ascii="Times New Roman" w:eastAsia="Arial Unicode MS" w:hAnsi="Times New Roman" w:cs="Times New Roman"/>
                <w:kern w:val="1"/>
                <w:lang w:eastAsia="ar-SA"/>
              </w:rPr>
            </w:pPr>
          </w:p>
        </w:tc>
      </w:tr>
      <w:tr w:rsidR="00AF08CC" w:rsidRPr="00AF08CC" w:rsidTr="00802A09">
        <w:trPr>
          <w:gridAfter w:val="1"/>
          <w:wAfter w:w="317" w:type="dxa"/>
        </w:trPr>
        <w:tc>
          <w:tcPr>
            <w:tcW w:w="1953" w:type="dxa"/>
            <w:gridSpan w:val="2"/>
          </w:tcPr>
          <w:p w:rsidR="00AF08CC" w:rsidRPr="00AF08CC" w:rsidRDefault="00AF08CC" w:rsidP="00AF08CC">
            <w:pPr>
              <w:widowControl w:val="0"/>
              <w:suppressAutoHyphens/>
              <w:spacing w:after="0" w:line="240" w:lineRule="auto"/>
              <w:rPr>
                <w:rFonts w:ascii="Times New Roman" w:eastAsia="Arial Unicode MS" w:hAnsi="Times New Roman" w:cs="Times New Roman"/>
                <w:kern w:val="1"/>
                <w:lang w:eastAsia="ar-SA"/>
              </w:rPr>
            </w:pPr>
            <w:r w:rsidRPr="00AF08CC">
              <w:rPr>
                <w:rFonts w:ascii="Times New Roman" w:eastAsia="Arial Unicode MS" w:hAnsi="Times New Roman" w:cs="Times New Roman"/>
                <w:kern w:val="1"/>
                <w:lang w:eastAsia="ar-SA"/>
              </w:rPr>
              <w:t>Uzņēmuma bankas rekvizīti:</w:t>
            </w:r>
          </w:p>
        </w:tc>
        <w:tc>
          <w:tcPr>
            <w:tcW w:w="7477" w:type="dxa"/>
            <w:gridSpan w:val="2"/>
            <w:tcBorders>
              <w:bottom w:val="single" w:sz="4" w:space="0" w:color="auto"/>
            </w:tcBorders>
          </w:tcPr>
          <w:p w:rsidR="00AF08CC" w:rsidRPr="00AF08CC" w:rsidRDefault="00AF08CC" w:rsidP="00AF08CC">
            <w:pPr>
              <w:widowControl w:val="0"/>
              <w:suppressAutoHyphens/>
              <w:spacing w:after="0" w:line="240" w:lineRule="auto"/>
              <w:rPr>
                <w:rFonts w:ascii="Times New Roman" w:eastAsia="Arial Unicode MS" w:hAnsi="Times New Roman" w:cs="Times New Roman"/>
                <w:kern w:val="1"/>
                <w:lang w:eastAsia="ar-SA"/>
              </w:rPr>
            </w:pPr>
          </w:p>
        </w:tc>
      </w:tr>
      <w:tr w:rsidR="00AF08CC" w:rsidRPr="00AF08CC" w:rsidTr="00802A09">
        <w:trPr>
          <w:gridAfter w:val="1"/>
          <w:wAfter w:w="317" w:type="dxa"/>
          <w:cantSplit/>
        </w:trPr>
        <w:tc>
          <w:tcPr>
            <w:tcW w:w="9430" w:type="dxa"/>
            <w:gridSpan w:val="4"/>
          </w:tcPr>
          <w:p w:rsidR="00AF08CC" w:rsidRPr="00AF08CC" w:rsidRDefault="00AF08CC" w:rsidP="00AF08CC">
            <w:pPr>
              <w:widowControl w:val="0"/>
              <w:suppressAutoHyphens/>
              <w:spacing w:after="0" w:line="240" w:lineRule="auto"/>
              <w:rPr>
                <w:rFonts w:ascii="Times New Roman" w:eastAsia="Arial Unicode MS" w:hAnsi="Times New Roman" w:cs="Times New Roman"/>
                <w:kern w:val="1"/>
                <w:lang w:eastAsia="ar-SA"/>
              </w:rPr>
            </w:pPr>
          </w:p>
          <w:p w:rsidR="00AF08CC" w:rsidRPr="00AF08CC" w:rsidRDefault="00AF08CC" w:rsidP="00AF08CC">
            <w:pPr>
              <w:widowControl w:val="0"/>
              <w:suppressAutoHyphens/>
              <w:spacing w:after="0" w:line="240" w:lineRule="auto"/>
              <w:rPr>
                <w:rFonts w:ascii="Times New Roman" w:eastAsia="Arial Unicode MS" w:hAnsi="Times New Roman" w:cs="Times New Roman"/>
                <w:kern w:val="1"/>
                <w:lang w:eastAsia="ar-SA"/>
              </w:rPr>
            </w:pPr>
            <w:r w:rsidRPr="00AF08CC">
              <w:rPr>
                <w:rFonts w:ascii="Times New Roman" w:eastAsia="Arial Unicode MS" w:hAnsi="Times New Roman" w:cs="Times New Roman"/>
                <w:kern w:val="1"/>
                <w:lang w:eastAsia="ar-SA"/>
              </w:rPr>
              <w:t>Pārstāvniecībai iepirkuma procedūrā, līguma noslēgšanai pilnvarotā persona:</w:t>
            </w:r>
          </w:p>
        </w:tc>
      </w:tr>
      <w:tr w:rsidR="00AF08CC" w:rsidRPr="00AF08CC" w:rsidTr="00802A09">
        <w:trPr>
          <w:gridAfter w:val="1"/>
          <w:wAfter w:w="317" w:type="dxa"/>
          <w:cantSplit/>
          <w:trHeight w:val="376"/>
        </w:trPr>
        <w:tc>
          <w:tcPr>
            <w:tcW w:w="9430" w:type="dxa"/>
            <w:gridSpan w:val="4"/>
            <w:tcBorders>
              <w:bottom w:val="single" w:sz="4" w:space="0" w:color="auto"/>
            </w:tcBorders>
          </w:tcPr>
          <w:p w:rsidR="00AF08CC" w:rsidRPr="00AF08CC" w:rsidRDefault="00AF08CC" w:rsidP="00AF08CC">
            <w:pPr>
              <w:widowControl w:val="0"/>
              <w:suppressAutoHyphens/>
              <w:spacing w:after="0" w:line="240" w:lineRule="auto"/>
              <w:rPr>
                <w:rFonts w:ascii="Times New Roman" w:eastAsia="Arial Unicode MS" w:hAnsi="Times New Roman" w:cs="Times New Roman"/>
                <w:kern w:val="1"/>
                <w:lang w:eastAsia="ar-SA"/>
              </w:rPr>
            </w:pPr>
          </w:p>
        </w:tc>
      </w:tr>
    </w:tbl>
    <w:p w:rsidR="00AF08CC" w:rsidRPr="00AF08CC" w:rsidRDefault="00AF08CC" w:rsidP="00AF08CC">
      <w:pPr>
        <w:widowControl w:val="0"/>
        <w:suppressAutoHyphens/>
        <w:spacing w:after="0" w:line="240" w:lineRule="auto"/>
        <w:jc w:val="center"/>
        <w:rPr>
          <w:rFonts w:ascii="Times New Roman" w:eastAsia="Arial Unicode MS" w:hAnsi="Times New Roman" w:cs="Times New Roman"/>
          <w:i/>
          <w:iCs/>
          <w:kern w:val="1"/>
          <w:vertAlign w:val="superscript"/>
          <w:lang w:eastAsia="ar-SA"/>
        </w:rPr>
      </w:pPr>
      <w:r w:rsidRPr="00AF08CC">
        <w:rPr>
          <w:rFonts w:ascii="Times New Roman" w:eastAsia="Arial Unicode MS" w:hAnsi="Times New Roman" w:cs="Times New Roman"/>
          <w:i/>
          <w:iCs/>
          <w:kern w:val="1"/>
          <w:vertAlign w:val="superscript"/>
          <w:lang w:eastAsia="ar-SA"/>
        </w:rPr>
        <w:t>(ieņemamais amats, vārds, uzvārds,</w:t>
      </w:r>
      <w:proofErr w:type="gramStart"/>
      <w:r w:rsidRPr="00AF08CC">
        <w:rPr>
          <w:rFonts w:ascii="Times New Roman" w:eastAsia="Arial Unicode MS" w:hAnsi="Times New Roman" w:cs="Times New Roman"/>
          <w:i/>
          <w:iCs/>
          <w:kern w:val="1"/>
          <w:vertAlign w:val="superscript"/>
          <w:lang w:eastAsia="ar-SA"/>
        </w:rPr>
        <w:t xml:space="preserve">  </w:t>
      </w:r>
      <w:proofErr w:type="gramEnd"/>
      <w:r w:rsidRPr="00AF08CC">
        <w:rPr>
          <w:rFonts w:ascii="Times New Roman" w:eastAsia="Arial Unicode MS" w:hAnsi="Times New Roman" w:cs="Times New Roman"/>
          <w:i/>
          <w:iCs/>
          <w:kern w:val="1"/>
          <w:vertAlign w:val="superscript"/>
          <w:lang w:eastAsia="ar-SA"/>
        </w:rPr>
        <w:t>telefons)</w:t>
      </w:r>
    </w:p>
    <w:p w:rsidR="005F3A39" w:rsidRDefault="00AF08CC" w:rsidP="005F3A39">
      <w:pPr>
        <w:widowControl w:val="0"/>
        <w:tabs>
          <w:tab w:val="left" w:pos="794"/>
        </w:tabs>
        <w:spacing w:after="0" w:line="240" w:lineRule="auto"/>
        <w:jc w:val="both"/>
        <w:rPr>
          <w:rFonts w:ascii="Times New Roman" w:eastAsia="Times New Roman" w:hAnsi="Times New Roman" w:cs="Times New Roman"/>
          <w:snapToGrid w:val="0"/>
          <w:color w:val="000000"/>
        </w:rPr>
      </w:pPr>
      <w:proofErr w:type="gramStart"/>
      <w:r w:rsidRPr="00AF08CC">
        <w:rPr>
          <w:rFonts w:ascii="Times New Roman" w:eastAsia="Times New Roman" w:hAnsi="Times New Roman" w:cs="Times New Roman"/>
          <w:snapToGrid w:val="0"/>
          <w:color w:val="000000"/>
        </w:rPr>
        <w:t>201</w:t>
      </w:r>
      <w:r w:rsidR="00F70C93">
        <w:rPr>
          <w:rFonts w:ascii="Times New Roman" w:eastAsia="Times New Roman" w:hAnsi="Times New Roman" w:cs="Times New Roman"/>
          <w:snapToGrid w:val="0"/>
          <w:color w:val="000000"/>
        </w:rPr>
        <w:t>8</w:t>
      </w:r>
      <w:r w:rsidRPr="00AF08CC">
        <w:rPr>
          <w:rFonts w:ascii="Times New Roman" w:eastAsia="Times New Roman" w:hAnsi="Times New Roman" w:cs="Times New Roman"/>
          <w:snapToGrid w:val="0"/>
          <w:color w:val="000000"/>
        </w:rPr>
        <w:t>.gada______</w:t>
      </w:r>
      <w:proofErr w:type="gramEnd"/>
      <w:r w:rsidRPr="00AF08CC">
        <w:rPr>
          <w:rFonts w:ascii="Times New Roman" w:eastAsia="Times New Roman" w:hAnsi="Times New Roman" w:cs="Times New Roman"/>
          <w:snapToGrid w:val="0"/>
          <w:color w:val="000000"/>
        </w:rPr>
        <w:t>.</w:t>
      </w:r>
      <w:r>
        <w:rPr>
          <w:rFonts w:ascii="Times New Roman" w:eastAsia="Times New Roman" w:hAnsi="Times New Roman" w:cs="Times New Roman"/>
          <w:snapToGrid w:val="0"/>
          <w:color w:val="000000"/>
        </w:rPr>
        <w:t>_____</w:t>
      </w:r>
    </w:p>
    <w:p w:rsidR="005F3A39" w:rsidRDefault="005F3A39">
      <w:pPr>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br w:type="page"/>
      </w:r>
    </w:p>
    <w:p w:rsidR="006E0B74" w:rsidRPr="00AF08CC" w:rsidRDefault="00AF08CC" w:rsidP="005F3A39">
      <w:pPr>
        <w:widowControl w:val="0"/>
        <w:tabs>
          <w:tab w:val="left" w:pos="794"/>
        </w:tabs>
        <w:spacing w:after="0" w:line="240" w:lineRule="auto"/>
        <w:jc w:val="right"/>
        <w:rPr>
          <w:rFonts w:ascii="Times New Roman" w:eastAsia="Times New Roman" w:hAnsi="Times New Roman" w:cs="Times New Roman"/>
          <w:sz w:val="20"/>
          <w:szCs w:val="20"/>
          <w:lang w:eastAsia="lv-LV"/>
        </w:rPr>
      </w:pPr>
      <w:r w:rsidRPr="00AF08CC">
        <w:rPr>
          <w:rFonts w:ascii="Times New Roman" w:eastAsia="Times New Roman" w:hAnsi="Times New Roman" w:cs="Times New Roman"/>
          <w:sz w:val="20"/>
          <w:szCs w:val="20"/>
          <w:lang w:eastAsia="lv-LV"/>
        </w:rPr>
        <w:lastRenderedPageBreak/>
        <w:t>2</w:t>
      </w:r>
      <w:r w:rsidR="006E0B74" w:rsidRPr="00AF08CC">
        <w:rPr>
          <w:rFonts w:ascii="Times New Roman" w:eastAsia="Times New Roman" w:hAnsi="Times New Roman" w:cs="Times New Roman"/>
          <w:sz w:val="20"/>
          <w:szCs w:val="20"/>
          <w:lang w:eastAsia="lv-LV"/>
        </w:rPr>
        <w:t xml:space="preserve">.pielikums </w:t>
      </w:r>
    </w:p>
    <w:p w:rsidR="006E0B74" w:rsidRPr="005F3A39" w:rsidRDefault="006E0B74" w:rsidP="00AF08CC">
      <w:pPr>
        <w:spacing w:after="0" w:line="240" w:lineRule="auto"/>
        <w:ind w:right="-143"/>
        <w:jc w:val="right"/>
        <w:rPr>
          <w:rFonts w:ascii="Times New Roman" w:eastAsia="Times New Roman" w:hAnsi="Times New Roman" w:cs="Times New Roman"/>
          <w:sz w:val="20"/>
          <w:szCs w:val="20"/>
          <w:lang w:eastAsia="lv-LV"/>
        </w:rPr>
      </w:pPr>
      <w:r w:rsidRPr="005F3A39">
        <w:rPr>
          <w:rFonts w:ascii="Times New Roman" w:eastAsia="Times New Roman" w:hAnsi="Times New Roman" w:cs="Times New Roman"/>
          <w:sz w:val="20"/>
          <w:szCs w:val="20"/>
          <w:lang w:eastAsia="lv-LV"/>
        </w:rPr>
        <w:t>atklātā konkursa</w:t>
      </w:r>
    </w:p>
    <w:p w:rsidR="006E0B74" w:rsidRPr="005F3A39" w:rsidRDefault="006E0B74" w:rsidP="00AF08CC">
      <w:pPr>
        <w:spacing w:after="0" w:line="240" w:lineRule="auto"/>
        <w:ind w:right="-143"/>
        <w:jc w:val="right"/>
        <w:rPr>
          <w:rFonts w:ascii="Times New Roman" w:eastAsia="Times New Roman" w:hAnsi="Times New Roman" w:cs="Times New Roman"/>
          <w:sz w:val="20"/>
          <w:szCs w:val="20"/>
          <w:lang w:eastAsia="lv-LV"/>
        </w:rPr>
      </w:pPr>
      <w:r w:rsidRPr="005F3A39">
        <w:rPr>
          <w:rFonts w:ascii="Times New Roman" w:eastAsia="Times New Roman" w:hAnsi="Times New Roman" w:cs="Times New Roman"/>
          <w:sz w:val="20"/>
          <w:szCs w:val="20"/>
          <w:lang w:eastAsia="lv-LV"/>
        </w:rPr>
        <w:t>(</w:t>
      </w:r>
      <w:r w:rsidR="00F91840" w:rsidRPr="005F3A39">
        <w:rPr>
          <w:rFonts w:ascii="Times New Roman" w:eastAsia="Times New Roman" w:hAnsi="Times New Roman" w:cs="Times New Roman"/>
          <w:sz w:val="20"/>
          <w:szCs w:val="20"/>
          <w:lang w:eastAsia="lv-LV"/>
        </w:rPr>
        <w:t>ID</w:t>
      </w:r>
      <w:r w:rsidRPr="005F3A39">
        <w:rPr>
          <w:rFonts w:ascii="Times New Roman" w:eastAsia="Times New Roman" w:hAnsi="Times New Roman" w:cs="Times New Roman"/>
          <w:sz w:val="20"/>
          <w:szCs w:val="20"/>
          <w:lang w:eastAsia="lv-LV"/>
        </w:rPr>
        <w:t xml:space="preserve"> Nr. </w:t>
      </w:r>
      <w:r w:rsidR="00F70C93">
        <w:rPr>
          <w:rFonts w:ascii="Times New Roman" w:eastAsia="Times New Roman" w:hAnsi="Times New Roman" w:cs="Times New Roman"/>
          <w:sz w:val="20"/>
          <w:szCs w:val="20"/>
          <w:lang w:eastAsia="lv-LV"/>
        </w:rPr>
        <w:t>SĢ2018/3</w:t>
      </w:r>
      <w:r w:rsidRPr="005F3A39">
        <w:rPr>
          <w:rFonts w:ascii="Times New Roman" w:eastAsia="Times New Roman" w:hAnsi="Times New Roman" w:cs="Times New Roman"/>
          <w:sz w:val="20"/>
          <w:szCs w:val="20"/>
          <w:lang w:eastAsia="lv-LV"/>
        </w:rPr>
        <w:t>)</w:t>
      </w:r>
    </w:p>
    <w:p w:rsidR="006E0B74" w:rsidRPr="005F3A39" w:rsidRDefault="006E0B74" w:rsidP="00AF08CC">
      <w:pPr>
        <w:spacing w:after="0" w:line="240" w:lineRule="auto"/>
        <w:ind w:right="-143"/>
        <w:jc w:val="right"/>
        <w:rPr>
          <w:rFonts w:ascii="Times New Roman" w:eastAsia="Times New Roman" w:hAnsi="Times New Roman" w:cs="Times New Roman"/>
          <w:sz w:val="20"/>
          <w:szCs w:val="20"/>
          <w:lang w:eastAsia="lv-LV"/>
        </w:rPr>
      </w:pPr>
      <w:r w:rsidRPr="005F3A39">
        <w:rPr>
          <w:rFonts w:ascii="Times New Roman" w:eastAsia="Times New Roman" w:hAnsi="Times New Roman" w:cs="Times New Roman"/>
          <w:sz w:val="20"/>
          <w:szCs w:val="20"/>
          <w:lang w:eastAsia="lv-LV"/>
        </w:rPr>
        <w:t>nolikumam</w:t>
      </w:r>
    </w:p>
    <w:p w:rsidR="006E0B74" w:rsidRPr="005F3A39" w:rsidRDefault="006E0B74" w:rsidP="006E0B74">
      <w:pPr>
        <w:spacing w:after="0" w:line="240" w:lineRule="auto"/>
        <w:ind w:right="-143"/>
        <w:rPr>
          <w:rFonts w:ascii="Times New Roman" w:eastAsia="Times New Roman" w:hAnsi="Times New Roman" w:cs="Times New Roman"/>
          <w:sz w:val="24"/>
          <w:szCs w:val="24"/>
          <w:lang w:eastAsia="lv-LV"/>
        </w:rPr>
      </w:pPr>
    </w:p>
    <w:p w:rsidR="006E0B74" w:rsidRPr="005F3A39" w:rsidRDefault="006E0B74" w:rsidP="006E0B74">
      <w:pPr>
        <w:spacing w:after="0" w:line="240" w:lineRule="auto"/>
        <w:rPr>
          <w:rFonts w:ascii="Times New Roman" w:eastAsia="Times New Roman" w:hAnsi="Times New Roman" w:cs="Times New Roman"/>
          <w:sz w:val="24"/>
          <w:szCs w:val="24"/>
          <w:lang w:eastAsia="lv-LV"/>
        </w:rPr>
      </w:pPr>
    </w:p>
    <w:p w:rsidR="006E0B74" w:rsidRPr="009F3F20" w:rsidRDefault="006E0B74" w:rsidP="006E0B74">
      <w:pPr>
        <w:spacing w:after="0" w:line="240" w:lineRule="auto"/>
        <w:jc w:val="center"/>
        <w:rPr>
          <w:rFonts w:ascii="Times New Roman" w:eastAsia="Times New Roman" w:hAnsi="Times New Roman" w:cs="Times New Roman"/>
          <w:b/>
          <w:bCs/>
          <w:lang w:eastAsia="lv-LV"/>
        </w:rPr>
      </w:pPr>
      <w:r w:rsidRPr="009F3F20">
        <w:rPr>
          <w:rFonts w:ascii="Times New Roman" w:eastAsia="Times New Roman" w:hAnsi="Times New Roman" w:cs="Times New Roman"/>
          <w:b/>
          <w:bCs/>
          <w:lang w:eastAsia="lv-LV"/>
        </w:rPr>
        <w:t>Tehniskā specifikācija</w:t>
      </w:r>
    </w:p>
    <w:p w:rsidR="00AF08CC" w:rsidRPr="009F3F20" w:rsidRDefault="00AF08CC" w:rsidP="00AF08CC">
      <w:pPr>
        <w:tabs>
          <w:tab w:val="left" w:pos="8640"/>
        </w:tabs>
        <w:spacing w:after="0" w:line="240" w:lineRule="auto"/>
        <w:jc w:val="center"/>
        <w:rPr>
          <w:rFonts w:ascii="Times New Roman" w:eastAsia="Times New Roman" w:hAnsi="Times New Roman" w:cs="Times New Roman"/>
          <w:b/>
          <w:lang w:eastAsia="lv-LV"/>
        </w:rPr>
      </w:pPr>
      <w:r w:rsidRPr="009F3F20">
        <w:rPr>
          <w:rFonts w:ascii="Times New Roman" w:eastAsia="Times New Roman" w:hAnsi="Times New Roman" w:cs="Times New Roman"/>
          <w:b/>
          <w:lang w:eastAsia="lv-LV"/>
        </w:rPr>
        <w:t>Atklātam konkursam “</w:t>
      </w:r>
      <w:r w:rsidRPr="009F3F20">
        <w:rPr>
          <w:rFonts w:ascii="Times New Roman" w:eastAsia="Times New Roman" w:hAnsi="Times New Roman" w:cs="Times New Roman"/>
          <w:b/>
          <w:bCs/>
          <w:lang w:eastAsia="lv-LV"/>
        </w:rPr>
        <w:t xml:space="preserve">Dabasgāzes </w:t>
      </w:r>
      <w:r w:rsidR="00F70C93">
        <w:rPr>
          <w:rFonts w:ascii="Times New Roman" w:eastAsia="Times New Roman" w:hAnsi="Times New Roman" w:cs="Times New Roman"/>
          <w:b/>
          <w:bCs/>
          <w:lang w:eastAsia="lv-LV"/>
        </w:rPr>
        <w:t>p</w:t>
      </w:r>
      <w:r w:rsidRPr="009F3F20">
        <w:rPr>
          <w:rFonts w:ascii="Times New Roman" w:eastAsia="Times New Roman" w:hAnsi="Times New Roman" w:cs="Times New Roman"/>
          <w:b/>
          <w:bCs/>
          <w:lang w:eastAsia="lv-LV"/>
        </w:rPr>
        <w:t>iegāde</w:t>
      </w:r>
      <w:r w:rsidRPr="009F3F20">
        <w:rPr>
          <w:rFonts w:ascii="Times New Roman" w:eastAsia="Times New Roman" w:hAnsi="Times New Roman" w:cs="Times New Roman"/>
          <w:b/>
          <w:lang w:eastAsia="lv-LV"/>
        </w:rPr>
        <w:t>”,</w:t>
      </w:r>
    </w:p>
    <w:p w:rsidR="00AF08CC" w:rsidRPr="00F70C93" w:rsidRDefault="00AF08CC" w:rsidP="00AF08CC">
      <w:pPr>
        <w:spacing w:before="60" w:after="120" w:line="240" w:lineRule="auto"/>
        <w:jc w:val="center"/>
        <w:rPr>
          <w:rFonts w:ascii="Times New Roman" w:eastAsia="Times New Roman" w:hAnsi="Times New Roman" w:cs="Times New Roman"/>
          <w:b/>
        </w:rPr>
      </w:pPr>
      <w:r w:rsidRPr="009F3F20">
        <w:rPr>
          <w:rFonts w:ascii="Times New Roman" w:eastAsia="Times New Roman" w:hAnsi="Times New Roman" w:cs="Times New Roman"/>
        </w:rPr>
        <w:t xml:space="preserve">Identifikācijas Nr. </w:t>
      </w:r>
      <w:r w:rsidR="00F70C93" w:rsidRPr="00F70C93">
        <w:rPr>
          <w:rFonts w:ascii="Times New Roman" w:eastAsia="Times New Roman" w:hAnsi="Times New Roman" w:cs="Times New Roman"/>
          <w:lang w:eastAsia="lv-LV"/>
        </w:rPr>
        <w:t>SĢ2018/3</w:t>
      </w:r>
    </w:p>
    <w:p w:rsidR="006E0B74" w:rsidRPr="009F3F20" w:rsidRDefault="006E0B74" w:rsidP="006E0B74">
      <w:pPr>
        <w:spacing w:after="0" w:line="240" w:lineRule="auto"/>
        <w:jc w:val="both"/>
        <w:rPr>
          <w:rFonts w:ascii="Times New Roman" w:eastAsia="Times New Roman" w:hAnsi="Times New Roman" w:cs="Times New Roman"/>
          <w:b/>
          <w:bCs/>
          <w:lang w:eastAsia="lv-LV"/>
        </w:rPr>
      </w:pPr>
    </w:p>
    <w:p w:rsidR="005F3A39" w:rsidRPr="009F3F20" w:rsidRDefault="005F3A39" w:rsidP="006E0B74">
      <w:pPr>
        <w:spacing w:after="0" w:line="240" w:lineRule="auto"/>
        <w:jc w:val="both"/>
        <w:rPr>
          <w:rFonts w:ascii="Times New Roman" w:eastAsia="Times New Roman" w:hAnsi="Times New Roman" w:cs="Times New Roman"/>
          <w:b/>
          <w:bCs/>
          <w:lang w:eastAsia="lv-LV"/>
        </w:rPr>
      </w:pPr>
      <w:r w:rsidRPr="009F3F20">
        <w:rPr>
          <w:rFonts w:ascii="Times New Roman" w:eastAsia="Times New Roman" w:hAnsi="Times New Roman" w:cs="Times New Roman"/>
          <w:b/>
          <w:bCs/>
          <w:lang w:eastAsia="lv-LV"/>
        </w:rPr>
        <w:t>Gazificētā objekta adrese:</w:t>
      </w:r>
      <w:r w:rsidRPr="009F3F20">
        <w:rPr>
          <w:rFonts w:ascii="Times New Roman" w:eastAsia="Times New Roman" w:hAnsi="Times New Roman" w:cs="Times New Roman"/>
          <w:lang w:eastAsia="lv-LV"/>
        </w:rPr>
        <w:t xml:space="preserve"> </w:t>
      </w:r>
      <w:r w:rsidR="00F70C93">
        <w:rPr>
          <w:rFonts w:ascii="Times New Roman" w:eastAsia="Times New Roman" w:hAnsi="Times New Roman" w:cs="Times New Roman"/>
          <w:lang w:eastAsia="lv-LV"/>
        </w:rPr>
        <w:t>Filozofu 69</w:t>
      </w:r>
      <w:r w:rsidRPr="009F3F20">
        <w:rPr>
          <w:rFonts w:ascii="Times New Roman" w:eastAsia="Times New Roman" w:hAnsi="Times New Roman" w:cs="Times New Roman"/>
          <w:lang w:eastAsia="lv-LV"/>
        </w:rPr>
        <w:t>, Jelgava, LV-300</w:t>
      </w:r>
      <w:r w:rsidR="00F70C93">
        <w:rPr>
          <w:rFonts w:ascii="Times New Roman" w:eastAsia="Times New Roman" w:hAnsi="Times New Roman" w:cs="Times New Roman"/>
          <w:lang w:eastAsia="lv-LV"/>
        </w:rPr>
        <w:t>8</w:t>
      </w:r>
    </w:p>
    <w:p w:rsidR="006E0B74" w:rsidRDefault="006E0B74" w:rsidP="006E0B74">
      <w:pPr>
        <w:spacing w:after="0" w:line="240" w:lineRule="auto"/>
        <w:jc w:val="both"/>
        <w:rPr>
          <w:rFonts w:ascii="Times New Roman" w:eastAsia="Times New Roman" w:hAnsi="Times New Roman" w:cs="Times New Roman"/>
          <w:b/>
          <w:bCs/>
          <w:lang w:eastAsia="lv-LV"/>
        </w:rPr>
      </w:pPr>
      <w:r w:rsidRPr="009F3F20">
        <w:rPr>
          <w:rFonts w:ascii="Times New Roman" w:eastAsia="Times New Roman" w:hAnsi="Times New Roman" w:cs="Times New Roman"/>
          <w:b/>
          <w:bCs/>
          <w:lang w:eastAsia="lv-LV"/>
        </w:rPr>
        <w:t>Dabasgāzi patērējošais gazificētais objekts un faktiski patērētais</w:t>
      </w:r>
      <w:r w:rsidR="005F3A39" w:rsidRPr="009F3F20">
        <w:rPr>
          <w:rFonts w:ascii="Times New Roman" w:eastAsia="Times New Roman" w:hAnsi="Times New Roman" w:cs="Times New Roman"/>
          <w:b/>
          <w:bCs/>
          <w:lang w:eastAsia="lv-LV"/>
        </w:rPr>
        <w:t xml:space="preserve"> dabasgāzes daudzums 201</w:t>
      </w:r>
      <w:r w:rsidR="00F70C93">
        <w:rPr>
          <w:rFonts w:ascii="Times New Roman" w:eastAsia="Times New Roman" w:hAnsi="Times New Roman" w:cs="Times New Roman"/>
          <w:b/>
          <w:bCs/>
          <w:lang w:eastAsia="lv-LV"/>
        </w:rPr>
        <w:t>7</w:t>
      </w:r>
      <w:r w:rsidR="005F3A39" w:rsidRPr="009F3F20">
        <w:rPr>
          <w:rFonts w:ascii="Times New Roman" w:eastAsia="Times New Roman" w:hAnsi="Times New Roman" w:cs="Times New Roman"/>
          <w:b/>
          <w:bCs/>
          <w:lang w:eastAsia="lv-LV"/>
        </w:rPr>
        <w:t>. gadā</w:t>
      </w:r>
      <w:r w:rsidRPr="009F3F20">
        <w:rPr>
          <w:rFonts w:ascii="Times New Roman" w:eastAsia="Times New Roman" w:hAnsi="Times New Roman" w:cs="Times New Roman"/>
          <w:b/>
          <w:bCs/>
          <w:lang w:eastAsia="lv-LV"/>
        </w:rPr>
        <w:t>*:</w:t>
      </w:r>
    </w:p>
    <w:p w:rsidR="009F3F20" w:rsidRPr="009F3F20" w:rsidRDefault="009F3F20" w:rsidP="006E0B74">
      <w:pPr>
        <w:spacing w:after="0" w:line="240" w:lineRule="auto"/>
        <w:jc w:val="both"/>
        <w:rPr>
          <w:rFonts w:ascii="Times New Roman" w:eastAsia="Times New Roman" w:hAnsi="Times New Roman" w:cs="Times New Roman"/>
          <w:b/>
          <w:bCs/>
          <w:lang w:eastAsia="lv-LV"/>
        </w:rPr>
      </w:pPr>
    </w:p>
    <w:tbl>
      <w:tblPr>
        <w:tblW w:w="5490" w:type="dxa"/>
        <w:tblInd w:w="99" w:type="dxa"/>
        <w:tblLook w:val="04A0" w:firstRow="1" w:lastRow="0" w:firstColumn="1" w:lastColumn="0" w:noHBand="0" w:noVBand="1"/>
      </w:tblPr>
      <w:tblGrid>
        <w:gridCol w:w="2727"/>
        <w:gridCol w:w="2763"/>
      </w:tblGrid>
      <w:tr w:rsidR="005F3A39" w:rsidRPr="009F3F20" w:rsidTr="005F3A39">
        <w:trPr>
          <w:trHeight w:val="288"/>
        </w:trPr>
        <w:tc>
          <w:tcPr>
            <w:tcW w:w="272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5F3A39" w:rsidRPr="009F3F20" w:rsidRDefault="005F3A39" w:rsidP="005F3A39">
            <w:pPr>
              <w:spacing w:after="0" w:line="240" w:lineRule="auto"/>
              <w:rPr>
                <w:rFonts w:ascii="Times New Roman" w:eastAsia="Times New Roman" w:hAnsi="Times New Roman" w:cs="Times New Roman"/>
                <w:b/>
                <w:color w:val="000000"/>
                <w:lang w:eastAsia="lv-LV"/>
              </w:rPr>
            </w:pPr>
            <w:r w:rsidRPr="009F3F20">
              <w:rPr>
                <w:rFonts w:ascii="Times New Roman" w:eastAsia="Times New Roman" w:hAnsi="Times New Roman" w:cs="Times New Roman"/>
                <w:b/>
                <w:color w:val="000000"/>
                <w:lang w:eastAsia="lv-LV"/>
              </w:rPr>
              <w:t>periods</w:t>
            </w:r>
          </w:p>
        </w:tc>
        <w:tc>
          <w:tcPr>
            <w:tcW w:w="2763" w:type="dxa"/>
            <w:tcBorders>
              <w:top w:val="single" w:sz="4" w:space="0" w:color="auto"/>
              <w:left w:val="nil"/>
              <w:bottom w:val="single" w:sz="4" w:space="0" w:color="auto"/>
              <w:right w:val="single" w:sz="4" w:space="0" w:color="auto"/>
            </w:tcBorders>
            <w:shd w:val="clear" w:color="auto" w:fill="DAEEF3" w:themeFill="accent5" w:themeFillTint="33"/>
            <w:hideMark/>
          </w:tcPr>
          <w:p w:rsidR="005F3A39" w:rsidRPr="009F3F20" w:rsidRDefault="005F3A39" w:rsidP="005F3A39">
            <w:pPr>
              <w:spacing w:after="0" w:line="240" w:lineRule="auto"/>
              <w:rPr>
                <w:rFonts w:ascii="Times New Roman" w:eastAsia="Times New Roman" w:hAnsi="Times New Roman" w:cs="Times New Roman"/>
                <w:b/>
                <w:color w:val="000000"/>
                <w:lang w:eastAsia="lv-LV"/>
              </w:rPr>
            </w:pPr>
            <w:r w:rsidRPr="009F3F20">
              <w:rPr>
                <w:rFonts w:ascii="Times New Roman" w:eastAsia="Times New Roman" w:hAnsi="Times New Roman" w:cs="Times New Roman"/>
                <w:b/>
                <w:color w:val="000000"/>
                <w:lang w:eastAsia="lv-LV"/>
              </w:rPr>
              <w:t>Patēriņš tnm</w:t>
            </w:r>
            <w:r w:rsidRPr="009F3F20">
              <w:rPr>
                <w:rFonts w:ascii="Times New Roman" w:eastAsia="Times New Roman" w:hAnsi="Times New Roman" w:cs="Times New Roman"/>
                <w:b/>
                <w:color w:val="000000"/>
                <w:vertAlign w:val="superscript"/>
                <w:lang w:eastAsia="lv-LV"/>
              </w:rPr>
              <w:t>3</w:t>
            </w:r>
            <w:r w:rsidRPr="009F3F20">
              <w:rPr>
                <w:rFonts w:ascii="Times New Roman" w:eastAsia="Times New Roman" w:hAnsi="Times New Roman" w:cs="Times New Roman"/>
                <w:b/>
                <w:color w:val="000000"/>
                <w:lang w:eastAsia="lv-LV"/>
              </w:rPr>
              <w:t xml:space="preserve"> </w:t>
            </w:r>
          </w:p>
        </w:tc>
      </w:tr>
      <w:tr w:rsidR="00F70C93" w:rsidRPr="005F3A39" w:rsidTr="005F3A39">
        <w:trPr>
          <w:trHeight w:val="288"/>
        </w:trPr>
        <w:tc>
          <w:tcPr>
            <w:tcW w:w="2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93" w:rsidRPr="005F3A39" w:rsidRDefault="00F70C93" w:rsidP="00F70C93">
            <w:pPr>
              <w:spacing w:after="0" w:line="240" w:lineRule="auto"/>
              <w:rPr>
                <w:rFonts w:ascii="Times New Roman" w:eastAsia="Times New Roman" w:hAnsi="Times New Roman" w:cs="Times New Roman"/>
                <w:color w:val="000000"/>
                <w:lang w:eastAsia="lv-LV"/>
              </w:rPr>
            </w:pPr>
            <w:r w:rsidRPr="005F3A39">
              <w:rPr>
                <w:rFonts w:ascii="Times New Roman" w:eastAsia="Times New Roman" w:hAnsi="Times New Roman" w:cs="Times New Roman"/>
                <w:color w:val="000000"/>
                <w:lang w:eastAsia="lv-LV"/>
              </w:rPr>
              <w:t>01.201</w:t>
            </w:r>
            <w:r>
              <w:rPr>
                <w:rFonts w:ascii="Times New Roman" w:eastAsia="Times New Roman" w:hAnsi="Times New Roman" w:cs="Times New Roman"/>
                <w:color w:val="000000"/>
                <w:lang w:val="ru-RU" w:eastAsia="lv-LV"/>
              </w:rPr>
              <w:t>7</w:t>
            </w:r>
            <w:r w:rsidRPr="005F3A39">
              <w:rPr>
                <w:rFonts w:ascii="Times New Roman" w:eastAsia="Times New Roman" w:hAnsi="Times New Roman" w:cs="Times New Roman"/>
                <w:color w:val="000000"/>
                <w:lang w:eastAsia="lv-LV"/>
              </w:rPr>
              <w:t>.</w:t>
            </w:r>
          </w:p>
        </w:tc>
        <w:tc>
          <w:tcPr>
            <w:tcW w:w="2763" w:type="dxa"/>
            <w:tcBorders>
              <w:top w:val="single" w:sz="4" w:space="0" w:color="auto"/>
              <w:left w:val="nil"/>
              <w:bottom w:val="single" w:sz="4" w:space="0" w:color="auto"/>
              <w:right w:val="single" w:sz="4" w:space="0" w:color="auto"/>
            </w:tcBorders>
            <w:shd w:val="clear" w:color="auto" w:fill="auto"/>
            <w:hideMark/>
          </w:tcPr>
          <w:p w:rsidR="00F70C93" w:rsidRPr="006C2C9C" w:rsidRDefault="00F70C93" w:rsidP="00F70C93">
            <w:pPr>
              <w:spacing w:after="0" w:line="240" w:lineRule="auto"/>
              <w:jc w:val="center"/>
              <w:rPr>
                <w:rFonts w:ascii="Times New Roman" w:eastAsia="Times New Roman" w:hAnsi="Times New Roman" w:cs="Times New Roman"/>
                <w:color w:val="000000"/>
                <w:lang w:val="ru-RU" w:eastAsia="lv-LV"/>
              </w:rPr>
            </w:pPr>
            <w:r>
              <w:rPr>
                <w:rFonts w:ascii="Times New Roman" w:eastAsia="Times New Roman" w:hAnsi="Times New Roman" w:cs="Times New Roman"/>
                <w:color w:val="000000"/>
                <w:lang w:val="ru-RU" w:eastAsia="lv-LV"/>
              </w:rPr>
              <w:t>50,60</w:t>
            </w:r>
          </w:p>
        </w:tc>
      </w:tr>
      <w:tr w:rsidR="00F70C93" w:rsidRPr="005F3A39" w:rsidTr="005F3A39">
        <w:trPr>
          <w:trHeight w:val="288"/>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70C93" w:rsidRPr="00F13C43" w:rsidRDefault="00F70C93" w:rsidP="00F70C93">
            <w:pPr>
              <w:spacing w:after="0" w:line="240" w:lineRule="auto"/>
              <w:rPr>
                <w:rFonts w:ascii="Times New Roman" w:eastAsia="Times New Roman" w:hAnsi="Times New Roman" w:cs="Times New Roman"/>
                <w:color w:val="000000"/>
                <w:lang w:eastAsia="lv-LV"/>
              </w:rPr>
            </w:pPr>
            <w:r w:rsidRPr="005F3A39">
              <w:rPr>
                <w:rFonts w:ascii="Times New Roman" w:eastAsia="Times New Roman" w:hAnsi="Times New Roman" w:cs="Times New Roman"/>
                <w:color w:val="000000"/>
                <w:lang w:eastAsia="lv-LV"/>
              </w:rPr>
              <w:t>02.201</w:t>
            </w:r>
            <w:r>
              <w:rPr>
                <w:rFonts w:ascii="Times New Roman" w:eastAsia="Times New Roman" w:hAnsi="Times New Roman" w:cs="Times New Roman"/>
                <w:color w:val="000000"/>
                <w:lang w:val="ru-RU" w:eastAsia="lv-LV"/>
              </w:rPr>
              <w:t>7</w:t>
            </w:r>
            <w:r>
              <w:rPr>
                <w:rFonts w:ascii="Times New Roman" w:eastAsia="Times New Roman" w:hAnsi="Times New Roman" w:cs="Times New Roman"/>
                <w:color w:val="000000"/>
                <w:lang w:eastAsia="lv-LV"/>
              </w:rPr>
              <w:t>.</w:t>
            </w:r>
          </w:p>
        </w:tc>
        <w:tc>
          <w:tcPr>
            <w:tcW w:w="2763" w:type="dxa"/>
            <w:tcBorders>
              <w:top w:val="nil"/>
              <w:left w:val="nil"/>
              <w:bottom w:val="single" w:sz="4" w:space="0" w:color="auto"/>
              <w:right w:val="single" w:sz="4" w:space="0" w:color="auto"/>
            </w:tcBorders>
            <w:shd w:val="clear" w:color="auto" w:fill="auto"/>
            <w:hideMark/>
          </w:tcPr>
          <w:p w:rsidR="00F70C93" w:rsidRPr="006C2C9C" w:rsidRDefault="00F70C93" w:rsidP="00F70C93">
            <w:pPr>
              <w:spacing w:after="0" w:line="240" w:lineRule="auto"/>
              <w:jc w:val="center"/>
              <w:rPr>
                <w:rFonts w:ascii="Times New Roman" w:eastAsia="Times New Roman" w:hAnsi="Times New Roman" w:cs="Times New Roman"/>
                <w:color w:val="000000"/>
                <w:lang w:val="ru-RU" w:eastAsia="lv-LV"/>
              </w:rPr>
            </w:pPr>
            <w:r>
              <w:rPr>
                <w:rFonts w:ascii="Times New Roman" w:eastAsia="Times New Roman" w:hAnsi="Times New Roman" w:cs="Times New Roman"/>
                <w:color w:val="000000"/>
                <w:lang w:val="ru-RU" w:eastAsia="lv-LV"/>
              </w:rPr>
              <w:t>45,35</w:t>
            </w:r>
          </w:p>
        </w:tc>
      </w:tr>
      <w:tr w:rsidR="00F70C93" w:rsidRPr="005F3A39" w:rsidTr="005F3A39">
        <w:trPr>
          <w:trHeight w:val="288"/>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70C93" w:rsidRPr="005F3A39" w:rsidRDefault="00F70C93" w:rsidP="00F70C93">
            <w:pPr>
              <w:spacing w:after="0" w:line="240" w:lineRule="auto"/>
              <w:rPr>
                <w:rFonts w:ascii="Times New Roman" w:eastAsia="Times New Roman" w:hAnsi="Times New Roman" w:cs="Times New Roman"/>
                <w:color w:val="000000"/>
                <w:lang w:eastAsia="lv-LV"/>
              </w:rPr>
            </w:pPr>
            <w:r w:rsidRPr="005F3A39">
              <w:rPr>
                <w:rFonts w:ascii="Times New Roman" w:eastAsia="Times New Roman" w:hAnsi="Times New Roman" w:cs="Times New Roman"/>
                <w:color w:val="000000"/>
                <w:lang w:eastAsia="lv-LV"/>
              </w:rPr>
              <w:t>03.201</w:t>
            </w:r>
            <w:r>
              <w:rPr>
                <w:rFonts w:ascii="Times New Roman" w:eastAsia="Times New Roman" w:hAnsi="Times New Roman" w:cs="Times New Roman"/>
                <w:color w:val="000000"/>
                <w:lang w:val="ru-RU" w:eastAsia="lv-LV"/>
              </w:rPr>
              <w:t>7</w:t>
            </w:r>
            <w:r w:rsidRPr="005F3A39">
              <w:rPr>
                <w:rFonts w:ascii="Times New Roman" w:eastAsia="Times New Roman" w:hAnsi="Times New Roman" w:cs="Times New Roman"/>
                <w:color w:val="000000"/>
                <w:lang w:eastAsia="lv-LV"/>
              </w:rPr>
              <w:t>.</w:t>
            </w:r>
          </w:p>
        </w:tc>
        <w:tc>
          <w:tcPr>
            <w:tcW w:w="2763" w:type="dxa"/>
            <w:tcBorders>
              <w:top w:val="nil"/>
              <w:left w:val="nil"/>
              <w:bottom w:val="single" w:sz="4" w:space="0" w:color="auto"/>
              <w:right w:val="single" w:sz="4" w:space="0" w:color="auto"/>
            </w:tcBorders>
            <w:shd w:val="clear" w:color="auto" w:fill="auto"/>
            <w:hideMark/>
          </w:tcPr>
          <w:p w:rsidR="00F70C93" w:rsidRPr="006C2C9C" w:rsidRDefault="00F70C93" w:rsidP="00F70C93">
            <w:pPr>
              <w:spacing w:after="0" w:line="240" w:lineRule="auto"/>
              <w:jc w:val="center"/>
              <w:rPr>
                <w:rFonts w:ascii="Times New Roman" w:eastAsia="Times New Roman" w:hAnsi="Times New Roman" w:cs="Times New Roman"/>
                <w:color w:val="000000"/>
                <w:lang w:val="ru-RU" w:eastAsia="lv-LV"/>
              </w:rPr>
            </w:pPr>
            <w:r>
              <w:rPr>
                <w:rFonts w:ascii="Times New Roman" w:eastAsia="Times New Roman" w:hAnsi="Times New Roman" w:cs="Times New Roman"/>
                <w:color w:val="000000"/>
                <w:lang w:val="ru-RU" w:eastAsia="lv-LV"/>
              </w:rPr>
              <w:t>39,02</w:t>
            </w:r>
          </w:p>
        </w:tc>
      </w:tr>
      <w:tr w:rsidR="00F70C93" w:rsidRPr="005F3A39" w:rsidTr="005F3A39">
        <w:trPr>
          <w:trHeight w:val="288"/>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70C93" w:rsidRPr="005F3A39" w:rsidRDefault="00F70C93" w:rsidP="00F70C93">
            <w:pPr>
              <w:spacing w:after="0" w:line="240" w:lineRule="auto"/>
              <w:rPr>
                <w:rFonts w:ascii="Times New Roman" w:eastAsia="Times New Roman" w:hAnsi="Times New Roman" w:cs="Times New Roman"/>
                <w:color w:val="000000"/>
                <w:lang w:eastAsia="lv-LV"/>
              </w:rPr>
            </w:pPr>
            <w:r w:rsidRPr="005F3A39">
              <w:rPr>
                <w:rFonts w:ascii="Times New Roman" w:eastAsia="Times New Roman" w:hAnsi="Times New Roman" w:cs="Times New Roman"/>
                <w:color w:val="000000"/>
                <w:lang w:eastAsia="lv-LV"/>
              </w:rPr>
              <w:t>04.201</w:t>
            </w:r>
            <w:r>
              <w:rPr>
                <w:rFonts w:ascii="Times New Roman" w:eastAsia="Times New Roman" w:hAnsi="Times New Roman" w:cs="Times New Roman"/>
                <w:color w:val="000000"/>
                <w:lang w:val="ru-RU" w:eastAsia="lv-LV"/>
              </w:rPr>
              <w:t>7</w:t>
            </w:r>
            <w:r w:rsidRPr="005F3A39">
              <w:rPr>
                <w:rFonts w:ascii="Times New Roman" w:eastAsia="Times New Roman" w:hAnsi="Times New Roman" w:cs="Times New Roman"/>
                <w:color w:val="000000"/>
                <w:lang w:eastAsia="lv-LV"/>
              </w:rPr>
              <w:t>.</w:t>
            </w:r>
          </w:p>
        </w:tc>
        <w:tc>
          <w:tcPr>
            <w:tcW w:w="2763" w:type="dxa"/>
            <w:tcBorders>
              <w:top w:val="nil"/>
              <w:left w:val="nil"/>
              <w:bottom w:val="single" w:sz="4" w:space="0" w:color="auto"/>
              <w:right w:val="single" w:sz="4" w:space="0" w:color="auto"/>
            </w:tcBorders>
            <w:shd w:val="clear" w:color="auto" w:fill="auto"/>
            <w:hideMark/>
          </w:tcPr>
          <w:p w:rsidR="00F70C93" w:rsidRPr="006C2C9C" w:rsidRDefault="00F70C93" w:rsidP="00F70C93">
            <w:pPr>
              <w:spacing w:after="0" w:line="240" w:lineRule="auto"/>
              <w:jc w:val="center"/>
              <w:rPr>
                <w:rFonts w:ascii="Times New Roman" w:eastAsia="Times New Roman" w:hAnsi="Times New Roman" w:cs="Times New Roman"/>
                <w:color w:val="000000"/>
                <w:lang w:val="ru-RU" w:eastAsia="lv-LV"/>
              </w:rPr>
            </w:pPr>
            <w:r>
              <w:rPr>
                <w:rFonts w:ascii="Times New Roman" w:eastAsia="Times New Roman" w:hAnsi="Times New Roman" w:cs="Times New Roman"/>
                <w:color w:val="000000"/>
                <w:lang w:val="ru-RU" w:eastAsia="lv-LV"/>
              </w:rPr>
              <w:t>32,02</w:t>
            </w:r>
          </w:p>
        </w:tc>
      </w:tr>
      <w:tr w:rsidR="00F70C93" w:rsidRPr="005F3A39" w:rsidTr="005F3A39">
        <w:trPr>
          <w:trHeight w:val="288"/>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70C93" w:rsidRPr="005F3A39" w:rsidRDefault="00F70C93" w:rsidP="00F70C93">
            <w:pPr>
              <w:spacing w:after="0" w:line="240" w:lineRule="auto"/>
              <w:rPr>
                <w:rFonts w:ascii="Times New Roman" w:eastAsia="Times New Roman" w:hAnsi="Times New Roman" w:cs="Times New Roman"/>
                <w:color w:val="000000"/>
                <w:lang w:eastAsia="lv-LV"/>
              </w:rPr>
            </w:pPr>
            <w:r w:rsidRPr="005F3A39">
              <w:rPr>
                <w:rFonts w:ascii="Times New Roman" w:eastAsia="Times New Roman" w:hAnsi="Times New Roman" w:cs="Times New Roman"/>
                <w:color w:val="000000"/>
                <w:lang w:eastAsia="lv-LV"/>
              </w:rPr>
              <w:t>05.201</w:t>
            </w:r>
            <w:r>
              <w:rPr>
                <w:rFonts w:ascii="Times New Roman" w:eastAsia="Times New Roman" w:hAnsi="Times New Roman" w:cs="Times New Roman"/>
                <w:color w:val="000000"/>
                <w:lang w:val="ru-RU" w:eastAsia="lv-LV"/>
              </w:rPr>
              <w:t>7</w:t>
            </w:r>
            <w:r w:rsidRPr="005F3A39">
              <w:rPr>
                <w:rFonts w:ascii="Times New Roman" w:eastAsia="Times New Roman" w:hAnsi="Times New Roman" w:cs="Times New Roman"/>
                <w:color w:val="000000"/>
                <w:lang w:eastAsia="lv-LV"/>
              </w:rPr>
              <w:t>.</w:t>
            </w:r>
          </w:p>
        </w:tc>
        <w:tc>
          <w:tcPr>
            <w:tcW w:w="2763" w:type="dxa"/>
            <w:tcBorders>
              <w:top w:val="nil"/>
              <w:left w:val="nil"/>
              <w:bottom w:val="single" w:sz="4" w:space="0" w:color="auto"/>
              <w:right w:val="single" w:sz="4" w:space="0" w:color="auto"/>
            </w:tcBorders>
            <w:shd w:val="clear" w:color="auto" w:fill="auto"/>
            <w:hideMark/>
          </w:tcPr>
          <w:p w:rsidR="00F70C93" w:rsidRPr="006C2C9C" w:rsidRDefault="00F70C93" w:rsidP="00F70C93">
            <w:pPr>
              <w:spacing w:after="0" w:line="240" w:lineRule="auto"/>
              <w:jc w:val="center"/>
              <w:rPr>
                <w:rFonts w:ascii="Times New Roman" w:eastAsia="Times New Roman" w:hAnsi="Times New Roman" w:cs="Times New Roman"/>
                <w:color w:val="000000"/>
                <w:lang w:val="ru-RU" w:eastAsia="lv-LV"/>
              </w:rPr>
            </w:pPr>
            <w:r>
              <w:rPr>
                <w:rFonts w:ascii="Times New Roman" w:eastAsia="Times New Roman" w:hAnsi="Times New Roman" w:cs="Times New Roman"/>
                <w:color w:val="000000"/>
                <w:lang w:val="ru-RU" w:eastAsia="lv-LV"/>
              </w:rPr>
              <w:t>11,47</w:t>
            </w:r>
          </w:p>
        </w:tc>
      </w:tr>
      <w:tr w:rsidR="00F70C93" w:rsidRPr="005F3A39" w:rsidTr="005F3A39">
        <w:trPr>
          <w:trHeight w:val="288"/>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70C93" w:rsidRPr="005F3A39" w:rsidRDefault="00F70C93" w:rsidP="00F70C93">
            <w:pPr>
              <w:spacing w:after="0" w:line="240" w:lineRule="auto"/>
              <w:rPr>
                <w:rFonts w:ascii="Times New Roman" w:eastAsia="Times New Roman" w:hAnsi="Times New Roman" w:cs="Times New Roman"/>
                <w:color w:val="000000"/>
                <w:lang w:eastAsia="lv-LV"/>
              </w:rPr>
            </w:pPr>
            <w:r w:rsidRPr="005F3A39">
              <w:rPr>
                <w:rFonts w:ascii="Times New Roman" w:eastAsia="Times New Roman" w:hAnsi="Times New Roman" w:cs="Times New Roman"/>
                <w:color w:val="000000"/>
                <w:lang w:eastAsia="lv-LV"/>
              </w:rPr>
              <w:t>06.201</w:t>
            </w:r>
            <w:r>
              <w:rPr>
                <w:rFonts w:ascii="Times New Roman" w:eastAsia="Times New Roman" w:hAnsi="Times New Roman" w:cs="Times New Roman"/>
                <w:color w:val="000000"/>
                <w:lang w:val="ru-RU" w:eastAsia="lv-LV"/>
              </w:rPr>
              <w:t>7</w:t>
            </w:r>
            <w:r w:rsidRPr="005F3A39">
              <w:rPr>
                <w:rFonts w:ascii="Times New Roman" w:eastAsia="Times New Roman" w:hAnsi="Times New Roman" w:cs="Times New Roman"/>
                <w:color w:val="000000"/>
                <w:lang w:eastAsia="lv-LV"/>
              </w:rPr>
              <w:t>.</w:t>
            </w:r>
          </w:p>
        </w:tc>
        <w:tc>
          <w:tcPr>
            <w:tcW w:w="2763" w:type="dxa"/>
            <w:tcBorders>
              <w:top w:val="nil"/>
              <w:left w:val="nil"/>
              <w:bottom w:val="single" w:sz="4" w:space="0" w:color="auto"/>
              <w:right w:val="single" w:sz="4" w:space="0" w:color="auto"/>
            </w:tcBorders>
            <w:shd w:val="clear" w:color="auto" w:fill="auto"/>
            <w:hideMark/>
          </w:tcPr>
          <w:p w:rsidR="00F70C93" w:rsidRPr="006C2C9C" w:rsidRDefault="00F70C93" w:rsidP="00F70C93">
            <w:pPr>
              <w:spacing w:after="0" w:line="240" w:lineRule="auto"/>
              <w:jc w:val="center"/>
              <w:rPr>
                <w:rFonts w:ascii="Times New Roman" w:eastAsia="Times New Roman" w:hAnsi="Times New Roman" w:cs="Times New Roman"/>
                <w:color w:val="000000"/>
                <w:lang w:val="ru-RU" w:eastAsia="lv-LV"/>
              </w:rPr>
            </w:pPr>
            <w:r>
              <w:rPr>
                <w:rFonts w:ascii="Times New Roman" w:eastAsia="Times New Roman" w:hAnsi="Times New Roman" w:cs="Times New Roman"/>
                <w:color w:val="000000"/>
                <w:lang w:val="ru-RU" w:eastAsia="lv-LV"/>
              </w:rPr>
              <w:t>7,96</w:t>
            </w:r>
          </w:p>
        </w:tc>
      </w:tr>
      <w:tr w:rsidR="00F70C93" w:rsidRPr="005F3A39" w:rsidTr="005F3A39">
        <w:trPr>
          <w:trHeight w:val="288"/>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70C93" w:rsidRPr="005F3A39" w:rsidRDefault="00F70C93" w:rsidP="00F70C93">
            <w:pPr>
              <w:spacing w:after="0" w:line="240" w:lineRule="auto"/>
              <w:rPr>
                <w:rFonts w:ascii="Times New Roman" w:eastAsia="Times New Roman" w:hAnsi="Times New Roman" w:cs="Times New Roman"/>
                <w:color w:val="000000"/>
                <w:lang w:eastAsia="lv-LV"/>
              </w:rPr>
            </w:pPr>
            <w:r w:rsidRPr="005F3A39">
              <w:rPr>
                <w:rFonts w:ascii="Times New Roman" w:eastAsia="Times New Roman" w:hAnsi="Times New Roman" w:cs="Times New Roman"/>
                <w:color w:val="000000"/>
                <w:lang w:eastAsia="lv-LV"/>
              </w:rPr>
              <w:t>07.201</w:t>
            </w:r>
            <w:r>
              <w:rPr>
                <w:rFonts w:ascii="Times New Roman" w:eastAsia="Times New Roman" w:hAnsi="Times New Roman" w:cs="Times New Roman"/>
                <w:color w:val="000000"/>
                <w:lang w:val="ru-RU" w:eastAsia="lv-LV"/>
              </w:rPr>
              <w:t>7</w:t>
            </w:r>
            <w:r w:rsidRPr="005F3A39">
              <w:rPr>
                <w:rFonts w:ascii="Times New Roman" w:eastAsia="Times New Roman" w:hAnsi="Times New Roman" w:cs="Times New Roman"/>
                <w:color w:val="000000"/>
                <w:lang w:eastAsia="lv-LV"/>
              </w:rPr>
              <w:t>.</w:t>
            </w:r>
          </w:p>
        </w:tc>
        <w:tc>
          <w:tcPr>
            <w:tcW w:w="2763" w:type="dxa"/>
            <w:tcBorders>
              <w:top w:val="nil"/>
              <w:left w:val="nil"/>
              <w:bottom w:val="single" w:sz="4" w:space="0" w:color="auto"/>
              <w:right w:val="single" w:sz="4" w:space="0" w:color="auto"/>
            </w:tcBorders>
            <w:shd w:val="clear" w:color="auto" w:fill="auto"/>
            <w:hideMark/>
          </w:tcPr>
          <w:p w:rsidR="00F70C93" w:rsidRPr="006C2C9C" w:rsidRDefault="00F70C93" w:rsidP="00F70C93">
            <w:pPr>
              <w:spacing w:after="0" w:line="240" w:lineRule="auto"/>
              <w:jc w:val="center"/>
              <w:rPr>
                <w:rFonts w:ascii="Times New Roman" w:eastAsia="Times New Roman" w:hAnsi="Times New Roman" w:cs="Times New Roman"/>
                <w:color w:val="000000"/>
                <w:lang w:val="ru-RU" w:eastAsia="lv-LV"/>
              </w:rPr>
            </w:pPr>
            <w:r>
              <w:rPr>
                <w:rFonts w:ascii="Times New Roman" w:eastAsia="Times New Roman" w:hAnsi="Times New Roman" w:cs="Times New Roman"/>
                <w:color w:val="000000"/>
                <w:lang w:val="ru-RU" w:eastAsia="lv-LV"/>
              </w:rPr>
              <w:t>6,94</w:t>
            </w:r>
          </w:p>
        </w:tc>
      </w:tr>
      <w:tr w:rsidR="00F70C93" w:rsidRPr="005F3A39" w:rsidTr="005F3A39">
        <w:trPr>
          <w:trHeight w:val="288"/>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70C93" w:rsidRPr="005F3A39" w:rsidRDefault="00F70C93" w:rsidP="00F70C93">
            <w:pPr>
              <w:spacing w:after="0" w:line="240" w:lineRule="auto"/>
              <w:rPr>
                <w:rFonts w:ascii="Times New Roman" w:eastAsia="Times New Roman" w:hAnsi="Times New Roman" w:cs="Times New Roman"/>
                <w:color w:val="000000"/>
                <w:lang w:eastAsia="lv-LV"/>
              </w:rPr>
            </w:pPr>
            <w:r w:rsidRPr="005F3A39">
              <w:rPr>
                <w:rFonts w:ascii="Times New Roman" w:eastAsia="Times New Roman" w:hAnsi="Times New Roman" w:cs="Times New Roman"/>
                <w:color w:val="000000"/>
                <w:lang w:eastAsia="lv-LV"/>
              </w:rPr>
              <w:t>08.201</w:t>
            </w:r>
            <w:r>
              <w:rPr>
                <w:rFonts w:ascii="Times New Roman" w:eastAsia="Times New Roman" w:hAnsi="Times New Roman" w:cs="Times New Roman"/>
                <w:color w:val="000000"/>
                <w:lang w:val="ru-RU" w:eastAsia="lv-LV"/>
              </w:rPr>
              <w:t>7</w:t>
            </w:r>
            <w:r w:rsidRPr="005F3A39">
              <w:rPr>
                <w:rFonts w:ascii="Times New Roman" w:eastAsia="Times New Roman" w:hAnsi="Times New Roman" w:cs="Times New Roman"/>
                <w:color w:val="000000"/>
                <w:lang w:eastAsia="lv-LV"/>
              </w:rPr>
              <w:t>.</w:t>
            </w:r>
          </w:p>
        </w:tc>
        <w:tc>
          <w:tcPr>
            <w:tcW w:w="2763" w:type="dxa"/>
            <w:tcBorders>
              <w:top w:val="nil"/>
              <w:left w:val="nil"/>
              <w:bottom w:val="single" w:sz="4" w:space="0" w:color="auto"/>
              <w:right w:val="single" w:sz="4" w:space="0" w:color="auto"/>
            </w:tcBorders>
            <w:shd w:val="clear" w:color="auto" w:fill="auto"/>
            <w:hideMark/>
          </w:tcPr>
          <w:p w:rsidR="00F70C93" w:rsidRPr="006C2C9C" w:rsidRDefault="00F70C93" w:rsidP="00F70C93">
            <w:pPr>
              <w:spacing w:after="0" w:line="240" w:lineRule="auto"/>
              <w:jc w:val="center"/>
              <w:rPr>
                <w:rFonts w:ascii="Times New Roman" w:eastAsia="Times New Roman" w:hAnsi="Times New Roman" w:cs="Times New Roman"/>
                <w:color w:val="000000"/>
                <w:lang w:val="ru-RU" w:eastAsia="lv-LV"/>
              </w:rPr>
            </w:pPr>
            <w:r>
              <w:rPr>
                <w:rFonts w:ascii="Times New Roman" w:eastAsia="Times New Roman" w:hAnsi="Times New Roman" w:cs="Times New Roman"/>
                <w:color w:val="000000"/>
                <w:lang w:val="ru-RU" w:eastAsia="lv-LV"/>
              </w:rPr>
              <w:t>6,91</w:t>
            </w:r>
          </w:p>
        </w:tc>
      </w:tr>
      <w:tr w:rsidR="00F70C93" w:rsidRPr="005F3A39" w:rsidTr="005F3A39">
        <w:trPr>
          <w:trHeight w:val="288"/>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70C93" w:rsidRPr="005F3A39" w:rsidRDefault="00F70C93" w:rsidP="00F70C93">
            <w:pPr>
              <w:spacing w:after="0" w:line="240" w:lineRule="auto"/>
              <w:rPr>
                <w:rFonts w:ascii="Times New Roman" w:eastAsia="Times New Roman" w:hAnsi="Times New Roman" w:cs="Times New Roman"/>
                <w:color w:val="000000"/>
                <w:lang w:eastAsia="lv-LV"/>
              </w:rPr>
            </w:pPr>
            <w:r w:rsidRPr="005F3A39">
              <w:rPr>
                <w:rFonts w:ascii="Times New Roman" w:eastAsia="Times New Roman" w:hAnsi="Times New Roman" w:cs="Times New Roman"/>
                <w:color w:val="000000"/>
                <w:lang w:eastAsia="lv-LV"/>
              </w:rPr>
              <w:t>09.201</w:t>
            </w:r>
            <w:r>
              <w:rPr>
                <w:rFonts w:ascii="Times New Roman" w:eastAsia="Times New Roman" w:hAnsi="Times New Roman" w:cs="Times New Roman"/>
                <w:color w:val="000000"/>
                <w:lang w:val="ru-RU" w:eastAsia="lv-LV"/>
              </w:rPr>
              <w:t>7</w:t>
            </w:r>
            <w:r w:rsidRPr="005F3A39">
              <w:rPr>
                <w:rFonts w:ascii="Times New Roman" w:eastAsia="Times New Roman" w:hAnsi="Times New Roman" w:cs="Times New Roman"/>
                <w:color w:val="000000"/>
                <w:lang w:eastAsia="lv-LV"/>
              </w:rPr>
              <w:t>.</w:t>
            </w:r>
          </w:p>
        </w:tc>
        <w:tc>
          <w:tcPr>
            <w:tcW w:w="2763" w:type="dxa"/>
            <w:tcBorders>
              <w:top w:val="nil"/>
              <w:left w:val="nil"/>
              <w:bottom w:val="single" w:sz="4" w:space="0" w:color="auto"/>
              <w:right w:val="single" w:sz="4" w:space="0" w:color="auto"/>
            </w:tcBorders>
            <w:shd w:val="clear" w:color="auto" w:fill="auto"/>
            <w:hideMark/>
          </w:tcPr>
          <w:p w:rsidR="00F70C93" w:rsidRPr="006C2C9C" w:rsidRDefault="00F70C93" w:rsidP="00F70C93">
            <w:pPr>
              <w:spacing w:after="0" w:line="240" w:lineRule="auto"/>
              <w:jc w:val="center"/>
              <w:rPr>
                <w:rFonts w:ascii="Times New Roman" w:eastAsia="Times New Roman" w:hAnsi="Times New Roman" w:cs="Times New Roman"/>
                <w:color w:val="000000"/>
                <w:lang w:val="ru-RU" w:eastAsia="lv-LV"/>
              </w:rPr>
            </w:pPr>
            <w:r>
              <w:rPr>
                <w:rFonts w:ascii="Times New Roman" w:eastAsia="Times New Roman" w:hAnsi="Times New Roman" w:cs="Times New Roman"/>
                <w:color w:val="000000"/>
                <w:lang w:val="ru-RU" w:eastAsia="lv-LV"/>
              </w:rPr>
              <w:t>7,71</w:t>
            </w:r>
          </w:p>
        </w:tc>
      </w:tr>
      <w:tr w:rsidR="00F70C93" w:rsidRPr="005F3A39" w:rsidTr="005F3A39">
        <w:trPr>
          <w:trHeight w:val="288"/>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70C93" w:rsidRPr="005F3A39" w:rsidRDefault="00F70C93" w:rsidP="00F70C93">
            <w:pPr>
              <w:spacing w:after="0" w:line="240" w:lineRule="auto"/>
              <w:rPr>
                <w:rFonts w:ascii="Times New Roman" w:eastAsia="Times New Roman" w:hAnsi="Times New Roman" w:cs="Times New Roman"/>
                <w:color w:val="000000"/>
                <w:lang w:eastAsia="lv-LV"/>
              </w:rPr>
            </w:pPr>
            <w:r w:rsidRPr="005F3A39">
              <w:rPr>
                <w:rFonts w:ascii="Times New Roman" w:eastAsia="Times New Roman" w:hAnsi="Times New Roman" w:cs="Times New Roman"/>
                <w:color w:val="000000"/>
                <w:lang w:eastAsia="lv-LV"/>
              </w:rPr>
              <w:t>10.201</w:t>
            </w:r>
            <w:r>
              <w:rPr>
                <w:rFonts w:ascii="Times New Roman" w:eastAsia="Times New Roman" w:hAnsi="Times New Roman" w:cs="Times New Roman"/>
                <w:color w:val="000000"/>
                <w:lang w:val="ru-RU" w:eastAsia="lv-LV"/>
              </w:rPr>
              <w:t>7</w:t>
            </w:r>
            <w:r w:rsidRPr="005F3A39">
              <w:rPr>
                <w:rFonts w:ascii="Times New Roman" w:eastAsia="Times New Roman" w:hAnsi="Times New Roman" w:cs="Times New Roman"/>
                <w:color w:val="000000"/>
                <w:lang w:eastAsia="lv-LV"/>
              </w:rPr>
              <w:t>.</w:t>
            </w:r>
          </w:p>
        </w:tc>
        <w:tc>
          <w:tcPr>
            <w:tcW w:w="2763" w:type="dxa"/>
            <w:tcBorders>
              <w:top w:val="nil"/>
              <w:left w:val="nil"/>
              <w:bottom w:val="single" w:sz="4" w:space="0" w:color="auto"/>
              <w:right w:val="single" w:sz="4" w:space="0" w:color="auto"/>
            </w:tcBorders>
            <w:shd w:val="clear" w:color="auto" w:fill="auto"/>
            <w:hideMark/>
          </w:tcPr>
          <w:p w:rsidR="00F70C93" w:rsidRPr="006C2C9C" w:rsidRDefault="00F70C93" w:rsidP="00F70C93">
            <w:pPr>
              <w:spacing w:after="0" w:line="240" w:lineRule="auto"/>
              <w:jc w:val="center"/>
              <w:rPr>
                <w:rFonts w:ascii="Times New Roman" w:eastAsia="Times New Roman" w:hAnsi="Times New Roman" w:cs="Times New Roman"/>
                <w:color w:val="000000"/>
                <w:lang w:val="ru-RU" w:eastAsia="lv-LV"/>
              </w:rPr>
            </w:pPr>
            <w:r>
              <w:rPr>
                <w:rFonts w:ascii="Times New Roman" w:eastAsia="Times New Roman" w:hAnsi="Times New Roman" w:cs="Times New Roman"/>
                <w:color w:val="000000"/>
                <w:lang w:val="ru-RU" w:eastAsia="lv-LV"/>
              </w:rPr>
              <w:t>27,51</w:t>
            </w:r>
          </w:p>
        </w:tc>
      </w:tr>
      <w:tr w:rsidR="00F70C93" w:rsidRPr="005F3A39" w:rsidTr="005F3A39">
        <w:trPr>
          <w:trHeight w:val="288"/>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70C93" w:rsidRPr="005F3A39" w:rsidRDefault="00F70C93" w:rsidP="00F70C93">
            <w:pPr>
              <w:spacing w:after="0" w:line="240" w:lineRule="auto"/>
              <w:rPr>
                <w:rFonts w:ascii="Times New Roman" w:eastAsia="Times New Roman" w:hAnsi="Times New Roman" w:cs="Times New Roman"/>
                <w:color w:val="000000"/>
                <w:lang w:eastAsia="lv-LV"/>
              </w:rPr>
            </w:pPr>
            <w:r w:rsidRPr="005F3A39">
              <w:rPr>
                <w:rFonts w:ascii="Times New Roman" w:eastAsia="Times New Roman" w:hAnsi="Times New Roman" w:cs="Times New Roman"/>
                <w:color w:val="000000"/>
                <w:lang w:eastAsia="lv-LV"/>
              </w:rPr>
              <w:t>11.201</w:t>
            </w:r>
            <w:r>
              <w:rPr>
                <w:rFonts w:ascii="Times New Roman" w:eastAsia="Times New Roman" w:hAnsi="Times New Roman" w:cs="Times New Roman"/>
                <w:color w:val="000000"/>
                <w:lang w:val="ru-RU" w:eastAsia="lv-LV"/>
              </w:rPr>
              <w:t>7</w:t>
            </w:r>
            <w:r w:rsidRPr="005F3A39">
              <w:rPr>
                <w:rFonts w:ascii="Times New Roman" w:eastAsia="Times New Roman" w:hAnsi="Times New Roman" w:cs="Times New Roman"/>
                <w:color w:val="000000"/>
                <w:lang w:eastAsia="lv-LV"/>
              </w:rPr>
              <w:t>.</w:t>
            </w:r>
          </w:p>
        </w:tc>
        <w:tc>
          <w:tcPr>
            <w:tcW w:w="2763" w:type="dxa"/>
            <w:tcBorders>
              <w:top w:val="nil"/>
              <w:left w:val="nil"/>
              <w:bottom w:val="single" w:sz="4" w:space="0" w:color="auto"/>
              <w:right w:val="single" w:sz="4" w:space="0" w:color="auto"/>
            </w:tcBorders>
            <w:shd w:val="clear" w:color="auto" w:fill="auto"/>
            <w:hideMark/>
          </w:tcPr>
          <w:p w:rsidR="00F70C93" w:rsidRPr="006C2C9C" w:rsidRDefault="00F70C93" w:rsidP="00F70C93">
            <w:pPr>
              <w:spacing w:after="0" w:line="240" w:lineRule="auto"/>
              <w:jc w:val="center"/>
              <w:rPr>
                <w:rFonts w:ascii="Times New Roman" w:eastAsia="Times New Roman" w:hAnsi="Times New Roman" w:cs="Times New Roman"/>
                <w:color w:val="000000"/>
                <w:lang w:val="ru-RU" w:eastAsia="lv-LV"/>
              </w:rPr>
            </w:pPr>
            <w:r>
              <w:rPr>
                <w:rFonts w:ascii="Times New Roman" w:eastAsia="Times New Roman" w:hAnsi="Times New Roman" w:cs="Times New Roman"/>
                <w:color w:val="000000"/>
                <w:lang w:val="ru-RU" w:eastAsia="lv-LV"/>
              </w:rPr>
              <w:t>37,12</w:t>
            </w:r>
          </w:p>
        </w:tc>
      </w:tr>
      <w:tr w:rsidR="00F70C93" w:rsidRPr="005F3A39" w:rsidTr="005F3A39">
        <w:trPr>
          <w:trHeight w:val="288"/>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70C93" w:rsidRPr="005F3A39" w:rsidRDefault="00F70C93" w:rsidP="00F70C93">
            <w:pPr>
              <w:spacing w:after="0" w:line="240" w:lineRule="auto"/>
              <w:rPr>
                <w:rFonts w:ascii="Times New Roman" w:eastAsia="Times New Roman" w:hAnsi="Times New Roman" w:cs="Times New Roman"/>
                <w:color w:val="000000"/>
                <w:lang w:eastAsia="lv-LV"/>
              </w:rPr>
            </w:pPr>
            <w:r w:rsidRPr="005F3A39">
              <w:rPr>
                <w:rFonts w:ascii="Times New Roman" w:eastAsia="Times New Roman" w:hAnsi="Times New Roman" w:cs="Times New Roman"/>
                <w:color w:val="000000"/>
                <w:lang w:eastAsia="lv-LV"/>
              </w:rPr>
              <w:t>12.201</w:t>
            </w:r>
            <w:r>
              <w:rPr>
                <w:rFonts w:ascii="Times New Roman" w:eastAsia="Times New Roman" w:hAnsi="Times New Roman" w:cs="Times New Roman"/>
                <w:color w:val="000000"/>
                <w:lang w:val="ru-RU" w:eastAsia="lv-LV"/>
              </w:rPr>
              <w:t>7</w:t>
            </w:r>
            <w:r w:rsidRPr="005F3A39">
              <w:rPr>
                <w:rFonts w:ascii="Times New Roman" w:eastAsia="Times New Roman" w:hAnsi="Times New Roman" w:cs="Times New Roman"/>
                <w:color w:val="000000"/>
                <w:lang w:eastAsia="lv-LV"/>
              </w:rPr>
              <w:t>.</w:t>
            </w:r>
          </w:p>
        </w:tc>
        <w:tc>
          <w:tcPr>
            <w:tcW w:w="2763" w:type="dxa"/>
            <w:tcBorders>
              <w:top w:val="nil"/>
              <w:left w:val="nil"/>
              <w:bottom w:val="single" w:sz="4" w:space="0" w:color="auto"/>
              <w:right w:val="single" w:sz="4" w:space="0" w:color="auto"/>
            </w:tcBorders>
            <w:shd w:val="clear" w:color="auto" w:fill="auto"/>
            <w:hideMark/>
          </w:tcPr>
          <w:p w:rsidR="00F70C93" w:rsidRPr="006C2C9C" w:rsidRDefault="00F70C93" w:rsidP="00F70C93">
            <w:pPr>
              <w:spacing w:after="0" w:line="240" w:lineRule="auto"/>
              <w:jc w:val="center"/>
              <w:rPr>
                <w:rFonts w:ascii="Times New Roman" w:eastAsia="Times New Roman" w:hAnsi="Times New Roman" w:cs="Times New Roman"/>
                <w:color w:val="000000"/>
                <w:lang w:val="ru-RU" w:eastAsia="lv-LV"/>
              </w:rPr>
            </w:pPr>
            <w:r>
              <w:rPr>
                <w:rFonts w:ascii="Times New Roman" w:eastAsia="Times New Roman" w:hAnsi="Times New Roman" w:cs="Times New Roman"/>
                <w:color w:val="000000"/>
                <w:lang w:val="ru-RU" w:eastAsia="lv-LV"/>
              </w:rPr>
              <w:t>43,54</w:t>
            </w:r>
          </w:p>
        </w:tc>
      </w:tr>
      <w:tr w:rsidR="00F70C93" w:rsidRPr="005F3A39" w:rsidTr="005F3A39">
        <w:trPr>
          <w:trHeight w:val="288"/>
        </w:trPr>
        <w:tc>
          <w:tcPr>
            <w:tcW w:w="2727" w:type="dxa"/>
            <w:tcBorders>
              <w:top w:val="nil"/>
              <w:left w:val="nil"/>
              <w:bottom w:val="nil"/>
              <w:right w:val="single" w:sz="4" w:space="0" w:color="auto"/>
            </w:tcBorders>
            <w:shd w:val="clear" w:color="auto" w:fill="auto"/>
            <w:noWrap/>
            <w:vAlign w:val="bottom"/>
            <w:hideMark/>
          </w:tcPr>
          <w:p w:rsidR="00F70C93" w:rsidRPr="005F3A39" w:rsidRDefault="00F70C93" w:rsidP="00F70C93">
            <w:pPr>
              <w:spacing w:after="0" w:line="240" w:lineRule="auto"/>
              <w:rPr>
                <w:rFonts w:ascii="Times New Roman" w:eastAsia="Times New Roman" w:hAnsi="Times New Roman" w:cs="Times New Roman"/>
                <w:color w:val="000000"/>
                <w:lang w:eastAsia="lv-LV"/>
              </w:rPr>
            </w:pP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C93" w:rsidRPr="005F3A39" w:rsidRDefault="00F70C93" w:rsidP="00F70C93">
            <w:pPr>
              <w:spacing w:after="0" w:line="240" w:lineRule="auto"/>
              <w:jc w:val="center"/>
              <w:rPr>
                <w:rFonts w:ascii="Times New Roman" w:eastAsia="Times New Roman" w:hAnsi="Times New Roman" w:cs="Times New Roman"/>
                <w:b/>
                <w:color w:val="000000"/>
                <w:vertAlign w:val="superscript"/>
                <w:lang w:eastAsia="lv-LV"/>
              </w:rPr>
            </w:pPr>
            <w:r>
              <w:rPr>
                <w:rFonts w:ascii="Times New Roman" w:eastAsia="Times New Roman" w:hAnsi="Times New Roman" w:cs="Times New Roman"/>
                <w:b/>
                <w:color w:val="000000"/>
                <w:lang w:val="ru-RU" w:eastAsia="lv-LV"/>
              </w:rPr>
              <w:t>316,15</w:t>
            </w:r>
            <w:r w:rsidRPr="009F3F20">
              <w:rPr>
                <w:rFonts w:ascii="Times New Roman" w:eastAsia="Times New Roman" w:hAnsi="Times New Roman" w:cs="Times New Roman"/>
                <w:b/>
                <w:color w:val="000000"/>
                <w:lang w:eastAsia="lv-LV"/>
              </w:rPr>
              <w:t xml:space="preserve"> tnm</w:t>
            </w:r>
            <w:r w:rsidRPr="009F3F20">
              <w:rPr>
                <w:rFonts w:ascii="Times New Roman" w:eastAsia="Times New Roman" w:hAnsi="Times New Roman" w:cs="Times New Roman"/>
                <w:b/>
                <w:color w:val="000000"/>
                <w:vertAlign w:val="superscript"/>
                <w:lang w:eastAsia="lv-LV"/>
              </w:rPr>
              <w:t>3</w:t>
            </w:r>
          </w:p>
        </w:tc>
      </w:tr>
    </w:tbl>
    <w:p w:rsidR="005F3A39" w:rsidRPr="009F3F20" w:rsidRDefault="005F3A39" w:rsidP="006E0B74">
      <w:pPr>
        <w:spacing w:after="0" w:line="240" w:lineRule="auto"/>
        <w:rPr>
          <w:rFonts w:ascii="Times New Roman" w:eastAsia="Times New Roman" w:hAnsi="Times New Roman" w:cs="Times New Roman"/>
          <w:b/>
          <w:bCs/>
          <w:lang w:eastAsia="lv-LV"/>
        </w:rPr>
      </w:pPr>
    </w:p>
    <w:p w:rsidR="006E0B74" w:rsidRPr="009F3F20" w:rsidRDefault="006E0B74" w:rsidP="006E0B74">
      <w:pPr>
        <w:spacing w:after="0" w:line="240" w:lineRule="auto"/>
        <w:rPr>
          <w:rFonts w:ascii="Times New Roman" w:eastAsia="Times New Roman" w:hAnsi="Times New Roman" w:cs="Times New Roman"/>
          <w:b/>
          <w:bCs/>
          <w:lang w:eastAsia="lv-LV"/>
        </w:rPr>
      </w:pPr>
      <w:r w:rsidRPr="009F3F20">
        <w:rPr>
          <w:rFonts w:ascii="Times New Roman" w:eastAsia="Times New Roman" w:hAnsi="Times New Roman" w:cs="Times New Roman"/>
          <w:b/>
          <w:bCs/>
          <w:lang w:eastAsia="lv-LV"/>
        </w:rPr>
        <w:t xml:space="preserve">Plānotais dabasgāzes apjoms līguma darbības </w:t>
      </w:r>
      <w:r w:rsidR="00393293" w:rsidRPr="009F3F20">
        <w:rPr>
          <w:rFonts w:ascii="Times New Roman" w:eastAsia="Times New Roman" w:hAnsi="Times New Roman" w:cs="Times New Roman"/>
          <w:b/>
          <w:bCs/>
          <w:lang w:eastAsia="lv-LV"/>
        </w:rPr>
        <w:t xml:space="preserve">periodam (12 mēneši) </w:t>
      </w:r>
      <w:r w:rsidRPr="009F3F20">
        <w:rPr>
          <w:rFonts w:ascii="Times New Roman" w:eastAsia="Times New Roman" w:hAnsi="Times New Roman" w:cs="Times New Roman"/>
          <w:b/>
          <w:bCs/>
          <w:lang w:eastAsia="lv-LV"/>
        </w:rPr>
        <w:t xml:space="preserve">– aptuveni </w:t>
      </w:r>
      <w:r w:rsidR="00F70C93">
        <w:rPr>
          <w:rFonts w:ascii="Times New Roman" w:eastAsia="Times New Roman" w:hAnsi="Times New Roman" w:cs="Times New Roman"/>
          <w:b/>
          <w:bCs/>
          <w:color w:val="000000" w:themeColor="text1"/>
          <w:lang w:eastAsia="lv-LV"/>
        </w:rPr>
        <w:t>3331.50</w:t>
      </w:r>
      <w:proofErr w:type="gramStart"/>
      <w:r w:rsidR="00F70C93">
        <w:rPr>
          <w:rFonts w:ascii="Times New Roman" w:eastAsia="Times New Roman" w:hAnsi="Times New Roman" w:cs="Times New Roman"/>
          <w:b/>
          <w:bCs/>
          <w:color w:val="000000" w:themeColor="text1"/>
          <w:lang w:eastAsia="lv-LV"/>
        </w:rPr>
        <w:t xml:space="preserve">  </w:t>
      </w:r>
      <w:proofErr w:type="spellStart"/>
      <w:proofErr w:type="gramEnd"/>
      <w:r w:rsidRPr="009F3F20">
        <w:rPr>
          <w:rFonts w:ascii="Times New Roman" w:eastAsia="Times New Roman" w:hAnsi="Times New Roman" w:cs="Times New Roman"/>
          <w:b/>
          <w:bCs/>
          <w:lang w:eastAsia="lv-LV"/>
        </w:rPr>
        <w:t>MWh</w:t>
      </w:r>
      <w:proofErr w:type="spellEnd"/>
      <w:r w:rsidRPr="009F3F20">
        <w:rPr>
          <w:rFonts w:ascii="Times New Roman" w:eastAsia="Times New Roman" w:hAnsi="Times New Roman" w:cs="Times New Roman"/>
          <w:b/>
          <w:bCs/>
          <w:lang w:eastAsia="lv-LV"/>
        </w:rPr>
        <w:t>.</w:t>
      </w:r>
    </w:p>
    <w:p w:rsidR="006E0B74" w:rsidRPr="009F3F20" w:rsidRDefault="006E0B74" w:rsidP="006E0B74">
      <w:pPr>
        <w:spacing w:after="0" w:line="240" w:lineRule="auto"/>
        <w:rPr>
          <w:rFonts w:ascii="Times New Roman" w:eastAsia="Times New Roman" w:hAnsi="Times New Roman" w:cs="Times New Roman"/>
          <w:b/>
          <w:bCs/>
          <w:lang w:eastAsia="lv-LV"/>
        </w:rPr>
      </w:pPr>
    </w:p>
    <w:p w:rsidR="006E0B74" w:rsidRPr="009F3F20" w:rsidRDefault="006E0B74" w:rsidP="006E0B74">
      <w:pPr>
        <w:spacing w:after="0" w:line="240" w:lineRule="auto"/>
        <w:ind w:right="-31" w:firstLine="709"/>
        <w:jc w:val="both"/>
        <w:rPr>
          <w:rFonts w:ascii="Times New Roman" w:eastAsia="Times New Roman" w:hAnsi="Times New Roman" w:cs="Times New Roman"/>
          <w:lang w:eastAsia="lv-LV"/>
        </w:rPr>
      </w:pPr>
      <w:r w:rsidRPr="009F3F20">
        <w:rPr>
          <w:rFonts w:ascii="Times New Roman" w:eastAsia="Times New Roman" w:hAnsi="Times New Roman" w:cs="Times New Roman"/>
          <w:lang w:eastAsia="lv-LV"/>
        </w:rPr>
        <w:t xml:space="preserve">* Norādītie apjomi ir uzskatāmi par prognozējamiem </w:t>
      </w:r>
      <w:r w:rsidRPr="009F3F20">
        <w:rPr>
          <w:rFonts w:ascii="Times New Roman" w:eastAsia="Times New Roman" w:hAnsi="Times New Roman" w:cs="Times New Roman"/>
          <w:b/>
          <w:lang w:eastAsia="lv-LV"/>
        </w:rPr>
        <w:t>1 (viena) gada</w:t>
      </w:r>
      <w:r w:rsidRPr="009F3F20">
        <w:rPr>
          <w:rFonts w:ascii="Times New Roman" w:eastAsia="Times New Roman" w:hAnsi="Times New Roman" w:cs="Times New Roman"/>
          <w:lang w:eastAsia="lv-LV"/>
        </w:rPr>
        <w:t xml:space="preserve"> apjomiem līguma darbības termiņā. Pasūtītājs ir tiesīgs iegādāties tādu dabasgāzes apjomu, kāds nepieciešams Pasūtītāja darbības nodrošināšanai un samazināt</w:t>
      </w:r>
      <w:proofErr w:type="gramStart"/>
      <w:r w:rsidRPr="009F3F20">
        <w:rPr>
          <w:rFonts w:ascii="Times New Roman" w:eastAsia="Times New Roman" w:hAnsi="Times New Roman" w:cs="Times New Roman"/>
          <w:lang w:eastAsia="lv-LV"/>
        </w:rPr>
        <w:t xml:space="preserve"> vai palielināt norādīto apjomu atkarībā no gada sezonas un laika apstākļiem</w:t>
      </w:r>
      <w:proofErr w:type="gramEnd"/>
      <w:r w:rsidRPr="009F3F20">
        <w:rPr>
          <w:rFonts w:ascii="Times New Roman" w:eastAsia="Times New Roman" w:hAnsi="Times New Roman" w:cs="Times New Roman"/>
          <w:lang w:eastAsia="lv-LV"/>
        </w:rPr>
        <w:t xml:space="preserve">. </w:t>
      </w:r>
    </w:p>
    <w:p w:rsidR="006E0B74" w:rsidRPr="009F3F20" w:rsidRDefault="006E0B74" w:rsidP="006E0B74">
      <w:pPr>
        <w:spacing w:after="0" w:line="240" w:lineRule="auto"/>
        <w:ind w:right="-143" w:firstLine="709"/>
        <w:jc w:val="both"/>
        <w:rPr>
          <w:rFonts w:ascii="Times New Roman" w:eastAsia="Times New Roman" w:hAnsi="Times New Roman" w:cs="Times New Roman"/>
          <w:lang w:eastAsia="lv-LV"/>
        </w:rPr>
      </w:pPr>
    </w:p>
    <w:p w:rsidR="00F70C93" w:rsidRPr="009F3F20" w:rsidRDefault="00F70C93" w:rsidP="00F70C93">
      <w:pPr>
        <w:spacing w:after="0" w:line="240" w:lineRule="auto"/>
        <w:ind w:right="-143" w:firstLine="709"/>
        <w:jc w:val="both"/>
        <w:rPr>
          <w:rFonts w:ascii="Times New Roman" w:eastAsia="Times New Roman" w:hAnsi="Times New Roman" w:cs="Times New Roman"/>
          <w:lang w:eastAsia="lv-LV"/>
        </w:rPr>
      </w:pPr>
      <w:r w:rsidRPr="009F3F20">
        <w:rPr>
          <w:rFonts w:ascii="Times New Roman" w:eastAsia="Times New Roman" w:hAnsi="Times New Roman" w:cs="Times New Roman"/>
          <w:lang w:eastAsia="lv-LV"/>
        </w:rPr>
        <w:t xml:space="preserve">Atļautā maksimālā slodze – </w:t>
      </w:r>
      <w:r w:rsidRPr="00F70C93">
        <w:rPr>
          <w:rFonts w:ascii="Times New Roman" w:eastAsia="Times New Roman" w:hAnsi="Times New Roman" w:cs="Times New Roman"/>
          <w:lang w:eastAsia="lv-LV"/>
        </w:rPr>
        <w:t>330</w:t>
      </w:r>
      <w:r w:rsidRPr="009F3F20">
        <w:rPr>
          <w:rFonts w:ascii="Times New Roman" w:eastAsia="Times New Roman" w:hAnsi="Times New Roman" w:cs="Times New Roman"/>
          <w:lang w:eastAsia="lv-LV"/>
        </w:rPr>
        <w:t xml:space="preserve"> nm³/h.</w:t>
      </w:r>
    </w:p>
    <w:p w:rsidR="00F70C93" w:rsidRPr="009F3F20" w:rsidRDefault="00F70C93" w:rsidP="00F70C93">
      <w:pPr>
        <w:spacing w:after="0" w:line="240" w:lineRule="auto"/>
        <w:ind w:right="-143" w:firstLine="709"/>
        <w:jc w:val="both"/>
        <w:rPr>
          <w:rFonts w:ascii="Times New Roman" w:eastAsia="Times New Roman" w:hAnsi="Times New Roman" w:cs="Times New Roman"/>
          <w:lang w:eastAsia="lv-LV"/>
        </w:rPr>
      </w:pPr>
    </w:p>
    <w:p w:rsidR="00F70C93" w:rsidRPr="009F3F20" w:rsidRDefault="00F70C93" w:rsidP="00F70C93">
      <w:pPr>
        <w:spacing w:after="0" w:line="240" w:lineRule="auto"/>
        <w:ind w:right="-143" w:firstLine="709"/>
        <w:jc w:val="both"/>
        <w:rPr>
          <w:rFonts w:ascii="Times New Roman" w:eastAsia="Times New Roman" w:hAnsi="Times New Roman" w:cs="Times New Roman"/>
          <w:lang w:eastAsia="lv-LV"/>
        </w:rPr>
      </w:pPr>
      <w:r w:rsidRPr="009F3F20">
        <w:rPr>
          <w:rFonts w:ascii="Times New Roman" w:eastAsia="Times New Roman" w:hAnsi="Times New Roman" w:cs="Times New Roman"/>
          <w:lang w:eastAsia="lv-LV"/>
        </w:rPr>
        <w:t>Pretendentam jānodrošina iespēja nodot informāciju par patērēto dabasgāzi, nosūtot datus elektroniski vai reģistrējot tiešsaistes datu bāzē.</w:t>
      </w:r>
    </w:p>
    <w:p w:rsidR="00F70C93" w:rsidRPr="009F3F20" w:rsidRDefault="00F70C93" w:rsidP="00F70C93">
      <w:pPr>
        <w:spacing w:after="0" w:line="240" w:lineRule="auto"/>
        <w:ind w:right="-143" w:firstLine="709"/>
        <w:jc w:val="both"/>
        <w:rPr>
          <w:rFonts w:ascii="Times New Roman" w:eastAsia="Times New Roman" w:hAnsi="Times New Roman" w:cs="Times New Roman"/>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44EC9" w:rsidRDefault="00F44EC9" w:rsidP="00F91840">
      <w:pPr>
        <w:spacing w:after="0" w:line="240" w:lineRule="auto"/>
        <w:jc w:val="right"/>
        <w:rPr>
          <w:rFonts w:ascii="Times New Roman" w:eastAsia="Times New Roman" w:hAnsi="Times New Roman" w:cs="Times New Roman"/>
          <w:i/>
          <w:sz w:val="20"/>
          <w:szCs w:val="20"/>
          <w:lang w:eastAsia="lv-LV"/>
        </w:rPr>
      </w:pPr>
    </w:p>
    <w:p w:rsidR="00F91840" w:rsidRPr="00AF08CC" w:rsidRDefault="00AF08CC" w:rsidP="00F91840">
      <w:pPr>
        <w:spacing w:after="0" w:line="240" w:lineRule="auto"/>
        <w:jc w:val="right"/>
        <w:rPr>
          <w:rFonts w:ascii="Times New Roman" w:eastAsia="Times New Roman" w:hAnsi="Times New Roman" w:cs="Times New Roman"/>
          <w:i/>
          <w:sz w:val="20"/>
          <w:szCs w:val="20"/>
          <w:lang w:eastAsia="lv-LV"/>
        </w:rPr>
      </w:pPr>
      <w:r w:rsidRPr="00AF08CC">
        <w:rPr>
          <w:rFonts w:ascii="Times New Roman" w:eastAsia="Times New Roman" w:hAnsi="Times New Roman" w:cs="Times New Roman"/>
          <w:i/>
          <w:sz w:val="20"/>
          <w:szCs w:val="20"/>
          <w:lang w:eastAsia="lv-LV"/>
        </w:rPr>
        <w:lastRenderedPageBreak/>
        <w:t>3</w:t>
      </w:r>
      <w:r w:rsidR="00F91840" w:rsidRPr="00AF08CC">
        <w:rPr>
          <w:rFonts w:ascii="Times New Roman" w:eastAsia="Times New Roman" w:hAnsi="Times New Roman" w:cs="Times New Roman"/>
          <w:i/>
          <w:sz w:val="20"/>
          <w:szCs w:val="20"/>
          <w:lang w:eastAsia="lv-LV"/>
        </w:rPr>
        <w:t xml:space="preserve">.pielikums </w:t>
      </w:r>
    </w:p>
    <w:p w:rsidR="00F91840" w:rsidRPr="00AF08CC" w:rsidRDefault="00F91840" w:rsidP="00F91840">
      <w:pPr>
        <w:spacing w:after="0" w:line="240" w:lineRule="auto"/>
        <w:ind w:right="-143"/>
        <w:jc w:val="right"/>
        <w:rPr>
          <w:rFonts w:ascii="Times New Roman" w:eastAsia="Times New Roman" w:hAnsi="Times New Roman" w:cs="Times New Roman"/>
          <w:i/>
          <w:sz w:val="20"/>
          <w:szCs w:val="20"/>
          <w:lang w:eastAsia="lv-LV"/>
        </w:rPr>
      </w:pPr>
      <w:r w:rsidRPr="00AF08CC">
        <w:rPr>
          <w:rFonts w:ascii="Times New Roman" w:eastAsia="Times New Roman" w:hAnsi="Times New Roman" w:cs="Times New Roman"/>
          <w:i/>
          <w:sz w:val="20"/>
          <w:szCs w:val="20"/>
          <w:lang w:eastAsia="lv-LV"/>
        </w:rPr>
        <w:t>atklātā konkursa</w:t>
      </w:r>
    </w:p>
    <w:p w:rsidR="00F91840" w:rsidRPr="005F3A39" w:rsidRDefault="00F91840" w:rsidP="005F3A39">
      <w:pPr>
        <w:shd w:val="clear" w:color="auto" w:fill="FFFFFF" w:themeFill="background1"/>
        <w:spacing w:after="0" w:line="240" w:lineRule="auto"/>
        <w:ind w:right="-143"/>
        <w:jc w:val="right"/>
        <w:rPr>
          <w:rFonts w:ascii="Times New Roman" w:eastAsia="Times New Roman" w:hAnsi="Times New Roman" w:cs="Times New Roman"/>
          <w:i/>
          <w:sz w:val="20"/>
          <w:szCs w:val="20"/>
          <w:lang w:eastAsia="lv-LV"/>
        </w:rPr>
      </w:pPr>
      <w:r w:rsidRPr="005F3A39">
        <w:rPr>
          <w:rFonts w:ascii="Times New Roman" w:eastAsia="Times New Roman" w:hAnsi="Times New Roman" w:cs="Times New Roman"/>
          <w:i/>
          <w:sz w:val="20"/>
          <w:szCs w:val="20"/>
          <w:lang w:eastAsia="lv-LV"/>
        </w:rPr>
        <w:t xml:space="preserve">(ID Nr. </w:t>
      </w:r>
      <w:r w:rsidR="00F70C93">
        <w:rPr>
          <w:rFonts w:ascii="Times New Roman" w:eastAsia="Times New Roman" w:hAnsi="Times New Roman" w:cs="Times New Roman"/>
          <w:i/>
          <w:sz w:val="20"/>
          <w:szCs w:val="20"/>
          <w:lang w:eastAsia="lv-LV"/>
        </w:rPr>
        <w:t>SĢ2018/3</w:t>
      </w:r>
      <w:r w:rsidRPr="005F3A39">
        <w:rPr>
          <w:rFonts w:ascii="Times New Roman" w:eastAsia="Times New Roman" w:hAnsi="Times New Roman" w:cs="Times New Roman"/>
          <w:i/>
          <w:sz w:val="20"/>
          <w:szCs w:val="20"/>
          <w:lang w:eastAsia="lv-LV"/>
        </w:rPr>
        <w:t>)</w:t>
      </w:r>
    </w:p>
    <w:p w:rsidR="00F91840" w:rsidRPr="005F3A39" w:rsidRDefault="00F91840" w:rsidP="005F3A39">
      <w:pPr>
        <w:shd w:val="clear" w:color="auto" w:fill="FFFFFF" w:themeFill="background1"/>
        <w:spacing w:after="0" w:line="240" w:lineRule="auto"/>
        <w:ind w:right="-143"/>
        <w:jc w:val="right"/>
        <w:rPr>
          <w:rFonts w:ascii="Times New Roman" w:eastAsia="Times New Roman" w:hAnsi="Times New Roman" w:cs="Times New Roman"/>
          <w:sz w:val="24"/>
          <w:szCs w:val="24"/>
          <w:lang w:eastAsia="lv-LV"/>
        </w:rPr>
      </w:pPr>
      <w:r w:rsidRPr="005F3A39">
        <w:rPr>
          <w:rFonts w:ascii="Times New Roman" w:eastAsia="Times New Roman" w:hAnsi="Times New Roman" w:cs="Times New Roman"/>
          <w:i/>
          <w:sz w:val="20"/>
          <w:szCs w:val="20"/>
          <w:lang w:eastAsia="lv-LV"/>
        </w:rPr>
        <w:t>nolikumam</w:t>
      </w:r>
    </w:p>
    <w:p w:rsidR="00F91840" w:rsidRPr="009F3F20" w:rsidRDefault="00F91840" w:rsidP="005F3A39">
      <w:pPr>
        <w:shd w:val="clear" w:color="auto" w:fill="FFFFFF" w:themeFill="background1"/>
        <w:spacing w:after="0" w:line="240" w:lineRule="auto"/>
        <w:ind w:right="-143"/>
        <w:jc w:val="center"/>
        <w:rPr>
          <w:rFonts w:ascii="Times New Roman" w:eastAsia="Times New Roman" w:hAnsi="Times New Roman" w:cs="Times New Roman"/>
          <w:b/>
          <w:color w:val="000000"/>
          <w:lang w:eastAsia="lv-LV"/>
        </w:rPr>
      </w:pPr>
      <w:r w:rsidRPr="009F3F20">
        <w:rPr>
          <w:rFonts w:ascii="Times New Roman" w:eastAsia="Times New Roman" w:hAnsi="Times New Roman" w:cs="Times New Roman"/>
          <w:b/>
          <w:color w:val="000000"/>
          <w:lang w:eastAsia="lv-LV"/>
        </w:rPr>
        <w:t>FINANŠU PIEDĀVĀJUMS</w:t>
      </w:r>
    </w:p>
    <w:p w:rsidR="00AF08CC" w:rsidRPr="009F3F20" w:rsidRDefault="00AF08CC" w:rsidP="005F3A39">
      <w:pPr>
        <w:shd w:val="clear" w:color="auto" w:fill="FFFFFF" w:themeFill="background1"/>
        <w:tabs>
          <w:tab w:val="left" w:pos="8640"/>
        </w:tabs>
        <w:spacing w:after="0" w:line="240" w:lineRule="auto"/>
        <w:jc w:val="center"/>
        <w:rPr>
          <w:rFonts w:ascii="Times New Roman" w:eastAsia="Times New Roman" w:hAnsi="Times New Roman" w:cs="Times New Roman"/>
          <w:b/>
          <w:lang w:eastAsia="lv-LV"/>
        </w:rPr>
      </w:pPr>
      <w:r w:rsidRPr="009F3F20">
        <w:rPr>
          <w:rFonts w:ascii="Times New Roman" w:eastAsia="Times New Roman" w:hAnsi="Times New Roman" w:cs="Times New Roman"/>
          <w:b/>
          <w:lang w:eastAsia="lv-LV"/>
        </w:rPr>
        <w:t>Atklātam konkursam “</w:t>
      </w:r>
      <w:r w:rsidRPr="009F3F20">
        <w:rPr>
          <w:rFonts w:ascii="Times New Roman" w:eastAsia="Times New Roman" w:hAnsi="Times New Roman" w:cs="Times New Roman"/>
          <w:b/>
          <w:bCs/>
          <w:lang w:eastAsia="lv-LV"/>
        </w:rPr>
        <w:t xml:space="preserve">Dabasgāzes </w:t>
      </w:r>
      <w:r w:rsidR="00F70C93">
        <w:rPr>
          <w:rFonts w:ascii="Times New Roman" w:eastAsia="Times New Roman" w:hAnsi="Times New Roman" w:cs="Times New Roman"/>
          <w:b/>
          <w:bCs/>
          <w:lang w:eastAsia="lv-LV"/>
        </w:rPr>
        <w:t>p</w:t>
      </w:r>
      <w:r w:rsidRPr="009F3F20">
        <w:rPr>
          <w:rFonts w:ascii="Times New Roman" w:eastAsia="Times New Roman" w:hAnsi="Times New Roman" w:cs="Times New Roman"/>
          <w:b/>
          <w:bCs/>
          <w:lang w:eastAsia="lv-LV"/>
        </w:rPr>
        <w:t>iegāde</w:t>
      </w:r>
      <w:r w:rsidRPr="009F3F20">
        <w:rPr>
          <w:rFonts w:ascii="Times New Roman" w:eastAsia="Times New Roman" w:hAnsi="Times New Roman" w:cs="Times New Roman"/>
          <w:b/>
          <w:lang w:eastAsia="lv-LV"/>
        </w:rPr>
        <w:t>”,</w:t>
      </w:r>
    </w:p>
    <w:p w:rsidR="00F91840" w:rsidRPr="00F70C93" w:rsidRDefault="00AF08CC" w:rsidP="005F3A39">
      <w:pPr>
        <w:shd w:val="clear" w:color="auto" w:fill="FFFFFF" w:themeFill="background1"/>
        <w:spacing w:before="60" w:after="120" w:line="240" w:lineRule="auto"/>
        <w:jc w:val="center"/>
        <w:rPr>
          <w:rFonts w:ascii="Times New Roman" w:eastAsia="Times New Roman" w:hAnsi="Times New Roman" w:cs="Times New Roman"/>
          <w:color w:val="000000"/>
          <w:lang w:eastAsia="lv-LV"/>
        </w:rPr>
      </w:pPr>
      <w:r w:rsidRPr="009F3F20">
        <w:rPr>
          <w:rFonts w:ascii="Times New Roman" w:eastAsia="Times New Roman" w:hAnsi="Times New Roman" w:cs="Times New Roman"/>
        </w:rPr>
        <w:t xml:space="preserve">Identifikācijas Nr. </w:t>
      </w:r>
      <w:r w:rsidR="00F70C93" w:rsidRPr="00F70C93">
        <w:rPr>
          <w:rFonts w:ascii="Times New Roman" w:eastAsia="Times New Roman" w:hAnsi="Times New Roman" w:cs="Times New Roman"/>
          <w:lang w:eastAsia="lv-LV"/>
        </w:rPr>
        <w:t>SĢ2018/3</w:t>
      </w:r>
    </w:p>
    <w:p w:rsidR="00F91840" w:rsidRPr="009F3F20" w:rsidRDefault="00F91840" w:rsidP="00F91840">
      <w:pPr>
        <w:spacing w:after="0" w:line="240" w:lineRule="auto"/>
        <w:ind w:right="57"/>
        <w:jc w:val="both"/>
        <w:rPr>
          <w:rFonts w:ascii="Times New Roman" w:eastAsia="Times New Roman" w:hAnsi="Times New Roman" w:cs="Times New Roman"/>
          <w:lang w:eastAsia="lv-LV"/>
        </w:rPr>
      </w:pPr>
      <w:r w:rsidRPr="009F3F20">
        <w:rPr>
          <w:rFonts w:ascii="Times New Roman" w:eastAsia="Times New Roman" w:hAnsi="Times New Roman" w:cs="Times New Roman"/>
          <w:color w:val="000000"/>
          <w:lang w:eastAsia="lv-LV"/>
        </w:rPr>
        <w:t>Saskaņā ar Iepirkuma Nolikumu, __________________________________ (</w:t>
      </w:r>
      <w:r w:rsidRPr="009F3F20">
        <w:rPr>
          <w:rFonts w:ascii="Times New Roman" w:eastAsia="Times New Roman" w:hAnsi="Times New Roman" w:cs="Times New Roman"/>
          <w:i/>
          <w:color w:val="000000"/>
          <w:lang w:eastAsia="lv-LV"/>
        </w:rPr>
        <w:t xml:space="preserve">pretendenta nosaukums) </w:t>
      </w:r>
      <w:r w:rsidRPr="009F3F20">
        <w:rPr>
          <w:rFonts w:ascii="Times New Roman" w:eastAsia="Times New Roman" w:hAnsi="Times New Roman" w:cs="Times New Roman"/>
          <w:color w:val="000000"/>
          <w:lang w:eastAsia="lv-LV"/>
        </w:rPr>
        <w:t xml:space="preserve">apstiprinām, ka piekrītam Iepirkuma noteikumiem, un </w:t>
      </w:r>
      <w:r w:rsidRPr="009F3F20">
        <w:rPr>
          <w:rFonts w:ascii="Times New Roman" w:eastAsia="Times New Roman" w:hAnsi="Times New Roman" w:cs="Times New Roman"/>
          <w:lang w:eastAsia="lv-LV"/>
        </w:rPr>
        <w:t xml:space="preserve">piedāvājam piegādāt dabasgāzi </w:t>
      </w:r>
      <w:r w:rsidR="00F70C93">
        <w:rPr>
          <w:rFonts w:ascii="Times New Roman" w:eastAsia="Times New Roman" w:hAnsi="Times New Roman" w:cs="Times New Roman"/>
          <w:lang w:eastAsia="lv-LV"/>
        </w:rPr>
        <w:t>V</w:t>
      </w:r>
      <w:r w:rsidRPr="009F3F20">
        <w:rPr>
          <w:rFonts w:ascii="Times New Roman" w:eastAsia="Times New Roman" w:hAnsi="Times New Roman" w:cs="Times New Roman"/>
          <w:lang w:eastAsia="lv-LV"/>
        </w:rPr>
        <w:t>SIA “</w:t>
      </w:r>
      <w:r w:rsidR="00F70C93">
        <w:rPr>
          <w:rFonts w:ascii="Times New Roman" w:eastAsia="Times New Roman" w:hAnsi="Times New Roman" w:cs="Times New Roman"/>
          <w:lang w:eastAsia="lv-LV"/>
        </w:rPr>
        <w:t>Slimnīca “Ģintermuiža”</w:t>
      </w:r>
      <w:r w:rsidRPr="009F3F20">
        <w:rPr>
          <w:rFonts w:ascii="Times New Roman" w:eastAsia="Times New Roman" w:hAnsi="Times New Roman" w:cs="Times New Roman"/>
          <w:lang w:eastAsia="lv-LV"/>
        </w:rPr>
        <w:t xml:space="preserve">” </w:t>
      </w:r>
      <w:r w:rsidRPr="009F3F20">
        <w:rPr>
          <w:rFonts w:ascii="Times New Roman" w:eastAsia="Times New Roman" w:hAnsi="Times New Roman" w:cs="Times New Roman"/>
          <w:b/>
          <w:lang w:eastAsia="lv-LV"/>
        </w:rPr>
        <w:t>visā</w:t>
      </w:r>
      <w:r w:rsidRPr="009F3F20">
        <w:rPr>
          <w:rFonts w:ascii="Times New Roman" w:eastAsia="Times New Roman" w:hAnsi="Times New Roman" w:cs="Times New Roman"/>
          <w:lang w:eastAsia="lv-LV"/>
        </w:rPr>
        <w:t xml:space="preserve"> Iepirkuma līguma darbības laikā nepieciešamajā apjomā par šādām fiksētām cenām:</w:t>
      </w:r>
    </w:p>
    <w:p w:rsidR="00F91840" w:rsidRPr="009F3F20" w:rsidRDefault="00F91840" w:rsidP="00F91840">
      <w:pPr>
        <w:spacing w:after="0" w:line="240" w:lineRule="auto"/>
        <w:ind w:right="57"/>
        <w:jc w:val="both"/>
        <w:rPr>
          <w:rFonts w:ascii="Times New Roman" w:eastAsia="Times New Roman" w:hAnsi="Times New Roman" w:cs="Times New Roman"/>
          <w:b/>
          <w:lang w:eastAsia="lv-LV"/>
        </w:rPr>
      </w:pPr>
      <w:r w:rsidRPr="009F3F20">
        <w:rPr>
          <w:rFonts w:ascii="Times New Roman" w:eastAsia="Times New Roman" w:hAnsi="Times New Roman" w:cs="Times New Roman"/>
          <w:b/>
          <w:lang w:eastAsia="lv-LV"/>
        </w:rPr>
        <w:t>(</w:t>
      </w:r>
      <w:r w:rsidRPr="009F3F20">
        <w:rPr>
          <w:rFonts w:ascii="Times New Roman" w:eastAsia="Times New Roman" w:hAnsi="Times New Roman" w:cs="Times New Roman"/>
          <w:b/>
          <w:i/>
          <w:lang w:eastAsia="lv-LV"/>
        </w:rPr>
        <w:t>Cenas norādāmas e</w:t>
      </w:r>
      <w:r w:rsidR="005F3A39" w:rsidRPr="009F3F20">
        <w:rPr>
          <w:rFonts w:ascii="Times New Roman" w:eastAsia="Times New Roman" w:hAnsi="Times New Roman" w:cs="Times New Roman"/>
          <w:b/>
          <w:i/>
          <w:lang w:eastAsia="lv-LV"/>
        </w:rPr>
        <w:t>i</w:t>
      </w:r>
      <w:r w:rsidRPr="009F3F20">
        <w:rPr>
          <w:rFonts w:ascii="Times New Roman" w:eastAsia="Times New Roman" w:hAnsi="Times New Roman" w:cs="Times New Roman"/>
          <w:b/>
          <w:i/>
          <w:lang w:eastAsia="lv-LV"/>
        </w:rPr>
        <w:t>ro (EUR) bez pievienotās vērtības nodokļa,</w:t>
      </w:r>
      <w:r w:rsidRPr="009F3F20">
        <w:rPr>
          <w:rFonts w:ascii="Times New Roman" w:eastAsia="Times New Roman" w:hAnsi="Times New Roman" w:cs="Times New Roman"/>
          <w:b/>
          <w:lang w:eastAsia="lv-LV"/>
        </w:rPr>
        <w:t xml:space="preserve"> </w:t>
      </w:r>
      <w:r w:rsidRPr="009F3F20">
        <w:rPr>
          <w:rFonts w:ascii="Times New Roman" w:eastAsia="Times New Roman" w:hAnsi="Times New Roman" w:cs="Times New Roman"/>
          <w:b/>
          <w:i/>
          <w:lang w:eastAsia="lv-LV"/>
        </w:rPr>
        <w:t>neiekļaujot sistēmas (dabasgāzes uzglabāšanas, pārvaldes un sadales) pakalpojumu izmaksas un akcīzes nodokli)</w:t>
      </w:r>
      <w:r w:rsidRPr="009F3F20">
        <w:rPr>
          <w:rFonts w:ascii="Times New Roman" w:eastAsia="Times New Roman" w:hAnsi="Times New Roman" w:cs="Times New Roman"/>
          <w:b/>
          <w:lang w:eastAsia="lv-LV"/>
        </w:rPr>
        <w:t>:</w:t>
      </w:r>
    </w:p>
    <w:p w:rsidR="00F91840" w:rsidRPr="009F3F20" w:rsidRDefault="00F91840" w:rsidP="00F91840">
      <w:pPr>
        <w:spacing w:after="0" w:line="240" w:lineRule="auto"/>
        <w:ind w:right="-143"/>
        <w:jc w:val="both"/>
        <w:rPr>
          <w:rFonts w:ascii="Times New Roman" w:eastAsia="Times New Roman" w:hAnsi="Times New Roman" w:cs="Times New Roman"/>
          <w:i/>
          <w:lang w:eastAsia="lv-LV"/>
        </w:rPr>
      </w:pPr>
    </w:p>
    <w:tbl>
      <w:tblPr>
        <w:tblpPr w:leftFromText="180" w:rightFromText="180" w:vertAnchor="text" w:horzAnchor="margin" w:tblpXSpec="center" w:tblpY="-7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812"/>
      </w:tblGrid>
      <w:tr w:rsidR="00F91840" w:rsidRPr="009F3F20" w:rsidTr="009F3F20">
        <w:trPr>
          <w:trHeight w:val="410"/>
        </w:trPr>
        <w:tc>
          <w:tcPr>
            <w:tcW w:w="2977" w:type="dxa"/>
            <w:vMerge w:val="restart"/>
            <w:vAlign w:val="center"/>
          </w:tcPr>
          <w:p w:rsidR="00F91840" w:rsidRPr="009F3F20" w:rsidRDefault="00F91840" w:rsidP="00802A09">
            <w:pPr>
              <w:spacing w:after="0" w:line="240" w:lineRule="auto"/>
              <w:jc w:val="center"/>
              <w:rPr>
                <w:rFonts w:ascii="Times New Roman" w:eastAsia="Times New Roman" w:hAnsi="Times New Roman" w:cs="Times New Roman"/>
                <w:b/>
                <w:lang w:eastAsia="lv-LV"/>
              </w:rPr>
            </w:pPr>
            <w:r w:rsidRPr="009F3F20">
              <w:rPr>
                <w:rFonts w:ascii="Times New Roman" w:eastAsia="Times New Roman" w:hAnsi="Times New Roman" w:cs="Times New Roman"/>
                <w:b/>
                <w:lang w:eastAsia="lv-LV"/>
              </w:rPr>
              <w:t>Dabasgāze</w:t>
            </w:r>
          </w:p>
          <w:p w:rsidR="00F91840" w:rsidRPr="009F3F20" w:rsidRDefault="00F91840" w:rsidP="00802A09">
            <w:pPr>
              <w:spacing w:after="0" w:line="240" w:lineRule="auto"/>
              <w:jc w:val="center"/>
              <w:rPr>
                <w:rFonts w:ascii="Times New Roman" w:eastAsia="Times New Roman" w:hAnsi="Times New Roman" w:cs="Times New Roman"/>
                <w:lang w:eastAsia="lv-LV"/>
              </w:rPr>
            </w:pPr>
          </w:p>
        </w:tc>
        <w:tc>
          <w:tcPr>
            <w:tcW w:w="5812" w:type="dxa"/>
          </w:tcPr>
          <w:p w:rsidR="00F91840" w:rsidRPr="009F3F20" w:rsidRDefault="00F91840" w:rsidP="00802A09">
            <w:pPr>
              <w:spacing w:after="0" w:line="240" w:lineRule="auto"/>
              <w:jc w:val="center"/>
              <w:rPr>
                <w:rFonts w:ascii="Times New Roman" w:eastAsia="Times New Roman" w:hAnsi="Times New Roman" w:cs="Times New Roman"/>
                <w:lang w:eastAsia="lv-LV"/>
              </w:rPr>
            </w:pPr>
            <w:r w:rsidRPr="009F3F20">
              <w:rPr>
                <w:rFonts w:ascii="Times New Roman" w:eastAsia="Times New Roman" w:hAnsi="Times New Roman" w:cs="Times New Roman"/>
                <w:lang w:eastAsia="lv-LV"/>
              </w:rPr>
              <w:t xml:space="preserve">Cena par </w:t>
            </w:r>
            <w:r w:rsidRPr="009F3F20">
              <w:rPr>
                <w:rFonts w:ascii="Times New Roman" w:eastAsia="Times New Roman" w:hAnsi="Times New Roman" w:cs="Times New Roman"/>
                <w:b/>
                <w:lang w:eastAsia="lv-LV"/>
              </w:rPr>
              <w:t>1 kWh</w:t>
            </w:r>
          </w:p>
          <w:p w:rsidR="00F91840" w:rsidRPr="009F3F20" w:rsidRDefault="00F91840" w:rsidP="00802A09">
            <w:pPr>
              <w:spacing w:after="0" w:line="240" w:lineRule="auto"/>
              <w:jc w:val="center"/>
              <w:rPr>
                <w:rFonts w:ascii="Times New Roman" w:eastAsia="Times New Roman" w:hAnsi="Times New Roman" w:cs="Times New Roman"/>
                <w:i/>
                <w:lang w:eastAsia="lv-LV"/>
              </w:rPr>
            </w:pPr>
            <w:r w:rsidRPr="009F3F20">
              <w:rPr>
                <w:rFonts w:ascii="Times New Roman" w:eastAsia="Times New Roman" w:hAnsi="Times New Roman" w:cs="Times New Roman"/>
                <w:lang w:eastAsia="lv-LV"/>
              </w:rPr>
              <w:t>(EUR bez PVN un akcīzes nodokļa)</w:t>
            </w:r>
          </w:p>
        </w:tc>
      </w:tr>
      <w:tr w:rsidR="00F91840" w:rsidRPr="009F3F20" w:rsidTr="009F3F20">
        <w:trPr>
          <w:trHeight w:val="318"/>
        </w:trPr>
        <w:tc>
          <w:tcPr>
            <w:tcW w:w="2977" w:type="dxa"/>
            <w:vMerge/>
            <w:vAlign w:val="center"/>
          </w:tcPr>
          <w:p w:rsidR="00F91840" w:rsidRPr="009F3F20" w:rsidRDefault="00F91840" w:rsidP="00802A09">
            <w:pPr>
              <w:spacing w:after="0" w:line="240" w:lineRule="auto"/>
              <w:jc w:val="center"/>
              <w:rPr>
                <w:rFonts w:ascii="Times New Roman" w:eastAsia="Times New Roman" w:hAnsi="Times New Roman" w:cs="Times New Roman"/>
                <w:highlight w:val="yellow"/>
                <w:lang w:eastAsia="lv-LV"/>
              </w:rPr>
            </w:pPr>
          </w:p>
        </w:tc>
        <w:tc>
          <w:tcPr>
            <w:tcW w:w="5812" w:type="dxa"/>
          </w:tcPr>
          <w:p w:rsidR="00F91840" w:rsidRPr="009F3F20" w:rsidRDefault="00F91840" w:rsidP="009F3F20">
            <w:pPr>
              <w:spacing w:after="0" w:line="240" w:lineRule="auto"/>
              <w:rPr>
                <w:rFonts w:ascii="Times New Roman" w:eastAsia="Times New Roman" w:hAnsi="Times New Roman" w:cs="Times New Roman"/>
                <w:highlight w:val="yellow"/>
                <w:lang w:eastAsia="lv-LV"/>
              </w:rPr>
            </w:pPr>
          </w:p>
        </w:tc>
      </w:tr>
    </w:tbl>
    <w:p w:rsidR="00F91840" w:rsidRPr="009F3F20" w:rsidRDefault="00F91840" w:rsidP="00F91840">
      <w:pPr>
        <w:spacing w:after="0" w:line="240" w:lineRule="auto"/>
        <w:jc w:val="both"/>
        <w:rPr>
          <w:rFonts w:ascii="Times New Roman" w:eastAsia="Cambria" w:hAnsi="Times New Roman" w:cs="Times New Roman"/>
          <w:kern w:val="56"/>
        </w:rPr>
      </w:pPr>
      <w:r w:rsidRPr="009F3F20">
        <w:rPr>
          <w:rFonts w:ascii="Times New Roman" w:eastAsia="Cambria" w:hAnsi="Times New Roman" w:cs="Times New Roman"/>
          <w:kern w:val="56"/>
        </w:rPr>
        <w:t xml:space="preserve">Cena jānorāda ar precizitāti </w:t>
      </w:r>
      <w:r w:rsidR="009E6E03">
        <w:rPr>
          <w:rFonts w:ascii="Times New Roman" w:eastAsia="Cambria" w:hAnsi="Times New Roman" w:cs="Times New Roman"/>
          <w:kern w:val="56"/>
        </w:rPr>
        <w:t>5</w:t>
      </w:r>
      <w:r w:rsidRPr="009F3F20">
        <w:rPr>
          <w:rFonts w:ascii="Times New Roman" w:eastAsia="Cambria" w:hAnsi="Times New Roman" w:cs="Times New Roman"/>
          <w:kern w:val="56"/>
        </w:rPr>
        <w:t xml:space="preserve"> (</w:t>
      </w:r>
      <w:r w:rsidR="009E6E03">
        <w:rPr>
          <w:rFonts w:ascii="Times New Roman" w:eastAsia="Cambria" w:hAnsi="Times New Roman" w:cs="Times New Roman"/>
          <w:kern w:val="56"/>
        </w:rPr>
        <w:t>piecas</w:t>
      </w:r>
      <w:r w:rsidRPr="009F3F20">
        <w:rPr>
          <w:rFonts w:ascii="Times New Roman" w:eastAsia="Cambria" w:hAnsi="Times New Roman" w:cs="Times New Roman"/>
          <w:kern w:val="56"/>
        </w:rPr>
        <w:t xml:space="preserve">) zīmes aiz komata. </w:t>
      </w:r>
    </w:p>
    <w:p w:rsidR="00F91840" w:rsidRPr="009F3F20" w:rsidRDefault="00F91840" w:rsidP="00F91840">
      <w:pPr>
        <w:spacing w:after="0" w:line="240" w:lineRule="auto"/>
        <w:jc w:val="both"/>
        <w:rPr>
          <w:rFonts w:ascii="Times New Roman" w:eastAsia="Times New Roman" w:hAnsi="Times New Roman" w:cs="Times New Roman"/>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13"/>
        <w:gridCol w:w="7009"/>
      </w:tblGrid>
      <w:tr w:rsidR="005F3A39" w:rsidRPr="009F3F20" w:rsidTr="009F3F20">
        <w:tc>
          <w:tcPr>
            <w:tcW w:w="9997" w:type="dxa"/>
            <w:gridSpan w:val="3"/>
          </w:tcPr>
          <w:p w:rsidR="005F3A39" w:rsidRPr="009F3F20" w:rsidRDefault="005F3A39" w:rsidP="00F91840">
            <w:pPr>
              <w:jc w:val="both"/>
              <w:rPr>
                <w:rFonts w:ascii="Times New Roman" w:eastAsia="Times New Roman" w:hAnsi="Times New Roman" w:cs="Times New Roman"/>
                <w:sz w:val="22"/>
                <w:lang w:eastAsia="lv-LV"/>
              </w:rPr>
            </w:pPr>
            <w:r w:rsidRPr="009F3F20">
              <w:rPr>
                <w:rFonts w:ascii="Times New Roman" w:eastAsia="Times New Roman" w:hAnsi="Times New Roman" w:cs="Times New Roman"/>
                <w:sz w:val="22"/>
                <w:lang w:eastAsia="lv-LV"/>
              </w:rPr>
              <w:t>Pretendenta juridiskā adrese (ja faktiskā adrese atšķirīga, jānorāda arī tā):</w:t>
            </w:r>
          </w:p>
        </w:tc>
      </w:tr>
      <w:tr w:rsidR="005F3A39" w:rsidRPr="009F3F20" w:rsidTr="009F3F20">
        <w:tc>
          <w:tcPr>
            <w:tcW w:w="9997" w:type="dxa"/>
            <w:gridSpan w:val="3"/>
            <w:tcBorders>
              <w:bottom w:val="single" w:sz="4" w:space="0" w:color="auto"/>
            </w:tcBorders>
          </w:tcPr>
          <w:p w:rsidR="005F3A39" w:rsidRPr="009F3F20" w:rsidRDefault="005F3A39" w:rsidP="00F91840">
            <w:pPr>
              <w:jc w:val="both"/>
              <w:rPr>
                <w:rFonts w:ascii="Times New Roman" w:eastAsia="Times New Roman" w:hAnsi="Times New Roman" w:cs="Times New Roman"/>
                <w:sz w:val="22"/>
                <w:lang w:eastAsia="lv-LV"/>
              </w:rPr>
            </w:pPr>
          </w:p>
        </w:tc>
      </w:tr>
      <w:tr w:rsidR="009F3F20" w:rsidRPr="009F3F20" w:rsidTr="009F3F20">
        <w:tc>
          <w:tcPr>
            <w:tcW w:w="2815" w:type="dxa"/>
            <w:gridSpan w:val="2"/>
            <w:tcBorders>
              <w:top w:val="single" w:sz="4" w:space="0" w:color="auto"/>
            </w:tcBorders>
          </w:tcPr>
          <w:p w:rsidR="009F3F20" w:rsidRPr="009F3F20" w:rsidRDefault="009F3F20" w:rsidP="009F3F20">
            <w:pPr>
              <w:jc w:val="both"/>
              <w:rPr>
                <w:rFonts w:ascii="Times New Roman" w:eastAsia="Times New Roman" w:hAnsi="Times New Roman" w:cs="Times New Roman"/>
                <w:sz w:val="22"/>
                <w:lang w:eastAsia="lv-LV"/>
              </w:rPr>
            </w:pPr>
            <w:r w:rsidRPr="009F3F20">
              <w:rPr>
                <w:rFonts w:ascii="Times New Roman" w:eastAsia="Times New Roman" w:hAnsi="Times New Roman" w:cs="Times New Roman"/>
                <w:sz w:val="22"/>
                <w:lang w:eastAsia="lv-LV"/>
              </w:rPr>
              <w:t xml:space="preserve">Tālruņa un faksa numuri: </w:t>
            </w:r>
          </w:p>
        </w:tc>
        <w:tc>
          <w:tcPr>
            <w:tcW w:w="7182" w:type="dxa"/>
            <w:tcBorders>
              <w:top w:val="single" w:sz="4" w:space="0" w:color="auto"/>
              <w:bottom w:val="single" w:sz="4" w:space="0" w:color="auto"/>
            </w:tcBorders>
          </w:tcPr>
          <w:p w:rsidR="009F3F20" w:rsidRPr="009F3F20" w:rsidRDefault="009F3F20" w:rsidP="009F3F20">
            <w:pPr>
              <w:jc w:val="both"/>
              <w:rPr>
                <w:rFonts w:ascii="Times New Roman" w:eastAsia="Times New Roman" w:hAnsi="Times New Roman" w:cs="Times New Roman"/>
                <w:sz w:val="22"/>
                <w:lang w:eastAsia="lv-LV"/>
              </w:rPr>
            </w:pPr>
          </w:p>
        </w:tc>
      </w:tr>
      <w:tr w:rsidR="009F3F20" w:rsidRPr="009F3F20" w:rsidTr="009F3F20">
        <w:tc>
          <w:tcPr>
            <w:tcW w:w="2815" w:type="dxa"/>
            <w:gridSpan w:val="2"/>
          </w:tcPr>
          <w:p w:rsidR="009F3F20" w:rsidRPr="009F3F20" w:rsidRDefault="009F3F20" w:rsidP="00F91840">
            <w:pPr>
              <w:jc w:val="both"/>
              <w:rPr>
                <w:rFonts w:ascii="Times New Roman" w:eastAsia="Times New Roman" w:hAnsi="Times New Roman" w:cs="Times New Roman"/>
                <w:sz w:val="22"/>
                <w:lang w:eastAsia="lv-LV"/>
              </w:rPr>
            </w:pPr>
            <w:r w:rsidRPr="009F3F20">
              <w:rPr>
                <w:rFonts w:ascii="Times New Roman" w:eastAsia="Times New Roman" w:hAnsi="Times New Roman" w:cs="Times New Roman"/>
                <w:sz w:val="22"/>
                <w:lang w:eastAsia="lv-LV"/>
              </w:rPr>
              <w:t>e-pasta adrese:</w:t>
            </w:r>
          </w:p>
        </w:tc>
        <w:tc>
          <w:tcPr>
            <w:tcW w:w="7182" w:type="dxa"/>
            <w:tcBorders>
              <w:top w:val="single" w:sz="4" w:space="0" w:color="auto"/>
              <w:bottom w:val="single" w:sz="4" w:space="0" w:color="auto"/>
            </w:tcBorders>
          </w:tcPr>
          <w:p w:rsidR="009F3F20" w:rsidRPr="009F3F20" w:rsidRDefault="009F3F20" w:rsidP="009F3F20">
            <w:pPr>
              <w:jc w:val="both"/>
              <w:rPr>
                <w:rFonts w:ascii="Times New Roman" w:eastAsia="Times New Roman" w:hAnsi="Times New Roman" w:cs="Times New Roman"/>
                <w:sz w:val="22"/>
                <w:lang w:eastAsia="lv-LV"/>
              </w:rPr>
            </w:pPr>
          </w:p>
        </w:tc>
      </w:tr>
      <w:tr w:rsidR="005F3A39" w:rsidRPr="009F3F20" w:rsidTr="009F3F20">
        <w:tc>
          <w:tcPr>
            <w:tcW w:w="9997" w:type="dxa"/>
            <w:gridSpan w:val="3"/>
          </w:tcPr>
          <w:p w:rsidR="005F3A39" w:rsidRPr="009F3F20" w:rsidRDefault="005F3A39" w:rsidP="00F91840">
            <w:pPr>
              <w:jc w:val="both"/>
              <w:rPr>
                <w:rFonts w:ascii="Times New Roman" w:eastAsia="Times New Roman" w:hAnsi="Times New Roman" w:cs="Times New Roman"/>
                <w:sz w:val="22"/>
                <w:u w:val="single"/>
                <w:lang w:eastAsia="lv-LV"/>
              </w:rPr>
            </w:pPr>
            <w:r w:rsidRPr="009F3F20">
              <w:rPr>
                <w:rFonts w:ascii="Times New Roman" w:eastAsia="Times New Roman" w:hAnsi="Times New Roman" w:cs="Times New Roman"/>
                <w:sz w:val="22"/>
                <w:u w:val="single"/>
                <w:lang w:eastAsia="lv-LV"/>
              </w:rPr>
              <w:t>Kontaktpersona</w:t>
            </w:r>
          </w:p>
        </w:tc>
      </w:tr>
      <w:tr w:rsidR="009F3F20" w:rsidRPr="009F3F20" w:rsidTr="009F3F20">
        <w:tc>
          <w:tcPr>
            <w:tcW w:w="2802" w:type="dxa"/>
          </w:tcPr>
          <w:p w:rsidR="009F3F20" w:rsidRPr="009F3F20" w:rsidRDefault="009F3F20" w:rsidP="00F91840">
            <w:pPr>
              <w:jc w:val="both"/>
              <w:rPr>
                <w:rFonts w:ascii="Times New Roman" w:eastAsia="Times New Roman" w:hAnsi="Times New Roman" w:cs="Times New Roman"/>
                <w:sz w:val="22"/>
                <w:lang w:eastAsia="lv-LV"/>
              </w:rPr>
            </w:pPr>
            <w:r w:rsidRPr="009F3F20">
              <w:rPr>
                <w:rFonts w:ascii="Times New Roman" w:eastAsia="Times New Roman" w:hAnsi="Times New Roman" w:cs="Times New Roman"/>
                <w:sz w:val="22"/>
                <w:lang w:eastAsia="lv-LV"/>
              </w:rPr>
              <w:t>Vārds, uzvārds:</w:t>
            </w:r>
          </w:p>
        </w:tc>
        <w:tc>
          <w:tcPr>
            <w:tcW w:w="7195" w:type="dxa"/>
            <w:gridSpan w:val="2"/>
            <w:tcBorders>
              <w:bottom w:val="single" w:sz="4" w:space="0" w:color="auto"/>
            </w:tcBorders>
          </w:tcPr>
          <w:p w:rsidR="009F3F20" w:rsidRPr="009F3F20" w:rsidRDefault="009F3F20" w:rsidP="009F3F20">
            <w:pPr>
              <w:jc w:val="both"/>
              <w:rPr>
                <w:rFonts w:ascii="Times New Roman" w:eastAsia="Times New Roman" w:hAnsi="Times New Roman" w:cs="Times New Roman"/>
                <w:sz w:val="22"/>
                <w:lang w:eastAsia="lv-LV"/>
              </w:rPr>
            </w:pPr>
          </w:p>
        </w:tc>
      </w:tr>
      <w:tr w:rsidR="009F3F20" w:rsidRPr="009F3F20" w:rsidTr="009F3F20">
        <w:tc>
          <w:tcPr>
            <w:tcW w:w="2802" w:type="dxa"/>
          </w:tcPr>
          <w:p w:rsidR="009F3F20" w:rsidRPr="009F3F20" w:rsidRDefault="009F3F20" w:rsidP="00F91840">
            <w:pPr>
              <w:jc w:val="both"/>
              <w:rPr>
                <w:rFonts w:ascii="Times New Roman" w:eastAsia="Times New Roman" w:hAnsi="Times New Roman" w:cs="Times New Roman"/>
                <w:sz w:val="22"/>
                <w:lang w:eastAsia="lv-LV"/>
              </w:rPr>
            </w:pPr>
            <w:r w:rsidRPr="009F3F20">
              <w:rPr>
                <w:rFonts w:ascii="Times New Roman" w:eastAsia="Times New Roman" w:hAnsi="Times New Roman" w:cs="Times New Roman"/>
                <w:sz w:val="22"/>
                <w:lang w:eastAsia="lv-LV"/>
              </w:rPr>
              <w:t>tālruņa numurs:</w:t>
            </w:r>
          </w:p>
        </w:tc>
        <w:tc>
          <w:tcPr>
            <w:tcW w:w="7195" w:type="dxa"/>
            <w:gridSpan w:val="2"/>
            <w:tcBorders>
              <w:top w:val="single" w:sz="4" w:space="0" w:color="auto"/>
              <w:bottom w:val="single" w:sz="4" w:space="0" w:color="auto"/>
            </w:tcBorders>
          </w:tcPr>
          <w:p w:rsidR="009F3F20" w:rsidRPr="009F3F20" w:rsidRDefault="009F3F20" w:rsidP="009F3F20">
            <w:pPr>
              <w:jc w:val="both"/>
              <w:rPr>
                <w:rFonts w:ascii="Times New Roman" w:eastAsia="Times New Roman" w:hAnsi="Times New Roman" w:cs="Times New Roman"/>
                <w:sz w:val="22"/>
                <w:lang w:eastAsia="lv-LV"/>
              </w:rPr>
            </w:pPr>
          </w:p>
        </w:tc>
      </w:tr>
      <w:tr w:rsidR="009F3F20" w:rsidRPr="009F3F20" w:rsidTr="009F3F20">
        <w:tc>
          <w:tcPr>
            <w:tcW w:w="2802" w:type="dxa"/>
          </w:tcPr>
          <w:p w:rsidR="009F3F20" w:rsidRPr="009F3F20" w:rsidRDefault="009F3F20" w:rsidP="00F91840">
            <w:pPr>
              <w:jc w:val="both"/>
              <w:rPr>
                <w:rFonts w:ascii="Times New Roman" w:eastAsia="Times New Roman" w:hAnsi="Times New Roman" w:cs="Times New Roman"/>
                <w:sz w:val="22"/>
                <w:lang w:eastAsia="lv-LV"/>
              </w:rPr>
            </w:pPr>
            <w:r w:rsidRPr="009F3F20">
              <w:rPr>
                <w:rFonts w:ascii="Times New Roman" w:eastAsia="Times New Roman" w:hAnsi="Times New Roman" w:cs="Times New Roman"/>
                <w:sz w:val="22"/>
                <w:lang w:eastAsia="lv-LV"/>
              </w:rPr>
              <w:t>e-pasta adrese:</w:t>
            </w:r>
          </w:p>
        </w:tc>
        <w:tc>
          <w:tcPr>
            <w:tcW w:w="7195" w:type="dxa"/>
            <w:gridSpan w:val="2"/>
            <w:tcBorders>
              <w:top w:val="single" w:sz="4" w:space="0" w:color="auto"/>
              <w:bottom w:val="single" w:sz="4" w:space="0" w:color="auto"/>
            </w:tcBorders>
          </w:tcPr>
          <w:p w:rsidR="009F3F20" w:rsidRPr="009F3F20" w:rsidRDefault="009F3F20" w:rsidP="009F3F20">
            <w:pPr>
              <w:jc w:val="both"/>
              <w:rPr>
                <w:rFonts w:ascii="Times New Roman" w:eastAsia="Times New Roman" w:hAnsi="Times New Roman" w:cs="Times New Roman"/>
                <w:sz w:val="22"/>
                <w:lang w:eastAsia="lv-LV"/>
              </w:rPr>
            </w:pPr>
          </w:p>
        </w:tc>
      </w:tr>
      <w:tr w:rsidR="005F3A39" w:rsidRPr="009F3F20" w:rsidTr="009F3F20">
        <w:tc>
          <w:tcPr>
            <w:tcW w:w="9997" w:type="dxa"/>
            <w:gridSpan w:val="3"/>
          </w:tcPr>
          <w:p w:rsidR="005F3A39" w:rsidRPr="009F3F20" w:rsidRDefault="005F3A39" w:rsidP="00F91840">
            <w:pPr>
              <w:jc w:val="both"/>
              <w:rPr>
                <w:rFonts w:ascii="Times New Roman" w:eastAsia="Times New Roman" w:hAnsi="Times New Roman" w:cs="Times New Roman"/>
                <w:sz w:val="22"/>
                <w:lang w:eastAsia="lv-LV"/>
              </w:rPr>
            </w:pPr>
            <w:r w:rsidRPr="009F3F20">
              <w:rPr>
                <w:rFonts w:ascii="Times New Roman" w:eastAsia="Times New Roman" w:hAnsi="Times New Roman" w:cs="Times New Roman"/>
                <w:sz w:val="22"/>
                <w:u w:val="single"/>
                <w:lang w:eastAsia="lv-LV"/>
              </w:rPr>
              <w:t>Informācija līguma noslēgšanai</w:t>
            </w:r>
            <w:r w:rsidRPr="009F3F20">
              <w:rPr>
                <w:rFonts w:ascii="Times New Roman" w:eastAsia="Times New Roman" w:hAnsi="Times New Roman" w:cs="Times New Roman"/>
                <w:sz w:val="22"/>
                <w:lang w:eastAsia="lv-LV"/>
              </w:rPr>
              <w:t>:</w:t>
            </w:r>
          </w:p>
        </w:tc>
      </w:tr>
      <w:tr w:rsidR="009F3F20" w:rsidRPr="009F3F20" w:rsidTr="009F3F20">
        <w:tc>
          <w:tcPr>
            <w:tcW w:w="2802" w:type="dxa"/>
          </w:tcPr>
          <w:p w:rsidR="009F3F20" w:rsidRPr="009F3F20" w:rsidRDefault="009F3F20" w:rsidP="00F91840">
            <w:pPr>
              <w:jc w:val="both"/>
              <w:rPr>
                <w:rFonts w:ascii="Times New Roman" w:eastAsia="Times New Roman" w:hAnsi="Times New Roman" w:cs="Times New Roman"/>
                <w:sz w:val="22"/>
                <w:lang w:eastAsia="lv-LV"/>
              </w:rPr>
            </w:pPr>
            <w:r w:rsidRPr="009F3F20">
              <w:rPr>
                <w:rFonts w:ascii="Times New Roman" w:eastAsia="Times New Roman" w:hAnsi="Times New Roman" w:cs="Times New Roman"/>
                <w:sz w:val="22"/>
                <w:lang w:eastAsia="lv-LV"/>
              </w:rPr>
              <w:t>Banka:</w:t>
            </w:r>
          </w:p>
        </w:tc>
        <w:tc>
          <w:tcPr>
            <w:tcW w:w="7195" w:type="dxa"/>
            <w:gridSpan w:val="2"/>
            <w:tcBorders>
              <w:bottom w:val="single" w:sz="4" w:space="0" w:color="auto"/>
            </w:tcBorders>
          </w:tcPr>
          <w:p w:rsidR="009F3F20" w:rsidRPr="009F3F20" w:rsidRDefault="009F3F20" w:rsidP="009F3F20">
            <w:pPr>
              <w:jc w:val="both"/>
              <w:rPr>
                <w:rFonts w:ascii="Times New Roman" w:eastAsia="Times New Roman" w:hAnsi="Times New Roman" w:cs="Times New Roman"/>
                <w:sz w:val="22"/>
                <w:lang w:eastAsia="lv-LV"/>
              </w:rPr>
            </w:pPr>
          </w:p>
        </w:tc>
      </w:tr>
      <w:tr w:rsidR="009F3F20" w:rsidRPr="009F3F20" w:rsidTr="009F3F20">
        <w:tc>
          <w:tcPr>
            <w:tcW w:w="2802" w:type="dxa"/>
          </w:tcPr>
          <w:p w:rsidR="009F3F20" w:rsidRPr="009F3F20" w:rsidRDefault="009F3F20" w:rsidP="00F91840">
            <w:pPr>
              <w:jc w:val="both"/>
              <w:rPr>
                <w:rFonts w:ascii="Times New Roman" w:eastAsia="Times New Roman" w:hAnsi="Times New Roman" w:cs="Times New Roman"/>
                <w:sz w:val="22"/>
                <w:lang w:eastAsia="lv-LV"/>
              </w:rPr>
            </w:pPr>
            <w:r w:rsidRPr="009F3F20">
              <w:rPr>
                <w:rFonts w:ascii="Times New Roman" w:eastAsia="Times New Roman" w:hAnsi="Times New Roman" w:cs="Times New Roman"/>
                <w:sz w:val="22"/>
                <w:lang w:eastAsia="lv-LV"/>
              </w:rPr>
              <w:t>Kods:</w:t>
            </w:r>
          </w:p>
        </w:tc>
        <w:tc>
          <w:tcPr>
            <w:tcW w:w="7195" w:type="dxa"/>
            <w:gridSpan w:val="2"/>
            <w:tcBorders>
              <w:top w:val="single" w:sz="4" w:space="0" w:color="auto"/>
              <w:bottom w:val="single" w:sz="4" w:space="0" w:color="auto"/>
            </w:tcBorders>
          </w:tcPr>
          <w:p w:rsidR="009F3F20" w:rsidRPr="009F3F20" w:rsidRDefault="009F3F20" w:rsidP="009F3F20">
            <w:pPr>
              <w:jc w:val="both"/>
              <w:rPr>
                <w:rFonts w:ascii="Times New Roman" w:eastAsia="Times New Roman" w:hAnsi="Times New Roman" w:cs="Times New Roman"/>
                <w:sz w:val="22"/>
                <w:lang w:eastAsia="lv-LV"/>
              </w:rPr>
            </w:pPr>
          </w:p>
        </w:tc>
      </w:tr>
      <w:tr w:rsidR="009F3F20" w:rsidRPr="009F3F20" w:rsidTr="009F3F20">
        <w:tc>
          <w:tcPr>
            <w:tcW w:w="2802" w:type="dxa"/>
          </w:tcPr>
          <w:p w:rsidR="009F3F20" w:rsidRPr="009F3F20" w:rsidRDefault="009F3F20" w:rsidP="00F91840">
            <w:pPr>
              <w:jc w:val="both"/>
              <w:rPr>
                <w:rFonts w:ascii="Times New Roman" w:eastAsia="Times New Roman" w:hAnsi="Times New Roman" w:cs="Times New Roman"/>
                <w:sz w:val="22"/>
                <w:lang w:eastAsia="lv-LV"/>
              </w:rPr>
            </w:pPr>
            <w:r w:rsidRPr="009F3F20">
              <w:rPr>
                <w:rFonts w:ascii="Times New Roman" w:eastAsia="Times New Roman" w:hAnsi="Times New Roman" w:cs="Times New Roman"/>
                <w:sz w:val="22"/>
                <w:lang w:eastAsia="lv-LV"/>
              </w:rPr>
              <w:t>Konts:</w:t>
            </w:r>
          </w:p>
        </w:tc>
        <w:tc>
          <w:tcPr>
            <w:tcW w:w="7195" w:type="dxa"/>
            <w:gridSpan w:val="2"/>
            <w:tcBorders>
              <w:top w:val="single" w:sz="4" w:space="0" w:color="auto"/>
              <w:bottom w:val="single" w:sz="4" w:space="0" w:color="auto"/>
            </w:tcBorders>
          </w:tcPr>
          <w:p w:rsidR="009F3F20" w:rsidRPr="009F3F20" w:rsidRDefault="009F3F20" w:rsidP="009F3F20">
            <w:pPr>
              <w:jc w:val="both"/>
              <w:rPr>
                <w:rFonts w:ascii="Times New Roman" w:eastAsia="Times New Roman" w:hAnsi="Times New Roman" w:cs="Times New Roman"/>
                <w:sz w:val="22"/>
                <w:lang w:eastAsia="lv-LV"/>
              </w:rPr>
            </w:pPr>
          </w:p>
        </w:tc>
      </w:tr>
      <w:tr w:rsidR="005F3A39" w:rsidRPr="009F3F20" w:rsidTr="009F3F20">
        <w:tc>
          <w:tcPr>
            <w:tcW w:w="9997" w:type="dxa"/>
            <w:gridSpan w:val="3"/>
          </w:tcPr>
          <w:p w:rsidR="005F3A39" w:rsidRPr="009F3F20" w:rsidRDefault="005F3A39" w:rsidP="00F91840">
            <w:pPr>
              <w:jc w:val="both"/>
              <w:rPr>
                <w:rFonts w:ascii="Times New Roman" w:eastAsia="Times New Roman" w:hAnsi="Times New Roman" w:cs="Times New Roman"/>
                <w:sz w:val="22"/>
                <w:lang w:eastAsia="lv-LV"/>
              </w:rPr>
            </w:pPr>
            <w:r w:rsidRPr="009F3F20">
              <w:rPr>
                <w:rFonts w:ascii="Times New Roman" w:eastAsia="Times New Roman" w:hAnsi="Times New Roman" w:cs="Times New Roman"/>
                <w:sz w:val="22"/>
                <w:lang w:eastAsia="lv-LV"/>
              </w:rPr>
              <w:t>Personas, kura parakstīs līgumu vārds, uzvārds, statuss:</w:t>
            </w:r>
          </w:p>
        </w:tc>
      </w:tr>
      <w:tr w:rsidR="009F3F20" w:rsidRPr="009F3F20" w:rsidTr="009F3F20">
        <w:tc>
          <w:tcPr>
            <w:tcW w:w="9997" w:type="dxa"/>
            <w:gridSpan w:val="3"/>
            <w:tcBorders>
              <w:bottom w:val="single" w:sz="4" w:space="0" w:color="auto"/>
            </w:tcBorders>
          </w:tcPr>
          <w:p w:rsidR="009F3F20" w:rsidRPr="009F3F20" w:rsidRDefault="009F3F20" w:rsidP="00F91840">
            <w:pPr>
              <w:jc w:val="both"/>
              <w:rPr>
                <w:rFonts w:ascii="Times New Roman" w:eastAsia="Times New Roman" w:hAnsi="Times New Roman" w:cs="Times New Roman"/>
                <w:sz w:val="22"/>
                <w:lang w:eastAsia="lv-LV"/>
              </w:rPr>
            </w:pPr>
          </w:p>
        </w:tc>
      </w:tr>
    </w:tbl>
    <w:p w:rsidR="00F91840" w:rsidRPr="009F3F20" w:rsidRDefault="00F91840" w:rsidP="00F91840">
      <w:pPr>
        <w:spacing w:after="0" w:line="240" w:lineRule="auto"/>
        <w:jc w:val="both"/>
        <w:rPr>
          <w:rFonts w:ascii="Times New Roman" w:eastAsia="Times New Roman" w:hAnsi="Times New Roman" w:cs="Times New Roman"/>
          <w:lang w:eastAsia="lv-LV"/>
        </w:rPr>
      </w:pPr>
      <w:r w:rsidRPr="009F3F20">
        <w:rPr>
          <w:rFonts w:ascii="Times New Roman" w:eastAsia="Times New Roman" w:hAnsi="Times New Roman" w:cs="Times New Roman"/>
          <w:lang w:eastAsia="lv-LV"/>
        </w:rPr>
        <w:t>Apliecinām, ka:</w:t>
      </w:r>
    </w:p>
    <w:p w:rsidR="00F91840" w:rsidRPr="009F3F20" w:rsidRDefault="00F91840" w:rsidP="009F3F20">
      <w:pPr>
        <w:numPr>
          <w:ilvl w:val="0"/>
          <w:numId w:val="5"/>
        </w:numPr>
        <w:spacing w:after="0" w:line="240" w:lineRule="auto"/>
        <w:ind w:left="426"/>
        <w:contextualSpacing/>
        <w:jc w:val="both"/>
        <w:rPr>
          <w:rFonts w:ascii="Times New Roman" w:eastAsia="Times New Roman" w:hAnsi="Times New Roman" w:cs="Times New Roman"/>
          <w:lang w:eastAsia="lv-LV"/>
        </w:rPr>
      </w:pPr>
      <w:r w:rsidRPr="009F3F20">
        <w:rPr>
          <w:rFonts w:ascii="Times New Roman" w:eastAsia="Times New Roman" w:hAnsi="Times New Roman" w:cs="Times New Roman"/>
          <w:lang w:eastAsia="lv-LV"/>
        </w:rPr>
        <w:t>piedāvātajā dabasgāzes cenā ieļautas visas ar dabasgāzes tirdzniecību saistītās izmaksas un balansēšanas pakalpojuma izmaksas, bet nav iekļautas sistēmas pakalpojumu izmaksas, akcīzes nodoklis un PVN.</w:t>
      </w:r>
    </w:p>
    <w:p w:rsidR="00F91840" w:rsidRPr="009F3F20" w:rsidRDefault="00F91840" w:rsidP="009F3F20">
      <w:pPr>
        <w:numPr>
          <w:ilvl w:val="0"/>
          <w:numId w:val="5"/>
        </w:numPr>
        <w:spacing w:after="0" w:line="240" w:lineRule="auto"/>
        <w:ind w:left="426"/>
        <w:jc w:val="both"/>
        <w:rPr>
          <w:rFonts w:ascii="Times New Roman" w:eastAsia="Times New Roman" w:hAnsi="Times New Roman" w:cs="Times New Roman"/>
          <w:lang w:eastAsia="lv-LV"/>
        </w:rPr>
      </w:pPr>
      <w:r w:rsidRPr="009F3F20">
        <w:rPr>
          <w:rFonts w:ascii="Times New Roman" w:eastAsia="Times New Roman" w:hAnsi="Times New Roman" w:cs="Times New Roman"/>
          <w:lang w:eastAsia="lv-LV"/>
        </w:rPr>
        <w:t>neesam ieinteresēti nevienā citā piedāvājumā, kas iesniegts šajā iepirkumā.</w:t>
      </w:r>
    </w:p>
    <w:p w:rsidR="00F91840" w:rsidRPr="009F3F20" w:rsidRDefault="00F91840" w:rsidP="009F3F20">
      <w:pPr>
        <w:numPr>
          <w:ilvl w:val="0"/>
          <w:numId w:val="5"/>
        </w:numPr>
        <w:spacing w:after="0" w:line="240" w:lineRule="auto"/>
        <w:ind w:left="426"/>
        <w:jc w:val="both"/>
        <w:rPr>
          <w:rFonts w:ascii="Times New Roman" w:eastAsia="Times New Roman" w:hAnsi="Times New Roman" w:cs="Times New Roman"/>
          <w:lang w:eastAsia="lv-LV"/>
        </w:rPr>
      </w:pPr>
      <w:r w:rsidRPr="009F3F20">
        <w:rPr>
          <w:rFonts w:ascii="Times New Roman" w:eastAsia="Times New Roman" w:hAnsi="Times New Roman" w:cs="Times New Roman"/>
          <w:lang w:eastAsia="lv-LV"/>
        </w:rPr>
        <w:t>ir pietiekami finanšu un tehniskie resursi iepirkuma līguma saistību izpildei.</w:t>
      </w:r>
    </w:p>
    <w:p w:rsidR="00F91840" w:rsidRPr="009F3F20" w:rsidRDefault="00F91840" w:rsidP="009F3F20">
      <w:pPr>
        <w:numPr>
          <w:ilvl w:val="0"/>
          <w:numId w:val="5"/>
        </w:numPr>
        <w:spacing w:after="0" w:line="240" w:lineRule="auto"/>
        <w:ind w:left="426"/>
        <w:contextualSpacing/>
        <w:jc w:val="both"/>
        <w:rPr>
          <w:rFonts w:ascii="Times New Roman" w:eastAsia="Times New Roman" w:hAnsi="Times New Roman" w:cs="Times New Roman"/>
          <w:lang w:eastAsia="lv-LV"/>
        </w:rPr>
      </w:pPr>
      <w:r w:rsidRPr="009F3F20">
        <w:rPr>
          <w:rFonts w:ascii="Times New Roman" w:eastAsia="Times New Roman" w:hAnsi="Times New Roman" w:cs="Times New Roman"/>
          <w:lang w:eastAsia="lv-LV"/>
        </w:rPr>
        <w:t>Pretendents neatbilst Publisko iepirkumu likuma 42. panta pirmajā daļā minētajiem pretendentu izslēgšanas no turpmākās dalības iepirkuma procedūrā nosacījumiem;</w:t>
      </w:r>
    </w:p>
    <w:p w:rsidR="00F91840" w:rsidRPr="009F3F20" w:rsidRDefault="00F91840" w:rsidP="009F3F20">
      <w:pPr>
        <w:numPr>
          <w:ilvl w:val="0"/>
          <w:numId w:val="5"/>
        </w:numPr>
        <w:spacing w:after="0" w:line="240" w:lineRule="auto"/>
        <w:ind w:left="426"/>
        <w:contextualSpacing/>
        <w:jc w:val="both"/>
        <w:rPr>
          <w:rFonts w:ascii="Times New Roman" w:eastAsia="Times New Roman" w:hAnsi="Times New Roman" w:cs="Times New Roman"/>
          <w:lang w:eastAsia="lv-LV"/>
        </w:rPr>
      </w:pPr>
      <w:r w:rsidRPr="009F3F20">
        <w:rPr>
          <w:rFonts w:ascii="Times New Roman" w:eastAsia="Times New Roman" w:hAnsi="Times New Roman" w:cs="Times New Roman"/>
          <w:lang w:eastAsia="lv-LV"/>
        </w:rPr>
        <w:t xml:space="preserve">uz personu, kura ir Pretendenta valdes vai padomes loceklis, </w:t>
      </w:r>
      <w:proofErr w:type="spellStart"/>
      <w:r w:rsidRPr="009F3F20">
        <w:rPr>
          <w:rFonts w:ascii="Times New Roman" w:eastAsia="Times New Roman" w:hAnsi="Times New Roman" w:cs="Times New Roman"/>
          <w:lang w:eastAsia="lv-LV"/>
        </w:rPr>
        <w:t>pārstāvēttiesīgā</w:t>
      </w:r>
      <w:proofErr w:type="spellEnd"/>
      <w:r w:rsidRPr="009F3F20">
        <w:rPr>
          <w:rFonts w:ascii="Times New Roman" w:eastAsia="Times New Roman" w:hAnsi="Times New Roman" w:cs="Times New Roman"/>
          <w:lang w:eastAsia="lv-LV"/>
        </w:rPr>
        <w:t xml:space="preserve"> persona vai prokūrists, vai persona, kura pilnvarota pārstāvēt Pretendentu darbībās, kas saistītas ar filiāli, neattiecas Publisko iepirkumu likuma 42. panta pirmās daļas 1.punktā minētie apstākļi;</w:t>
      </w:r>
    </w:p>
    <w:p w:rsidR="00F91840" w:rsidRPr="009F3F20" w:rsidRDefault="00F91840" w:rsidP="009F3F20">
      <w:pPr>
        <w:numPr>
          <w:ilvl w:val="0"/>
          <w:numId w:val="5"/>
        </w:numPr>
        <w:spacing w:after="0" w:line="240" w:lineRule="auto"/>
        <w:ind w:left="426"/>
        <w:contextualSpacing/>
        <w:jc w:val="both"/>
        <w:rPr>
          <w:rFonts w:ascii="Times New Roman" w:eastAsia="Times New Roman" w:hAnsi="Times New Roman" w:cs="Times New Roman"/>
          <w:lang w:eastAsia="lv-LV"/>
        </w:rPr>
      </w:pPr>
      <w:r w:rsidRPr="009F3F20">
        <w:rPr>
          <w:rFonts w:ascii="Times New Roman" w:eastAsia="Times New Roman" w:hAnsi="Times New Roman" w:cs="Times New Roman"/>
          <w:lang w:eastAsia="lv-LV"/>
        </w:rPr>
        <w:t>uz saistīto personu neattiecas Publisko iepirkumu likuma 42. panta pirmajā daļā minētie apstākļi (</w:t>
      </w:r>
      <w:r w:rsidRPr="009F3F20">
        <w:rPr>
          <w:rFonts w:ascii="Times New Roman" w:eastAsia="Times New Roman" w:hAnsi="Times New Roman" w:cs="Times New Roman"/>
          <w:i/>
          <w:lang w:eastAsia="lv-LV"/>
        </w:rPr>
        <w:t>norāda, ja Pretendents ir paredzējis saistīto personu piesaisti);</w:t>
      </w:r>
    </w:p>
    <w:p w:rsidR="00F91840" w:rsidRPr="009F3F20" w:rsidRDefault="00F91840" w:rsidP="009F3F20">
      <w:pPr>
        <w:numPr>
          <w:ilvl w:val="0"/>
          <w:numId w:val="5"/>
        </w:numPr>
        <w:spacing w:after="0" w:line="240" w:lineRule="auto"/>
        <w:ind w:left="426"/>
        <w:contextualSpacing/>
        <w:jc w:val="both"/>
        <w:rPr>
          <w:rFonts w:ascii="Times New Roman" w:eastAsia="Times New Roman" w:hAnsi="Times New Roman" w:cs="Times New Roman"/>
          <w:lang w:eastAsia="lv-LV"/>
        </w:rPr>
      </w:pPr>
      <w:r w:rsidRPr="009F3F20">
        <w:rPr>
          <w:rFonts w:ascii="Times New Roman" w:eastAsia="Times New Roman" w:hAnsi="Times New Roman" w:cs="Times New Roman"/>
          <w:lang w:eastAsia="lv-LV"/>
        </w:rPr>
        <w:t>Pretendenta piedāvājumā iekļautās ziņas ir precīzas un patiesas;</w:t>
      </w:r>
    </w:p>
    <w:p w:rsidR="00F91840" w:rsidRPr="009F3F20" w:rsidRDefault="00F91840" w:rsidP="009F3F20">
      <w:pPr>
        <w:numPr>
          <w:ilvl w:val="0"/>
          <w:numId w:val="5"/>
        </w:numPr>
        <w:spacing w:after="0" w:line="240" w:lineRule="auto"/>
        <w:ind w:left="426"/>
        <w:contextualSpacing/>
        <w:jc w:val="both"/>
        <w:rPr>
          <w:rFonts w:ascii="Times New Roman" w:eastAsia="Times New Roman" w:hAnsi="Times New Roman" w:cs="Times New Roman"/>
          <w:lang w:eastAsia="lv-LV"/>
        </w:rPr>
      </w:pPr>
      <w:r w:rsidRPr="009F3F20">
        <w:rPr>
          <w:rFonts w:ascii="Times New Roman" w:eastAsia="Times New Roman" w:hAnsi="Times New Roman" w:cs="Times New Roman"/>
          <w:lang w:eastAsia="lv-LV"/>
        </w:rPr>
        <w:t>Pretendenta piedāvājums ir atbilstošs visām Iepirkuma nolikumā izvirzītajām prasībām.</w:t>
      </w:r>
    </w:p>
    <w:p w:rsidR="00F91840" w:rsidRPr="009F3F20" w:rsidRDefault="00F91840" w:rsidP="00F91840">
      <w:pPr>
        <w:spacing w:after="0" w:line="240" w:lineRule="auto"/>
        <w:ind w:left="360"/>
        <w:jc w:val="both"/>
        <w:rPr>
          <w:rFonts w:ascii="Times New Roman" w:eastAsia="Times New Roman" w:hAnsi="Times New Roman" w:cs="Times New Roman"/>
          <w:lang w:eastAsia="lv-LV"/>
        </w:rPr>
      </w:pPr>
    </w:p>
    <w:p w:rsidR="00F91840" w:rsidRPr="009F3F20" w:rsidRDefault="00F91840" w:rsidP="00F91840">
      <w:pPr>
        <w:spacing w:after="0" w:line="240" w:lineRule="auto"/>
        <w:ind w:left="360"/>
        <w:jc w:val="both"/>
        <w:rPr>
          <w:rFonts w:ascii="Times New Roman" w:eastAsia="Times New Roman" w:hAnsi="Times New Roman" w:cs="Times New Roman"/>
          <w:i/>
          <w:sz w:val="20"/>
          <w:szCs w:val="20"/>
          <w:lang w:eastAsia="lv-LV"/>
        </w:rPr>
      </w:pPr>
      <w:r w:rsidRPr="009F3F20">
        <w:rPr>
          <w:rFonts w:ascii="Times New Roman" w:eastAsia="Times New Roman" w:hAnsi="Times New Roman" w:cs="Times New Roman"/>
          <w:i/>
          <w:sz w:val="20"/>
          <w:szCs w:val="20"/>
          <w:lang w:eastAsia="lv-LV"/>
        </w:rPr>
        <w:t xml:space="preserve">Ja pretendentam uz piedāvājuma iesniegšanu ir noslēgts līgums ar sadales sistēmas operatoru, pretendentam jānorāda: </w:t>
      </w:r>
      <w:r w:rsidRPr="009F3F20">
        <w:rPr>
          <w:rFonts w:ascii="Times New Roman" w:eastAsia="Times New Roman" w:hAnsi="Times New Roman" w:cs="Times New Roman"/>
          <w:i/>
          <w:color w:val="000000"/>
          <w:sz w:val="20"/>
          <w:szCs w:val="20"/>
          <w:lang w:eastAsia="lv-LV"/>
        </w:rPr>
        <w:t>sadales sistēmas operatora nosaukums, avārijas dienesta kontaktinformācija un informācija par sistēmas pakalpojuma tarifiem.</w:t>
      </w:r>
    </w:p>
    <w:p w:rsidR="00F91840" w:rsidRPr="009F3F20" w:rsidRDefault="00F91840" w:rsidP="00F91840">
      <w:pPr>
        <w:spacing w:after="0" w:line="240" w:lineRule="auto"/>
        <w:jc w:val="both"/>
        <w:rPr>
          <w:rFonts w:ascii="Times New Roman" w:eastAsia="Times New Roman" w:hAnsi="Times New Roman" w:cs="Times New Roman"/>
          <w:lang w:eastAsia="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283"/>
        <w:gridCol w:w="3051"/>
        <w:gridCol w:w="364"/>
        <w:gridCol w:w="1557"/>
      </w:tblGrid>
      <w:tr w:rsidR="009F3F20" w:rsidTr="009F3F20">
        <w:tc>
          <w:tcPr>
            <w:tcW w:w="4643" w:type="dxa"/>
            <w:tcBorders>
              <w:bottom w:val="single" w:sz="4" w:space="0" w:color="auto"/>
            </w:tcBorders>
          </w:tcPr>
          <w:p w:rsidR="009F3F20" w:rsidRDefault="009F3F20" w:rsidP="00F91840">
            <w:pPr>
              <w:jc w:val="both"/>
              <w:rPr>
                <w:rFonts w:ascii="Times New Roman" w:eastAsia="Times New Roman" w:hAnsi="Times New Roman" w:cs="Times New Roman"/>
                <w:lang w:eastAsia="lv-LV"/>
              </w:rPr>
            </w:pPr>
          </w:p>
        </w:tc>
        <w:tc>
          <w:tcPr>
            <w:tcW w:w="285" w:type="dxa"/>
          </w:tcPr>
          <w:p w:rsidR="009F3F20" w:rsidRDefault="009F3F20" w:rsidP="00F91840">
            <w:pPr>
              <w:jc w:val="both"/>
              <w:rPr>
                <w:rFonts w:ascii="Times New Roman" w:eastAsia="Times New Roman" w:hAnsi="Times New Roman" w:cs="Times New Roman"/>
                <w:lang w:eastAsia="lv-LV"/>
              </w:rPr>
            </w:pPr>
          </w:p>
        </w:tc>
        <w:tc>
          <w:tcPr>
            <w:tcW w:w="3118" w:type="dxa"/>
            <w:tcBorders>
              <w:bottom w:val="single" w:sz="4" w:space="0" w:color="auto"/>
            </w:tcBorders>
          </w:tcPr>
          <w:p w:rsidR="009F3F20" w:rsidRDefault="009F3F20" w:rsidP="00F91840">
            <w:pPr>
              <w:jc w:val="both"/>
              <w:rPr>
                <w:rFonts w:ascii="Times New Roman" w:eastAsia="Times New Roman" w:hAnsi="Times New Roman" w:cs="Times New Roman"/>
                <w:lang w:eastAsia="lv-LV"/>
              </w:rPr>
            </w:pPr>
          </w:p>
        </w:tc>
        <w:tc>
          <w:tcPr>
            <w:tcW w:w="369" w:type="dxa"/>
          </w:tcPr>
          <w:p w:rsidR="009F3F20" w:rsidRDefault="009F3F20" w:rsidP="00F91840">
            <w:pPr>
              <w:jc w:val="both"/>
              <w:rPr>
                <w:rFonts w:ascii="Times New Roman" w:eastAsia="Times New Roman" w:hAnsi="Times New Roman" w:cs="Times New Roman"/>
                <w:lang w:eastAsia="lv-LV"/>
              </w:rPr>
            </w:pPr>
          </w:p>
        </w:tc>
        <w:tc>
          <w:tcPr>
            <w:tcW w:w="1582" w:type="dxa"/>
            <w:tcBorders>
              <w:bottom w:val="single" w:sz="4" w:space="0" w:color="auto"/>
            </w:tcBorders>
          </w:tcPr>
          <w:p w:rsidR="009F3F20" w:rsidRDefault="009F3F20" w:rsidP="00F91840">
            <w:pPr>
              <w:jc w:val="both"/>
              <w:rPr>
                <w:rFonts w:ascii="Times New Roman" w:eastAsia="Times New Roman" w:hAnsi="Times New Roman" w:cs="Times New Roman"/>
                <w:lang w:eastAsia="lv-LV"/>
              </w:rPr>
            </w:pPr>
          </w:p>
        </w:tc>
      </w:tr>
      <w:tr w:rsidR="009F3F20" w:rsidRPr="009F3F20" w:rsidTr="009F3F20">
        <w:tc>
          <w:tcPr>
            <w:tcW w:w="4643" w:type="dxa"/>
            <w:tcBorders>
              <w:top w:val="single" w:sz="4" w:space="0" w:color="auto"/>
            </w:tcBorders>
          </w:tcPr>
          <w:p w:rsidR="009F3F20" w:rsidRPr="009F3F20" w:rsidRDefault="009F3F20" w:rsidP="009F3F20">
            <w:pPr>
              <w:jc w:val="center"/>
              <w:rPr>
                <w:rFonts w:ascii="Times New Roman" w:eastAsia="Times New Roman" w:hAnsi="Times New Roman" w:cs="Times New Roman"/>
                <w:i/>
                <w:szCs w:val="20"/>
                <w:lang w:eastAsia="lv-LV"/>
              </w:rPr>
            </w:pPr>
            <w:r w:rsidRPr="009F3F20">
              <w:rPr>
                <w:rFonts w:ascii="Times New Roman" w:eastAsia="Times New Roman" w:hAnsi="Times New Roman" w:cs="Times New Roman"/>
                <w:i/>
                <w:szCs w:val="20"/>
                <w:lang w:eastAsia="lv-LV"/>
              </w:rPr>
              <w:t>Parakstītāja vārds, uzvārds un ieņemamais amats</w:t>
            </w:r>
          </w:p>
        </w:tc>
        <w:tc>
          <w:tcPr>
            <w:tcW w:w="285" w:type="dxa"/>
          </w:tcPr>
          <w:p w:rsidR="009F3F20" w:rsidRPr="009F3F20" w:rsidRDefault="009F3F20" w:rsidP="009F3F20">
            <w:pPr>
              <w:jc w:val="center"/>
              <w:rPr>
                <w:rFonts w:ascii="Times New Roman" w:eastAsia="Times New Roman" w:hAnsi="Times New Roman" w:cs="Times New Roman"/>
                <w:i/>
                <w:szCs w:val="20"/>
                <w:lang w:eastAsia="lv-LV"/>
              </w:rPr>
            </w:pPr>
          </w:p>
        </w:tc>
        <w:tc>
          <w:tcPr>
            <w:tcW w:w="3118" w:type="dxa"/>
            <w:tcBorders>
              <w:top w:val="single" w:sz="4" w:space="0" w:color="auto"/>
            </w:tcBorders>
          </w:tcPr>
          <w:p w:rsidR="009F3F20" w:rsidRPr="009F3F20" w:rsidRDefault="009F3F20" w:rsidP="009F3F20">
            <w:pPr>
              <w:jc w:val="center"/>
              <w:rPr>
                <w:rFonts w:ascii="Times New Roman" w:eastAsia="Times New Roman" w:hAnsi="Times New Roman" w:cs="Times New Roman"/>
                <w:i/>
                <w:szCs w:val="20"/>
                <w:lang w:eastAsia="lv-LV"/>
              </w:rPr>
            </w:pPr>
            <w:r w:rsidRPr="009F3F20">
              <w:rPr>
                <w:rFonts w:ascii="Times New Roman" w:eastAsia="Times New Roman" w:hAnsi="Times New Roman" w:cs="Times New Roman"/>
                <w:i/>
                <w:szCs w:val="20"/>
                <w:lang w:eastAsia="lv-LV"/>
              </w:rPr>
              <w:t>Pilnvarotās personas paraksts</w:t>
            </w:r>
          </w:p>
        </w:tc>
        <w:tc>
          <w:tcPr>
            <w:tcW w:w="369" w:type="dxa"/>
          </w:tcPr>
          <w:p w:rsidR="009F3F20" w:rsidRPr="009F3F20" w:rsidRDefault="009F3F20" w:rsidP="009F3F20">
            <w:pPr>
              <w:jc w:val="center"/>
              <w:rPr>
                <w:rFonts w:ascii="Times New Roman" w:eastAsia="Times New Roman" w:hAnsi="Times New Roman" w:cs="Times New Roman"/>
                <w:i/>
                <w:szCs w:val="20"/>
                <w:lang w:eastAsia="lv-LV"/>
              </w:rPr>
            </w:pPr>
          </w:p>
        </w:tc>
        <w:tc>
          <w:tcPr>
            <w:tcW w:w="1582" w:type="dxa"/>
            <w:tcBorders>
              <w:top w:val="single" w:sz="4" w:space="0" w:color="auto"/>
            </w:tcBorders>
          </w:tcPr>
          <w:p w:rsidR="009F3F20" w:rsidRPr="009F3F20" w:rsidRDefault="009F3F20" w:rsidP="009F3F20">
            <w:pPr>
              <w:jc w:val="center"/>
              <w:rPr>
                <w:rFonts w:ascii="Times New Roman" w:eastAsia="Times New Roman" w:hAnsi="Times New Roman" w:cs="Times New Roman"/>
                <w:i/>
                <w:szCs w:val="20"/>
                <w:lang w:eastAsia="lv-LV"/>
              </w:rPr>
            </w:pPr>
            <w:r w:rsidRPr="009F3F20">
              <w:rPr>
                <w:rFonts w:ascii="Times New Roman" w:eastAsia="Times New Roman" w:hAnsi="Times New Roman" w:cs="Times New Roman"/>
                <w:i/>
                <w:szCs w:val="20"/>
                <w:lang w:eastAsia="lv-LV"/>
              </w:rPr>
              <w:t>Datums</w:t>
            </w:r>
          </w:p>
        </w:tc>
      </w:tr>
    </w:tbl>
    <w:p w:rsidR="00F91840" w:rsidRPr="009F3F20" w:rsidRDefault="00F91840" w:rsidP="00F91840">
      <w:pPr>
        <w:spacing w:after="0" w:line="240" w:lineRule="auto"/>
        <w:jc w:val="both"/>
        <w:rPr>
          <w:rFonts w:ascii="Times New Roman" w:eastAsia="Times New Roman" w:hAnsi="Times New Roman" w:cs="Times New Roman"/>
          <w:lang w:eastAsia="lv-LV"/>
        </w:rPr>
      </w:pPr>
    </w:p>
    <w:p w:rsidR="00F91840" w:rsidRPr="009F3F20" w:rsidRDefault="00F91840" w:rsidP="00F91840">
      <w:pPr>
        <w:spacing w:after="0" w:line="240" w:lineRule="auto"/>
        <w:jc w:val="both"/>
        <w:rPr>
          <w:rFonts w:ascii="Times New Roman" w:eastAsia="Times New Roman" w:hAnsi="Times New Roman" w:cs="Times New Roman"/>
          <w:i/>
          <w:sz w:val="20"/>
          <w:szCs w:val="20"/>
          <w:lang w:eastAsia="lv-LV"/>
        </w:rPr>
      </w:pPr>
      <w:r w:rsidRPr="009F3F20">
        <w:rPr>
          <w:rFonts w:ascii="Times New Roman" w:eastAsia="Times New Roman" w:hAnsi="Times New Roman" w:cs="Times New Roman"/>
          <w:i/>
          <w:sz w:val="20"/>
          <w:szCs w:val="20"/>
          <w:lang w:eastAsia="lv-LV"/>
        </w:rPr>
        <w:t>Ja Pretendents ir personu apvienība (nereģistrēta), attiecīgo informāciju sniedz par katru personu apvienības dalībnieku. Savukārt, ja Pretendents ir personālsabiedrība, attiecīgo informāciju sniedz par katru personālsabiedrības biedru.</w:t>
      </w:r>
    </w:p>
    <w:p w:rsidR="006E0B74" w:rsidRPr="00AF08CC" w:rsidRDefault="00AF08CC" w:rsidP="009F3F20">
      <w:pPr>
        <w:jc w:val="right"/>
        <w:rPr>
          <w:rFonts w:ascii="Times New Roman" w:eastAsia="Times New Roman" w:hAnsi="Times New Roman" w:cs="Times New Roman"/>
          <w:i/>
          <w:sz w:val="20"/>
          <w:szCs w:val="20"/>
          <w:lang w:eastAsia="lv-LV"/>
        </w:rPr>
      </w:pPr>
      <w:r w:rsidRPr="00AF08CC">
        <w:rPr>
          <w:rFonts w:ascii="Times New Roman" w:eastAsia="Times New Roman" w:hAnsi="Times New Roman" w:cs="Times New Roman"/>
          <w:i/>
          <w:sz w:val="20"/>
          <w:szCs w:val="20"/>
          <w:lang w:eastAsia="lv-LV"/>
        </w:rPr>
        <w:lastRenderedPageBreak/>
        <w:t>4</w:t>
      </w:r>
      <w:r w:rsidR="006E0B74" w:rsidRPr="00AF08CC">
        <w:rPr>
          <w:rFonts w:ascii="Times New Roman" w:eastAsia="Times New Roman" w:hAnsi="Times New Roman" w:cs="Times New Roman"/>
          <w:i/>
          <w:sz w:val="20"/>
          <w:szCs w:val="20"/>
          <w:lang w:eastAsia="lv-LV"/>
        </w:rPr>
        <w:t xml:space="preserve">.pielikums </w:t>
      </w:r>
    </w:p>
    <w:p w:rsidR="00F91840" w:rsidRPr="00AF08CC" w:rsidRDefault="00F91840" w:rsidP="00F91840">
      <w:pPr>
        <w:spacing w:after="0" w:line="240" w:lineRule="auto"/>
        <w:ind w:right="-143"/>
        <w:jc w:val="right"/>
        <w:rPr>
          <w:rFonts w:ascii="Times New Roman" w:eastAsia="Times New Roman" w:hAnsi="Times New Roman" w:cs="Times New Roman"/>
          <w:i/>
          <w:sz w:val="20"/>
          <w:szCs w:val="20"/>
          <w:lang w:eastAsia="lv-LV"/>
        </w:rPr>
      </w:pPr>
      <w:r w:rsidRPr="00AF08CC">
        <w:rPr>
          <w:rFonts w:ascii="Times New Roman" w:eastAsia="Times New Roman" w:hAnsi="Times New Roman" w:cs="Times New Roman"/>
          <w:i/>
          <w:sz w:val="20"/>
          <w:szCs w:val="20"/>
          <w:lang w:eastAsia="lv-LV"/>
        </w:rPr>
        <w:t>atklātā konkursa</w:t>
      </w:r>
    </w:p>
    <w:p w:rsidR="00F91840" w:rsidRPr="009F3F20" w:rsidRDefault="00F91840" w:rsidP="00F91840">
      <w:pPr>
        <w:spacing w:after="0" w:line="240" w:lineRule="auto"/>
        <w:ind w:right="-143"/>
        <w:jc w:val="right"/>
        <w:rPr>
          <w:rFonts w:ascii="Times New Roman" w:eastAsia="Times New Roman" w:hAnsi="Times New Roman" w:cs="Times New Roman"/>
          <w:i/>
          <w:sz w:val="20"/>
          <w:szCs w:val="20"/>
          <w:lang w:eastAsia="lv-LV"/>
        </w:rPr>
      </w:pPr>
      <w:r w:rsidRPr="009F3F20">
        <w:rPr>
          <w:rFonts w:ascii="Times New Roman" w:eastAsia="Times New Roman" w:hAnsi="Times New Roman" w:cs="Times New Roman"/>
          <w:i/>
          <w:sz w:val="20"/>
          <w:szCs w:val="20"/>
          <w:lang w:eastAsia="lv-LV"/>
        </w:rPr>
        <w:t xml:space="preserve">(ID Nr. </w:t>
      </w:r>
      <w:r w:rsidR="00F70C93">
        <w:rPr>
          <w:rFonts w:ascii="Times New Roman" w:eastAsia="Times New Roman" w:hAnsi="Times New Roman" w:cs="Times New Roman"/>
          <w:i/>
          <w:sz w:val="20"/>
          <w:szCs w:val="20"/>
          <w:lang w:eastAsia="lv-LV"/>
        </w:rPr>
        <w:t>SĢ2018/3</w:t>
      </w:r>
      <w:r w:rsidRPr="009F3F20">
        <w:rPr>
          <w:rFonts w:ascii="Times New Roman" w:eastAsia="Times New Roman" w:hAnsi="Times New Roman" w:cs="Times New Roman"/>
          <w:i/>
          <w:sz w:val="20"/>
          <w:szCs w:val="20"/>
          <w:lang w:eastAsia="lv-LV"/>
        </w:rPr>
        <w:t>)</w:t>
      </w:r>
    </w:p>
    <w:p w:rsidR="006E0B74" w:rsidRPr="009F3F20" w:rsidRDefault="00F91840" w:rsidP="00F91840">
      <w:pPr>
        <w:spacing w:after="0" w:line="240" w:lineRule="auto"/>
        <w:ind w:right="-143"/>
        <w:jc w:val="right"/>
        <w:rPr>
          <w:rFonts w:ascii="Times New Roman" w:eastAsia="Times New Roman" w:hAnsi="Times New Roman" w:cs="Times New Roman"/>
          <w:i/>
          <w:sz w:val="20"/>
          <w:szCs w:val="20"/>
          <w:lang w:eastAsia="lv-LV"/>
        </w:rPr>
      </w:pPr>
      <w:r w:rsidRPr="009F3F20">
        <w:rPr>
          <w:rFonts w:ascii="Times New Roman" w:eastAsia="Times New Roman" w:hAnsi="Times New Roman" w:cs="Times New Roman"/>
          <w:i/>
          <w:sz w:val="20"/>
          <w:szCs w:val="20"/>
          <w:lang w:eastAsia="lv-LV"/>
        </w:rPr>
        <w:t>nolikumam</w:t>
      </w:r>
    </w:p>
    <w:p w:rsidR="006E0B74" w:rsidRPr="009F3F20" w:rsidRDefault="006E0B74" w:rsidP="006E0B74">
      <w:pPr>
        <w:spacing w:after="0" w:line="240" w:lineRule="auto"/>
        <w:ind w:right="-143"/>
        <w:jc w:val="right"/>
        <w:rPr>
          <w:rFonts w:ascii="Times New Roman" w:eastAsia="Times New Roman" w:hAnsi="Times New Roman" w:cs="Times New Roman"/>
          <w:sz w:val="24"/>
          <w:szCs w:val="24"/>
          <w:lang w:eastAsia="lv-LV"/>
        </w:rPr>
      </w:pPr>
    </w:p>
    <w:p w:rsidR="006E0B74" w:rsidRPr="009F3F20" w:rsidRDefault="006E0B74" w:rsidP="00BE6F89">
      <w:pPr>
        <w:spacing w:after="0" w:line="240" w:lineRule="auto"/>
        <w:jc w:val="center"/>
        <w:rPr>
          <w:rFonts w:ascii="Times New Roman" w:eastAsia="Times New Roman" w:hAnsi="Times New Roman" w:cs="Times New Roman"/>
          <w:b/>
          <w:sz w:val="24"/>
          <w:szCs w:val="24"/>
          <w:lang w:eastAsia="lv-LV"/>
        </w:rPr>
      </w:pPr>
      <w:r w:rsidRPr="009F3F20">
        <w:rPr>
          <w:rFonts w:ascii="Times New Roman" w:eastAsia="Times New Roman" w:hAnsi="Times New Roman" w:cs="Times New Roman"/>
          <w:sz w:val="24"/>
          <w:szCs w:val="24"/>
          <w:lang w:eastAsia="lv-LV"/>
        </w:rPr>
        <w:t>PROJEKTS</w:t>
      </w:r>
    </w:p>
    <w:p w:rsidR="006E0B74" w:rsidRPr="009F3F20" w:rsidRDefault="006E0B74" w:rsidP="006E0B74">
      <w:pPr>
        <w:spacing w:after="0" w:line="240" w:lineRule="auto"/>
        <w:ind w:right="-143"/>
        <w:jc w:val="right"/>
        <w:rPr>
          <w:rFonts w:ascii="Times New Roman" w:eastAsia="Times New Roman" w:hAnsi="Times New Roman" w:cs="Times New Roman"/>
          <w:sz w:val="24"/>
          <w:szCs w:val="24"/>
          <w:lang w:eastAsia="lv-LV"/>
        </w:rPr>
      </w:pPr>
    </w:p>
    <w:p w:rsidR="00F70C93" w:rsidRDefault="006E0B74" w:rsidP="00F70C93">
      <w:pPr>
        <w:tabs>
          <w:tab w:val="left" w:pos="5387"/>
        </w:tabs>
        <w:spacing w:after="0" w:line="240" w:lineRule="auto"/>
        <w:ind w:right="-143"/>
        <w:jc w:val="center"/>
        <w:rPr>
          <w:rFonts w:ascii="Times New Roman" w:eastAsia="Times New Roman" w:hAnsi="Times New Roman" w:cs="Times New Roman"/>
          <w:b/>
          <w:sz w:val="24"/>
          <w:szCs w:val="24"/>
          <w:lang w:eastAsia="lv-LV"/>
        </w:rPr>
      </w:pPr>
      <w:r w:rsidRPr="009F3F20">
        <w:rPr>
          <w:rFonts w:ascii="Times New Roman" w:eastAsia="Times New Roman" w:hAnsi="Times New Roman" w:cs="Times New Roman"/>
          <w:b/>
          <w:sz w:val="24"/>
          <w:szCs w:val="24"/>
          <w:lang w:eastAsia="lv-LV"/>
        </w:rPr>
        <w:t xml:space="preserve">IEPIRKUMA LĪGUMS Nr. </w:t>
      </w:r>
    </w:p>
    <w:p w:rsidR="006E0B74" w:rsidRPr="009F3F20" w:rsidRDefault="006E0B74" w:rsidP="00F70C93">
      <w:pPr>
        <w:tabs>
          <w:tab w:val="left" w:pos="5387"/>
        </w:tabs>
        <w:spacing w:after="0" w:line="240" w:lineRule="auto"/>
        <w:ind w:right="-143"/>
        <w:jc w:val="center"/>
        <w:rPr>
          <w:rFonts w:ascii="Times New Roman" w:eastAsia="Times New Roman" w:hAnsi="Times New Roman" w:cs="Times New Roman"/>
          <w:sz w:val="24"/>
          <w:szCs w:val="24"/>
          <w:lang w:eastAsia="lv-LV"/>
        </w:rPr>
      </w:pPr>
      <w:r w:rsidRPr="009F3F20">
        <w:rPr>
          <w:rFonts w:ascii="Times New Roman" w:eastAsia="Times New Roman" w:hAnsi="Times New Roman" w:cs="Times New Roman"/>
          <w:sz w:val="24"/>
          <w:szCs w:val="24"/>
          <w:lang w:eastAsia="lv-LV"/>
        </w:rPr>
        <w:t>par dabasgāzes tirdzniecību</w:t>
      </w:r>
    </w:p>
    <w:p w:rsidR="006E0B74" w:rsidRPr="009F3F20" w:rsidRDefault="006E0B74" w:rsidP="006E0B74">
      <w:pPr>
        <w:spacing w:after="0" w:line="240" w:lineRule="auto"/>
        <w:ind w:right="-143"/>
        <w:rPr>
          <w:rFonts w:ascii="Times New Roman" w:eastAsia="Times New Roman" w:hAnsi="Times New Roman" w:cs="Times New Roman"/>
          <w:sz w:val="24"/>
          <w:szCs w:val="24"/>
          <w:lang w:eastAsia="lv-LV"/>
        </w:rPr>
      </w:pPr>
    </w:p>
    <w:p w:rsidR="006E0B74" w:rsidRPr="009F3F20" w:rsidRDefault="006E0B74" w:rsidP="006E0B74">
      <w:pPr>
        <w:spacing w:after="0" w:line="240" w:lineRule="auto"/>
        <w:ind w:right="-143"/>
        <w:jc w:val="both"/>
        <w:rPr>
          <w:rFonts w:ascii="Times New Roman" w:eastAsia="Times New Roman" w:hAnsi="Times New Roman" w:cs="Times New Roman"/>
          <w:sz w:val="24"/>
          <w:szCs w:val="24"/>
          <w:lang w:eastAsia="lv-LV"/>
        </w:rPr>
      </w:pPr>
    </w:p>
    <w:p w:rsidR="006E0B74" w:rsidRPr="009F3F20" w:rsidRDefault="00F91840" w:rsidP="006E0B74">
      <w:pPr>
        <w:spacing w:after="0" w:line="240" w:lineRule="auto"/>
        <w:ind w:right="-143"/>
        <w:jc w:val="both"/>
        <w:rPr>
          <w:rFonts w:ascii="Times New Roman" w:eastAsia="Times New Roman" w:hAnsi="Times New Roman" w:cs="Times New Roman"/>
          <w:sz w:val="24"/>
          <w:szCs w:val="24"/>
          <w:lang w:eastAsia="lv-LV"/>
        </w:rPr>
      </w:pPr>
      <w:r w:rsidRPr="009F3F20">
        <w:rPr>
          <w:rFonts w:ascii="Times New Roman" w:eastAsia="Times New Roman" w:hAnsi="Times New Roman" w:cs="Times New Roman"/>
          <w:sz w:val="24"/>
          <w:szCs w:val="24"/>
          <w:lang w:eastAsia="lv-LV"/>
        </w:rPr>
        <w:t>Jelgavā</w:t>
      </w:r>
      <w:r w:rsidR="006E0B74" w:rsidRPr="009F3F20">
        <w:rPr>
          <w:rFonts w:ascii="Times New Roman" w:eastAsia="Times New Roman" w:hAnsi="Times New Roman" w:cs="Times New Roman"/>
          <w:sz w:val="24"/>
          <w:szCs w:val="24"/>
          <w:lang w:eastAsia="lv-LV"/>
        </w:rPr>
        <w:t xml:space="preserve">, </w:t>
      </w:r>
      <w:r w:rsidR="006E0B74" w:rsidRPr="009F3F20">
        <w:rPr>
          <w:rFonts w:ascii="Times New Roman" w:eastAsia="Times New Roman" w:hAnsi="Times New Roman" w:cs="Times New Roman"/>
          <w:sz w:val="24"/>
          <w:szCs w:val="24"/>
          <w:lang w:eastAsia="lv-LV"/>
        </w:rPr>
        <w:tab/>
      </w:r>
      <w:r w:rsidR="006E0B74" w:rsidRPr="009F3F20">
        <w:rPr>
          <w:rFonts w:ascii="Times New Roman" w:eastAsia="Times New Roman" w:hAnsi="Times New Roman" w:cs="Times New Roman"/>
          <w:sz w:val="24"/>
          <w:szCs w:val="24"/>
          <w:lang w:eastAsia="lv-LV"/>
        </w:rPr>
        <w:tab/>
      </w:r>
      <w:r w:rsidR="006E0B74" w:rsidRPr="009F3F20">
        <w:rPr>
          <w:rFonts w:ascii="Times New Roman" w:eastAsia="Times New Roman" w:hAnsi="Times New Roman" w:cs="Times New Roman"/>
          <w:sz w:val="24"/>
          <w:szCs w:val="24"/>
          <w:lang w:eastAsia="lv-LV"/>
        </w:rPr>
        <w:tab/>
      </w:r>
      <w:r w:rsidR="006E0B74" w:rsidRPr="009F3F20">
        <w:rPr>
          <w:rFonts w:ascii="Times New Roman" w:eastAsia="Times New Roman" w:hAnsi="Times New Roman" w:cs="Times New Roman"/>
          <w:sz w:val="24"/>
          <w:szCs w:val="24"/>
          <w:lang w:eastAsia="lv-LV"/>
        </w:rPr>
        <w:tab/>
      </w:r>
      <w:r w:rsidR="006E0B74" w:rsidRPr="009F3F20">
        <w:rPr>
          <w:rFonts w:ascii="Times New Roman" w:eastAsia="Times New Roman" w:hAnsi="Times New Roman" w:cs="Times New Roman"/>
          <w:sz w:val="24"/>
          <w:szCs w:val="24"/>
          <w:lang w:eastAsia="lv-LV"/>
        </w:rPr>
        <w:tab/>
      </w:r>
      <w:r w:rsidR="006E0B74" w:rsidRPr="009F3F20">
        <w:rPr>
          <w:rFonts w:ascii="Times New Roman" w:eastAsia="Times New Roman" w:hAnsi="Times New Roman" w:cs="Times New Roman"/>
          <w:sz w:val="24"/>
          <w:szCs w:val="24"/>
          <w:lang w:eastAsia="lv-LV"/>
        </w:rPr>
        <w:tab/>
      </w:r>
      <w:r w:rsidR="006E0B74" w:rsidRPr="009F3F20">
        <w:rPr>
          <w:rFonts w:ascii="Times New Roman" w:eastAsia="Times New Roman" w:hAnsi="Times New Roman" w:cs="Times New Roman"/>
          <w:sz w:val="24"/>
          <w:szCs w:val="24"/>
          <w:lang w:eastAsia="lv-LV"/>
        </w:rPr>
        <w:tab/>
      </w:r>
      <w:r w:rsidR="006E0B74" w:rsidRPr="009F3F20">
        <w:rPr>
          <w:rFonts w:ascii="Times New Roman" w:eastAsia="Times New Roman" w:hAnsi="Times New Roman" w:cs="Times New Roman"/>
          <w:sz w:val="24"/>
          <w:szCs w:val="24"/>
          <w:lang w:eastAsia="lv-LV"/>
        </w:rPr>
        <w:tab/>
        <w:t>201</w:t>
      </w:r>
      <w:r w:rsidR="00F70C93">
        <w:rPr>
          <w:rFonts w:ascii="Times New Roman" w:eastAsia="Times New Roman" w:hAnsi="Times New Roman" w:cs="Times New Roman"/>
          <w:sz w:val="24"/>
          <w:szCs w:val="24"/>
          <w:lang w:eastAsia="lv-LV"/>
        </w:rPr>
        <w:t>8</w:t>
      </w:r>
      <w:r w:rsidR="006E0B74" w:rsidRPr="009F3F20">
        <w:rPr>
          <w:rFonts w:ascii="Times New Roman" w:eastAsia="Times New Roman" w:hAnsi="Times New Roman" w:cs="Times New Roman"/>
          <w:sz w:val="24"/>
          <w:szCs w:val="24"/>
          <w:lang w:eastAsia="lv-LV"/>
        </w:rPr>
        <w:t>.gada ___.__________</w:t>
      </w:r>
    </w:p>
    <w:p w:rsidR="006E0B74" w:rsidRPr="009F3F20" w:rsidRDefault="006E0B74" w:rsidP="006E0B74">
      <w:pPr>
        <w:spacing w:after="0" w:line="240" w:lineRule="auto"/>
        <w:ind w:right="-143" w:firstLine="540"/>
        <w:jc w:val="both"/>
        <w:rPr>
          <w:rFonts w:ascii="Times New Roman" w:eastAsia="Times New Roman" w:hAnsi="Times New Roman" w:cs="Times New Roman"/>
          <w:sz w:val="24"/>
          <w:szCs w:val="24"/>
          <w:lang w:eastAsia="lv-LV"/>
        </w:rPr>
      </w:pPr>
    </w:p>
    <w:p w:rsidR="006E0B74" w:rsidRPr="009F3F20" w:rsidRDefault="00F70C93" w:rsidP="006E0B74">
      <w:pPr>
        <w:spacing w:after="0" w:line="240" w:lineRule="auto"/>
        <w:ind w:right="-143" w:firstLine="540"/>
        <w:jc w:val="both"/>
        <w:rPr>
          <w:rFonts w:ascii="Times New Roman" w:eastAsia="Times New Roman" w:hAnsi="Times New Roman" w:cs="Times New Roman"/>
          <w:spacing w:val="3"/>
          <w:sz w:val="24"/>
          <w:szCs w:val="24"/>
          <w:lang w:eastAsia="lv-LV"/>
        </w:rPr>
      </w:pPr>
      <w:r>
        <w:rPr>
          <w:rFonts w:ascii="Times New Roman" w:eastAsia="Times New Roman" w:hAnsi="Times New Roman" w:cs="Times New Roman"/>
          <w:b/>
          <w:spacing w:val="3"/>
          <w:sz w:val="24"/>
          <w:szCs w:val="24"/>
          <w:lang w:eastAsia="lv-LV"/>
        </w:rPr>
        <w:t>V</w:t>
      </w:r>
      <w:r w:rsidR="006E0B74" w:rsidRPr="009F3F20">
        <w:rPr>
          <w:rFonts w:ascii="Times New Roman" w:eastAsia="Times New Roman" w:hAnsi="Times New Roman" w:cs="Times New Roman"/>
          <w:b/>
          <w:spacing w:val="3"/>
          <w:sz w:val="24"/>
          <w:szCs w:val="24"/>
          <w:lang w:eastAsia="lv-LV"/>
        </w:rPr>
        <w:t>SIA “</w:t>
      </w:r>
      <w:r>
        <w:rPr>
          <w:rFonts w:ascii="Times New Roman" w:eastAsia="Times New Roman" w:hAnsi="Times New Roman" w:cs="Times New Roman"/>
          <w:b/>
          <w:spacing w:val="3"/>
          <w:sz w:val="24"/>
          <w:szCs w:val="24"/>
          <w:lang w:eastAsia="lv-LV"/>
        </w:rPr>
        <w:t>Slimnīca “</w:t>
      </w:r>
      <w:proofErr w:type="spellStart"/>
      <w:r>
        <w:rPr>
          <w:rFonts w:ascii="Times New Roman" w:eastAsia="Times New Roman" w:hAnsi="Times New Roman" w:cs="Times New Roman"/>
          <w:b/>
          <w:spacing w:val="3"/>
          <w:sz w:val="24"/>
          <w:szCs w:val="24"/>
          <w:lang w:eastAsia="lv-LV"/>
        </w:rPr>
        <w:t>Ģintermuiža</w:t>
      </w:r>
      <w:proofErr w:type="spellEnd"/>
      <w:r>
        <w:rPr>
          <w:rFonts w:ascii="Times New Roman" w:eastAsia="Times New Roman" w:hAnsi="Times New Roman" w:cs="Times New Roman"/>
          <w:b/>
          <w:spacing w:val="3"/>
          <w:sz w:val="24"/>
          <w:szCs w:val="24"/>
          <w:lang w:eastAsia="lv-LV"/>
        </w:rPr>
        <w:t>”</w:t>
      </w:r>
      <w:r w:rsidR="006E0B74" w:rsidRPr="009F3F20">
        <w:rPr>
          <w:rFonts w:ascii="Times New Roman" w:eastAsia="Times New Roman" w:hAnsi="Times New Roman" w:cs="Times New Roman"/>
          <w:b/>
          <w:spacing w:val="3"/>
          <w:sz w:val="24"/>
          <w:szCs w:val="24"/>
          <w:lang w:eastAsia="lv-LV"/>
        </w:rPr>
        <w:t>”</w:t>
      </w:r>
      <w:r w:rsidR="006E0B74" w:rsidRPr="009F3F20">
        <w:rPr>
          <w:rFonts w:ascii="Times New Roman" w:eastAsia="Times New Roman" w:hAnsi="Times New Roman" w:cs="Times New Roman"/>
          <w:spacing w:val="3"/>
          <w:sz w:val="24"/>
          <w:szCs w:val="24"/>
          <w:lang w:eastAsia="lv-LV"/>
        </w:rPr>
        <w:t>, reģistrācijas Nr.</w:t>
      </w:r>
      <w:r w:rsidR="00EE028E">
        <w:rPr>
          <w:rFonts w:ascii="Times New Roman" w:eastAsia="Times New Roman" w:hAnsi="Times New Roman" w:cs="Times New Roman"/>
          <w:spacing w:val="3"/>
          <w:sz w:val="24"/>
          <w:szCs w:val="24"/>
          <w:lang w:eastAsia="lv-LV"/>
        </w:rPr>
        <w:t>4</w:t>
      </w:r>
      <w:r>
        <w:rPr>
          <w:rFonts w:ascii="Times New Roman" w:eastAsia="Times New Roman" w:hAnsi="Times New Roman" w:cs="Times New Roman"/>
          <w:spacing w:val="3"/>
          <w:sz w:val="24"/>
          <w:szCs w:val="24"/>
          <w:lang w:eastAsia="lv-LV"/>
        </w:rPr>
        <w:t>0003407396</w:t>
      </w:r>
      <w:r w:rsidR="006E0B74" w:rsidRPr="009F3F20">
        <w:rPr>
          <w:rFonts w:ascii="Times New Roman" w:eastAsia="Times New Roman" w:hAnsi="Times New Roman" w:cs="Times New Roman"/>
          <w:spacing w:val="3"/>
          <w:sz w:val="24"/>
          <w:szCs w:val="24"/>
          <w:lang w:eastAsia="lv-LV"/>
        </w:rPr>
        <w:t xml:space="preserve">, juridiskā adrese: </w:t>
      </w:r>
      <w:r>
        <w:rPr>
          <w:rFonts w:ascii="Times New Roman" w:eastAsia="Times New Roman" w:hAnsi="Times New Roman" w:cs="Times New Roman"/>
          <w:spacing w:val="3"/>
          <w:sz w:val="24"/>
          <w:szCs w:val="24"/>
          <w:lang w:eastAsia="lv-LV"/>
        </w:rPr>
        <w:t>Filozofu 69</w:t>
      </w:r>
      <w:r w:rsidR="00F91840" w:rsidRPr="009F3F20">
        <w:rPr>
          <w:rFonts w:ascii="Times New Roman" w:eastAsia="Times New Roman" w:hAnsi="Times New Roman" w:cs="Times New Roman"/>
          <w:spacing w:val="3"/>
          <w:sz w:val="24"/>
          <w:szCs w:val="24"/>
          <w:lang w:eastAsia="lv-LV"/>
        </w:rPr>
        <w:t>, Jelgava, LV-300</w:t>
      </w:r>
      <w:r>
        <w:rPr>
          <w:rFonts w:ascii="Times New Roman" w:eastAsia="Times New Roman" w:hAnsi="Times New Roman" w:cs="Times New Roman"/>
          <w:spacing w:val="3"/>
          <w:sz w:val="24"/>
          <w:szCs w:val="24"/>
          <w:lang w:eastAsia="lv-LV"/>
        </w:rPr>
        <w:t>8</w:t>
      </w:r>
      <w:r w:rsidR="006E0B74" w:rsidRPr="009F3F20">
        <w:rPr>
          <w:rFonts w:ascii="Times New Roman" w:eastAsia="Times New Roman" w:hAnsi="Times New Roman" w:cs="Times New Roman"/>
          <w:spacing w:val="3"/>
          <w:sz w:val="24"/>
          <w:szCs w:val="24"/>
          <w:lang w:eastAsia="lv-LV"/>
        </w:rPr>
        <w:t xml:space="preserve">, tās valdes </w:t>
      </w:r>
      <w:r w:rsidR="00F91840" w:rsidRPr="009F3F20">
        <w:rPr>
          <w:rFonts w:ascii="Times New Roman" w:eastAsia="Times New Roman" w:hAnsi="Times New Roman" w:cs="Times New Roman"/>
          <w:spacing w:val="3"/>
          <w:sz w:val="24"/>
          <w:szCs w:val="24"/>
          <w:lang w:eastAsia="lv-LV"/>
        </w:rPr>
        <w:t xml:space="preserve">locekļa </w:t>
      </w:r>
      <w:r>
        <w:rPr>
          <w:rFonts w:ascii="Times New Roman" w:eastAsia="Times New Roman" w:hAnsi="Times New Roman" w:cs="Times New Roman"/>
          <w:spacing w:val="3"/>
          <w:sz w:val="24"/>
          <w:szCs w:val="24"/>
          <w:lang w:eastAsia="lv-LV"/>
        </w:rPr>
        <w:t xml:space="preserve">Ulda </w:t>
      </w:r>
      <w:proofErr w:type="spellStart"/>
      <w:r>
        <w:rPr>
          <w:rFonts w:ascii="Times New Roman" w:eastAsia="Times New Roman" w:hAnsi="Times New Roman" w:cs="Times New Roman"/>
          <w:spacing w:val="3"/>
          <w:sz w:val="24"/>
          <w:szCs w:val="24"/>
          <w:lang w:eastAsia="lv-LV"/>
        </w:rPr>
        <w:t>Čāčus</w:t>
      </w:r>
      <w:proofErr w:type="spellEnd"/>
      <w:r w:rsidR="00F91840" w:rsidRPr="009F3F20">
        <w:rPr>
          <w:rFonts w:ascii="Times New Roman" w:eastAsia="Times New Roman" w:hAnsi="Times New Roman" w:cs="Times New Roman"/>
          <w:spacing w:val="3"/>
          <w:sz w:val="24"/>
          <w:szCs w:val="24"/>
          <w:lang w:eastAsia="lv-LV"/>
        </w:rPr>
        <w:t xml:space="preserve"> personā, kurš</w:t>
      </w:r>
      <w:r w:rsidR="006E0B74" w:rsidRPr="009F3F20">
        <w:rPr>
          <w:rFonts w:ascii="Times New Roman" w:eastAsia="Times New Roman" w:hAnsi="Times New Roman" w:cs="Times New Roman"/>
          <w:spacing w:val="3"/>
          <w:sz w:val="24"/>
          <w:szCs w:val="24"/>
          <w:lang w:eastAsia="lv-LV"/>
        </w:rPr>
        <w:t xml:space="preserve"> rīkojas uz Statūtu pamata (turpmāk – Lietotājs), no vienas puses, un </w:t>
      </w:r>
    </w:p>
    <w:p w:rsidR="006E0B74" w:rsidRPr="006E0B74" w:rsidRDefault="006E0B74" w:rsidP="006E0B74">
      <w:pPr>
        <w:spacing w:after="0" w:line="240" w:lineRule="auto"/>
        <w:ind w:right="-143" w:firstLine="540"/>
        <w:jc w:val="both"/>
        <w:rPr>
          <w:rFonts w:ascii="Times New Roman" w:eastAsia="Times New Roman" w:hAnsi="Times New Roman" w:cs="Times New Roman"/>
          <w:spacing w:val="3"/>
          <w:sz w:val="24"/>
          <w:szCs w:val="24"/>
          <w:lang w:eastAsia="lv-LV"/>
        </w:rPr>
      </w:pPr>
      <w:r w:rsidRPr="009F3F20">
        <w:rPr>
          <w:rFonts w:ascii="Times New Roman" w:eastAsia="Times New Roman" w:hAnsi="Times New Roman" w:cs="Times New Roman"/>
          <w:b/>
          <w:spacing w:val="3"/>
          <w:sz w:val="24"/>
          <w:szCs w:val="24"/>
          <w:lang w:eastAsia="lv-LV"/>
        </w:rPr>
        <w:t>TIRGOTĀJA NOSAUKUMS</w:t>
      </w:r>
      <w:r w:rsidRPr="009F3F20">
        <w:rPr>
          <w:rFonts w:ascii="Times New Roman" w:eastAsia="Times New Roman" w:hAnsi="Times New Roman" w:cs="Times New Roman"/>
          <w:spacing w:val="3"/>
          <w:sz w:val="24"/>
          <w:szCs w:val="24"/>
          <w:lang w:eastAsia="lv-LV"/>
        </w:rPr>
        <w:t xml:space="preserve">, </w:t>
      </w:r>
      <w:r w:rsidRPr="009F3F20">
        <w:rPr>
          <w:rFonts w:ascii="Times New Roman" w:eastAsia="Times New Roman" w:hAnsi="Times New Roman" w:cs="Times New Roman"/>
          <w:sz w:val="24"/>
          <w:szCs w:val="24"/>
          <w:lang w:eastAsia="lv-LV"/>
        </w:rPr>
        <w:t xml:space="preserve">reģistrācijas Nr. </w:t>
      </w:r>
      <w:r w:rsidRPr="009F3F20">
        <w:rPr>
          <w:rFonts w:ascii="Times New Roman" w:eastAsia="Times New Roman" w:hAnsi="Times New Roman" w:cs="Times New Roman"/>
          <w:b/>
          <w:bCs/>
          <w:color w:val="000000"/>
          <w:sz w:val="24"/>
          <w:szCs w:val="24"/>
          <w:lang w:eastAsia="lv-LV"/>
        </w:rPr>
        <w:t xml:space="preserve">___________, </w:t>
      </w:r>
      <w:r w:rsidRPr="009F3F20">
        <w:rPr>
          <w:rFonts w:ascii="Times New Roman" w:eastAsia="Times New Roman" w:hAnsi="Times New Roman" w:cs="Times New Roman"/>
          <w:sz w:val="24"/>
          <w:szCs w:val="24"/>
          <w:lang w:eastAsia="lv-LV"/>
        </w:rPr>
        <w:t xml:space="preserve">tās valdes __________________ </w:t>
      </w:r>
      <w:r w:rsidRPr="009F3F20">
        <w:rPr>
          <w:rFonts w:ascii="Times New Roman" w:eastAsia="Times New Roman" w:hAnsi="Times New Roman" w:cs="Times New Roman"/>
          <w:spacing w:val="3"/>
          <w:sz w:val="24"/>
          <w:szCs w:val="24"/>
          <w:lang w:eastAsia="lv-LV"/>
        </w:rPr>
        <w:t xml:space="preserve">personā, kurš/-a rīkojas </w:t>
      </w:r>
      <w:r w:rsidRPr="009F3F20">
        <w:rPr>
          <w:rFonts w:ascii="Times New Roman" w:eastAsia="Times New Roman" w:hAnsi="Times New Roman" w:cs="Times New Roman"/>
          <w:sz w:val="24"/>
          <w:szCs w:val="24"/>
          <w:lang w:eastAsia="lv-LV"/>
        </w:rPr>
        <w:t>saskaņā ar _____</w:t>
      </w:r>
      <w:r w:rsidRPr="009F3F20">
        <w:rPr>
          <w:rFonts w:ascii="Times New Roman" w:eastAsia="Times New Roman" w:hAnsi="Times New Roman" w:cs="Times New Roman"/>
          <w:spacing w:val="-3"/>
          <w:sz w:val="24"/>
          <w:szCs w:val="24"/>
          <w:lang w:eastAsia="lv-LV"/>
        </w:rPr>
        <w:t xml:space="preserve"> (turpmāk – Tirgotājs</w:t>
      </w:r>
      <w:r w:rsidRPr="009F3F20">
        <w:rPr>
          <w:rFonts w:ascii="Times New Roman" w:eastAsia="Times New Roman" w:hAnsi="Times New Roman" w:cs="Times New Roman"/>
          <w:spacing w:val="-2"/>
          <w:sz w:val="24"/>
          <w:szCs w:val="24"/>
          <w:lang w:eastAsia="lv-LV"/>
        </w:rPr>
        <w:t xml:space="preserve">), no otras puses, </w:t>
      </w:r>
      <w:r w:rsidRPr="009F3F20">
        <w:rPr>
          <w:rFonts w:ascii="Times New Roman" w:eastAsia="Times New Roman" w:hAnsi="Times New Roman" w:cs="Times New Roman"/>
          <w:spacing w:val="3"/>
          <w:sz w:val="24"/>
          <w:szCs w:val="24"/>
          <w:lang w:eastAsia="lv-LV"/>
        </w:rPr>
        <w:t>abi kopā saukti Puses</w:t>
      </w:r>
      <w:r w:rsidRPr="009F3F20">
        <w:rPr>
          <w:rFonts w:ascii="Times New Roman" w:eastAsia="Times New Roman" w:hAnsi="Times New Roman" w:cs="Times New Roman"/>
          <w:spacing w:val="-2"/>
          <w:sz w:val="24"/>
          <w:szCs w:val="24"/>
          <w:lang w:eastAsia="lv-LV"/>
        </w:rPr>
        <w:t>, pamatojoties uz Pasūtītāja atklāta konkursa “</w:t>
      </w:r>
      <w:r w:rsidRPr="009F3F20">
        <w:rPr>
          <w:rFonts w:ascii="Times New Roman" w:eastAsia="Times New Roman" w:hAnsi="Times New Roman" w:cs="Times New Roman"/>
          <w:sz w:val="24"/>
          <w:szCs w:val="24"/>
          <w:lang w:eastAsia="lv-LV"/>
        </w:rPr>
        <w:t xml:space="preserve">Dabasgāzes </w:t>
      </w:r>
      <w:r w:rsidR="00F70C93">
        <w:rPr>
          <w:rFonts w:ascii="Times New Roman" w:eastAsia="Times New Roman" w:hAnsi="Times New Roman" w:cs="Times New Roman"/>
          <w:sz w:val="24"/>
          <w:szCs w:val="24"/>
          <w:lang w:eastAsia="lv-LV"/>
        </w:rPr>
        <w:t>p</w:t>
      </w:r>
      <w:r w:rsidRPr="009F3F20">
        <w:rPr>
          <w:rFonts w:ascii="Times New Roman" w:eastAsia="Times New Roman" w:hAnsi="Times New Roman" w:cs="Times New Roman"/>
          <w:sz w:val="24"/>
          <w:szCs w:val="24"/>
          <w:lang w:eastAsia="lv-LV"/>
        </w:rPr>
        <w:t>iegāde</w:t>
      </w:r>
      <w:r w:rsidRPr="009F3F20">
        <w:rPr>
          <w:rFonts w:ascii="Times New Roman" w:eastAsia="Times New Roman" w:hAnsi="Times New Roman" w:cs="Times New Roman"/>
          <w:spacing w:val="-2"/>
          <w:sz w:val="24"/>
          <w:szCs w:val="24"/>
          <w:lang w:eastAsia="lv-LV"/>
        </w:rPr>
        <w:t xml:space="preserve">” </w:t>
      </w:r>
      <w:r w:rsidRPr="009F3F20">
        <w:rPr>
          <w:rFonts w:ascii="Times New Roman" w:eastAsia="Times New Roman" w:hAnsi="Times New Roman" w:cs="Times New Roman"/>
          <w:spacing w:val="3"/>
          <w:sz w:val="24"/>
          <w:szCs w:val="24"/>
          <w:lang w:eastAsia="lv-LV"/>
        </w:rPr>
        <w:t xml:space="preserve">iepirkuma identifikācijas Nr. </w:t>
      </w:r>
      <w:r w:rsidR="00F70C93">
        <w:rPr>
          <w:rFonts w:ascii="Times New Roman" w:eastAsia="Times New Roman" w:hAnsi="Times New Roman" w:cs="Times New Roman"/>
          <w:spacing w:val="-2"/>
          <w:sz w:val="24"/>
          <w:szCs w:val="24"/>
          <w:lang w:eastAsia="lv-LV"/>
        </w:rPr>
        <w:t>SĢ2018/3</w:t>
      </w:r>
      <w:r w:rsidRPr="009F3F20">
        <w:rPr>
          <w:rFonts w:ascii="Times New Roman" w:eastAsia="Times New Roman" w:hAnsi="Times New Roman" w:cs="Times New Roman"/>
          <w:spacing w:val="-2"/>
          <w:sz w:val="24"/>
          <w:szCs w:val="24"/>
          <w:lang w:eastAsia="lv-LV"/>
        </w:rPr>
        <w:t xml:space="preserve"> (turpmāk – Iepirkums), rezultātiem, </w:t>
      </w:r>
      <w:r w:rsidRPr="009F3F20">
        <w:rPr>
          <w:rFonts w:ascii="Times New Roman" w:eastAsia="Times New Roman" w:hAnsi="Times New Roman" w:cs="Times New Roman"/>
          <w:spacing w:val="3"/>
          <w:sz w:val="24"/>
          <w:szCs w:val="24"/>
          <w:lang w:eastAsia="lv-LV"/>
        </w:rPr>
        <w:t>bez viltus, maldības</w:t>
      </w:r>
      <w:r w:rsidRPr="006E0B74">
        <w:rPr>
          <w:rFonts w:ascii="Times New Roman" w:eastAsia="Times New Roman" w:hAnsi="Times New Roman" w:cs="Times New Roman"/>
          <w:spacing w:val="3"/>
          <w:sz w:val="24"/>
          <w:szCs w:val="24"/>
          <w:lang w:eastAsia="lv-LV"/>
        </w:rPr>
        <w:t xml:space="preserve"> vai spaidiem, ievērojot Pušu brīvu gribu, noslēdz šādu līgumu (turpmāk – Līgums):</w:t>
      </w:r>
    </w:p>
    <w:p w:rsidR="006E0B74" w:rsidRPr="006E0B74" w:rsidRDefault="006E0B74" w:rsidP="006E0B74">
      <w:pPr>
        <w:spacing w:after="0" w:line="240" w:lineRule="auto"/>
        <w:ind w:right="-143" w:firstLine="540"/>
        <w:jc w:val="both"/>
        <w:rPr>
          <w:rFonts w:ascii="Times New Roman" w:eastAsia="Times New Roman" w:hAnsi="Times New Roman" w:cs="Times New Roman"/>
          <w:spacing w:val="3"/>
          <w:sz w:val="24"/>
          <w:szCs w:val="24"/>
          <w:lang w:eastAsia="lv-LV"/>
        </w:rPr>
      </w:pPr>
    </w:p>
    <w:p w:rsidR="006E0B74" w:rsidRPr="00F91840" w:rsidRDefault="006E0B74" w:rsidP="00F91840">
      <w:pPr>
        <w:numPr>
          <w:ilvl w:val="0"/>
          <w:numId w:val="2"/>
        </w:numPr>
        <w:spacing w:after="0" w:line="240" w:lineRule="auto"/>
        <w:ind w:right="-143"/>
        <w:jc w:val="center"/>
        <w:rPr>
          <w:rFonts w:ascii="Times New Roman" w:eastAsia="Times New Roman" w:hAnsi="Times New Roman" w:cs="Times New Roman"/>
          <w:b/>
          <w:bCs/>
          <w:sz w:val="24"/>
          <w:szCs w:val="24"/>
          <w:lang w:eastAsia="lv-LV"/>
        </w:rPr>
      </w:pPr>
      <w:r w:rsidRPr="006E0B74">
        <w:rPr>
          <w:rFonts w:ascii="Times New Roman" w:eastAsia="Times New Roman" w:hAnsi="Times New Roman" w:cs="Times New Roman"/>
          <w:b/>
          <w:bCs/>
          <w:sz w:val="24"/>
          <w:szCs w:val="24"/>
          <w:lang w:eastAsia="lv-LV"/>
        </w:rPr>
        <w:t xml:space="preserve">Līguma priekšmets un dabasgāzes tirdzniecības periods </w:t>
      </w:r>
    </w:p>
    <w:p w:rsidR="006E0B74" w:rsidRPr="006E0B74" w:rsidRDefault="006E0B74" w:rsidP="00F70C93">
      <w:pPr>
        <w:numPr>
          <w:ilvl w:val="1"/>
          <w:numId w:val="1"/>
        </w:numPr>
        <w:tabs>
          <w:tab w:val="clear" w:pos="435"/>
          <w:tab w:val="left" w:pos="567"/>
        </w:tabs>
        <w:spacing w:after="0" w:line="240" w:lineRule="auto"/>
        <w:ind w:left="567" w:hanging="567"/>
        <w:jc w:val="both"/>
        <w:rPr>
          <w:rFonts w:ascii="Times New Roman" w:eastAsia="Times New Roman" w:hAnsi="Times New Roman" w:cs="Times New Roman"/>
          <w:b/>
          <w:sz w:val="24"/>
          <w:szCs w:val="24"/>
          <w:lang w:eastAsia="lv-LV"/>
        </w:rPr>
      </w:pPr>
      <w:r w:rsidRPr="006E0B74">
        <w:rPr>
          <w:rFonts w:ascii="Times New Roman" w:eastAsia="Times New Roman" w:hAnsi="Times New Roman" w:cs="Times New Roman"/>
          <w:sz w:val="24"/>
          <w:szCs w:val="24"/>
          <w:lang w:eastAsia="lv-LV"/>
        </w:rPr>
        <w:t>Tirgotājs pārdod, bet Lietotājs pērk dabasgāzi sava dabasgāzes patērējošā objekta vajadzībām un samaksā par to, atbilstoši Līguma noteikumiem un ievērojot Tirgotāja iesniegto piedāvājumu.</w:t>
      </w:r>
    </w:p>
    <w:p w:rsidR="006E0B74" w:rsidRPr="006E0B74" w:rsidRDefault="006E0B74" w:rsidP="00F70C93">
      <w:pPr>
        <w:numPr>
          <w:ilvl w:val="1"/>
          <w:numId w:val="1"/>
        </w:numPr>
        <w:tabs>
          <w:tab w:val="clear" w:pos="435"/>
          <w:tab w:val="left" w:pos="567"/>
        </w:tabs>
        <w:spacing w:after="0" w:line="240" w:lineRule="auto"/>
        <w:ind w:left="567"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 xml:space="preserve">Dabasgāzes tirdzniecība ietver </w:t>
      </w:r>
      <w:r w:rsidRPr="006E0B74">
        <w:rPr>
          <w:rFonts w:ascii="Times New Roman" w:eastAsia="Times New Roman" w:hAnsi="Times New Roman" w:cs="Times New Roman"/>
          <w:bCs/>
          <w:sz w:val="24"/>
          <w:szCs w:val="24"/>
          <w:lang w:eastAsia="lv-LV"/>
        </w:rPr>
        <w:t xml:space="preserve">rēķinu izrakstīšanu, maksājumu iekasēšanu, apstrādi un citas darbības, kas  saistītas ar dabasgāzes tirdzniecību. </w:t>
      </w:r>
    </w:p>
    <w:p w:rsidR="006E0B74" w:rsidRPr="006E0B74" w:rsidRDefault="006E0B74" w:rsidP="00F70C93">
      <w:pPr>
        <w:numPr>
          <w:ilvl w:val="1"/>
          <w:numId w:val="1"/>
        </w:numPr>
        <w:tabs>
          <w:tab w:val="clear" w:pos="435"/>
          <w:tab w:val="left" w:pos="567"/>
        </w:tabs>
        <w:spacing w:after="0" w:line="240" w:lineRule="auto"/>
        <w:ind w:left="567"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bCs/>
          <w:sz w:val="24"/>
          <w:szCs w:val="24"/>
          <w:lang w:eastAsia="lv-LV"/>
        </w:rPr>
        <w:t xml:space="preserve">Lietotājs pērk dabasgāzi šādam dabasgāzi patērējošam objektam </w:t>
      </w:r>
      <w:r w:rsidR="00F91840">
        <w:rPr>
          <w:rFonts w:ascii="Times New Roman" w:eastAsia="Times New Roman" w:hAnsi="Times New Roman" w:cs="Times New Roman"/>
          <w:bCs/>
          <w:sz w:val="24"/>
          <w:szCs w:val="24"/>
          <w:lang w:eastAsia="lv-LV"/>
        </w:rPr>
        <w:t>–</w:t>
      </w:r>
      <w:r w:rsidRPr="006E0B74">
        <w:rPr>
          <w:rFonts w:ascii="Times New Roman" w:eastAsia="Times New Roman" w:hAnsi="Times New Roman" w:cs="Times New Roman"/>
          <w:bCs/>
          <w:sz w:val="24"/>
          <w:szCs w:val="24"/>
          <w:lang w:eastAsia="lv-LV"/>
        </w:rPr>
        <w:t xml:space="preserve"> </w:t>
      </w:r>
      <w:r w:rsidR="00F70C93">
        <w:rPr>
          <w:rFonts w:ascii="Times New Roman" w:eastAsia="Times New Roman" w:hAnsi="Times New Roman" w:cs="Times New Roman"/>
          <w:bCs/>
          <w:sz w:val="24"/>
          <w:szCs w:val="24"/>
          <w:lang w:eastAsia="lv-LV"/>
        </w:rPr>
        <w:t>Filozofu 69</w:t>
      </w:r>
      <w:r w:rsidRPr="006E0B74">
        <w:rPr>
          <w:rFonts w:ascii="Times New Roman" w:eastAsia="Times New Roman" w:hAnsi="Times New Roman" w:cs="Times New Roman"/>
          <w:bCs/>
          <w:sz w:val="24"/>
          <w:szCs w:val="24"/>
          <w:lang w:eastAsia="lv-LV"/>
        </w:rPr>
        <w:t xml:space="preserve">, </w:t>
      </w:r>
      <w:r w:rsidR="00F91840">
        <w:rPr>
          <w:rFonts w:ascii="Times New Roman" w:eastAsia="Times New Roman" w:hAnsi="Times New Roman" w:cs="Times New Roman"/>
          <w:bCs/>
          <w:sz w:val="24"/>
          <w:szCs w:val="24"/>
          <w:lang w:eastAsia="lv-LV"/>
        </w:rPr>
        <w:t>Jelgava</w:t>
      </w:r>
      <w:r w:rsidRPr="006E0B74">
        <w:rPr>
          <w:rFonts w:ascii="Times New Roman" w:eastAsia="Times New Roman" w:hAnsi="Times New Roman" w:cs="Times New Roman"/>
          <w:bCs/>
          <w:sz w:val="24"/>
          <w:szCs w:val="24"/>
          <w:lang w:eastAsia="lv-LV"/>
        </w:rPr>
        <w:t xml:space="preserve"> (turpmāk - objekts).  Objekta īpašnieks ir </w:t>
      </w:r>
      <w:r w:rsidRPr="006E0B74">
        <w:rPr>
          <w:rFonts w:ascii="Times New Roman" w:eastAsia="Times New Roman" w:hAnsi="Times New Roman" w:cs="Times New Roman"/>
          <w:sz w:val="24"/>
          <w:szCs w:val="24"/>
          <w:lang w:eastAsia="lv-LV"/>
        </w:rPr>
        <w:t xml:space="preserve">Latvijas valsts LR Veselības ministrijas personā. Lietotājam saskaņā ar apsaimniekošanas līgumu ir piešķirtas Objekta </w:t>
      </w:r>
      <w:r w:rsidR="00F70C93">
        <w:rPr>
          <w:rFonts w:ascii="Times New Roman" w:eastAsia="Times New Roman" w:hAnsi="Times New Roman" w:cs="Times New Roman"/>
          <w:sz w:val="24"/>
          <w:szCs w:val="24"/>
          <w:lang w:eastAsia="lv-LV"/>
        </w:rPr>
        <w:t>apsaimniekošanas</w:t>
      </w:r>
      <w:r w:rsidRPr="006E0B74">
        <w:rPr>
          <w:rFonts w:ascii="Times New Roman" w:eastAsia="Times New Roman" w:hAnsi="Times New Roman" w:cs="Times New Roman"/>
          <w:sz w:val="24"/>
          <w:szCs w:val="24"/>
          <w:lang w:eastAsia="lv-LV"/>
        </w:rPr>
        <w:t xml:space="preserve"> tiesības.</w:t>
      </w:r>
    </w:p>
    <w:p w:rsidR="006E0B74" w:rsidRPr="00F70C93" w:rsidRDefault="006E0B74" w:rsidP="00F70C93">
      <w:pPr>
        <w:numPr>
          <w:ilvl w:val="1"/>
          <w:numId w:val="1"/>
        </w:numPr>
        <w:tabs>
          <w:tab w:val="clear" w:pos="435"/>
          <w:tab w:val="left" w:pos="567"/>
        </w:tabs>
        <w:spacing w:after="0" w:line="240" w:lineRule="auto"/>
        <w:ind w:left="567" w:hanging="567"/>
        <w:jc w:val="both"/>
        <w:rPr>
          <w:rFonts w:ascii="Times New Roman" w:eastAsia="Times New Roman" w:hAnsi="Times New Roman" w:cs="Times New Roman"/>
          <w:sz w:val="24"/>
          <w:szCs w:val="24"/>
          <w:lang w:eastAsia="lv-LV"/>
        </w:rPr>
      </w:pPr>
      <w:r w:rsidRPr="00393293">
        <w:rPr>
          <w:rFonts w:ascii="Times New Roman" w:eastAsia="Times New Roman" w:hAnsi="Times New Roman" w:cs="Times New Roman"/>
          <w:sz w:val="24"/>
          <w:szCs w:val="24"/>
          <w:lang w:eastAsia="lv-LV"/>
        </w:rPr>
        <w:t xml:space="preserve">Prognozējamais dabasgāzes patēriņa apjoms visā Līguma darbības laikā – </w:t>
      </w:r>
      <w:r w:rsidR="00E76B1B">
        <w:rPr>
          <w:rFonts w:ascii="Times New Roman" w:eastAsia="Times New Roman" w:hAnsi="Times New Roman" w:cs="Times New Roman"/>
          <w:sz w:val="24"/>
          <w:szCs w:val="24"/>
          <w:lang w:eastAsia="lv-LV"/>
        </w:rPr>
        <w:t>316,15</w:t>
      </w:r>
      <w:r w:rsidRPr="00393293">
        <w:rPr>
          <w:rFonts w:ascii="Times New Roman" w:eastAsia="Times New Roman" w:hAnsi="Times New Roman" w:cs="Times New Roman"/>
          <w:sz w:val="24"/>
          <w:szCs w:val="24"/>
          <w:lang w:eastAsia="lv-LV"/>
        </w:rPr>
        <w:t xml:space="preserve"> tnm³ jeb aptuveni </w:t>
      </w:r>
      <w:r w:rsidR="00F70C93" w:rsidRPr="00F70C93">
        <w:rPr>
          <w:rFonts w:ascii="Times New Roman" w:eastAsia="Times New Roman" w:hAnsi="Times New Roman" w:cs="Times New Roman"/>
          <w:bCs/>
          <w:color w:val="000000" w:themeColor="text1"/>
          <w:sz w:val="24"/>
          <w:szCs w:val="24"/>
          <w:lang w:eastAsia="lv-LV"/>
        </w:rPr>
        <w:t xml:space="preserve">3331.50 </w:t>
      </w:r>
      <w:proofErr w:type="spellStart"/>
      <w:r w:rsidR="00F70C93" w:rsidRPr="00F70C93">
        <w:rPr>
          <w:rFonts w:ascii="Times New Roman" w:eastAsia="Times New Roman" w:hAnsi="Times New Roman" w:cs="Times New Roman"/>
          <w:bCs/>
          <w:sz w:val="24"/>
          <w:szCs w:val="24"/>
          <w:lang w:eastAsia="lv-LV"/>
        </w:rPr>
        <w:t>MWh</w:t>
      </w:r>
      <w:proofErr w:type="spellEnd"/>
    </w:p>
    <w:p w:rsidR="006E0B74" w:rsidRPr="006E0B74" w:rsidRDefault="006E0B74" w:rsidP="00F70C93">
      <w:pPr>
        <w:numPr>
          <w:ilvl w:val="1"/>
          <w:numId w:val="1"/>
        </w:numPr>
        <w:tabs>
          <w:tab w:val="clear" w:pos="435"/>
          <w:tab w:val="left" w:pos="567"/>
        </w:tabs>
        <w:spacing w:after="0" w:line="240" w:lineRule="auto"/>
        <w:ind w:left="567"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pacing w:val="3"/>
          <w:sz w:val="24"/>
          <w:szCs w:val="24"/>
          <w:lang w:eastAsia="lv-LV"/>
        </w:rPr>
        <w:t xml:space="preserve">Lietotājs </w:t>
      </w:r>
      <w:r w:rsidRPr="006E0B74">
        <w:rPr>
          <w:rFonts w:ascii="Times New Roman" w:eastAsia="Times New Roman" w:hAnsi="Times New Roman" w:cs="Times New Roman"/>
          <w:sz w:val="24"/>
          <w:szCs w:val="24"/>
          <w:lang w:eastAsia="lv-LV"/>
        </w:rPr>
        <w:t>ir tiesīgs iepirkt tādu dabasgāzes apjomu (daudzumu), kāds nepieciešams tā darbības nodrošināšanai un samazināt</w:t>
      </w:r>
      <w:proofErr w:type="gramStart"/>
      <w:r w:rsidRPr="006E0B74">
        <w:rPr>
          <w:rFonts w:ascii="Times New Roman" w:eastAsia="Times New Roman" w:hAnsi="Times New Roman" w:cs="Times New Roman"/>
          <w:sz w:val="24"/>
          <w:szCs w:val="24"/>
          <w:lang w:eastAsia="lv-LV"/>
        </w:rPr>
        <w:t xml:space="preserve"> vai palielināt Līgumā norādīto apjomu un Tirgotājam nav tiesību pieprasīt, lai Lietotājs Līguma darbības laikā nopirktu un apmaksātu dabasgāzi Līgumā minētajā piegādes apjomā (daudzumā)</w:t>
      </w:r>
      <w:proofErr w:type="gramEnd"/>
      <w:r w:rsidRPr="006E0B74">
        <w:rPr>
          <w:rFonts w:ascii="Times New Roman" w:eastAsia="Times New Roman" w:hAnsi="Times New Roman" w:cs="Times New Roman"/>
          <w:sz w:val="24"/>
          <w:szCs w:val="24"/>
          <w:lang w:eastAsia="lv-LV"/>
        </w:rPr>
        <w:t>.</w:t>
      </w:r>
    </w:p>
    <w:p w:rsidR="006E0B74" w:rsidRPr="006E0B74" w:rsidRDefault="006E0B74" w:rsidP="00F70C93">
      <w:pPr>
        <w:numPr>
          <w:ilvl w:val="1"/>
          <w:numId w:val="1"/>
        </w:numPr>
        <w:tabs>
          <w:tab w:val="clear" w:pos="435"/>
          <w:tab w:val="left" w:pos="567"/>
        </w:tabs>
        <w:spacing w:after="0" w:line="240" w:lineRule="auto"/>
        <w:ind w:left="567" w:hanging="567"/>
        <w:jc w:val="both"/>
        <w:rPr>
          <w:rFonts w:ascii="Times New Roman" w:eastAsia="Times New Roman" w:hAnsi="Times New Roman" w:cs="Times New Roman"/>
          <w:bCs/>
          <w:color w:val="000000"/>
          <w:sz w:val="24"/>
          <w:szCs w:val="24"/>
          <w:lang w:eastAsia="lv-LV"/>
        </w:rPr>
      </w:pPr>
      <w:r w:rsidRPr="006E0B74">
        <w:rPr>
          <w:rFonts w:ascii="Times New Roman" w:eastAsia="Times New Roman" w:hAnsi="Times New Roman" w:cs="Times New Roman"/>
          <w:sz w:val="24"/>
          <w:szCs w:val="24"/>
          <w:lang w:eastAsia="lv-LV"/>
        </w:rPr>
        <w:t>Pievienotās vērtības nodoklis un akcīzes nodoklis tiks aprēķināts saskaņā ar spēkā esošajiem normatīvajiem aktiem.</w:t>
      </w:r>
    </w:p>
    <w:p w:rsidR="006E0B74" w:rsidRPr="006E0B74" w:rsidRDefault="006E0B74" w:rsidP="00F70C93">
      <w:pPr>
        <w:numPr>
          <w:ilvl w:val="1"/>
          <w:numId w:val="1"/>
        </w:numPr>
        <w:tabs>
          <w:tab w:val="clear" w:pos="435"/>
          <w:tab w:val="left" w:pos="567"/>
        </w:tabs>
        <w:spacing w:after="0" w:line="240" w:lineRule="auto"/>
        <w:ind w:left="567" w:hanging="567"/>
        <w:jc w:val="both"/>
        <w:rPr>
          <w:rFonts w:ascii="Times New Roman" w:eastAsia="Times New Roman" w:hAnsi="Times New Roman" w:cs="Times New Roman"/>
          <w:bCs/>
          <w:color w:val="000000"/>
          <w:sz w:val="24"/>
          <w:szCs w:val="24"/>
          <w:lang w:eastAsia="lv-LV"/>
        </w:rPr>
      </w:pPr>
      <w:r w:rsidRPr="006E0B74">
        <w:rPr>
          <w:rFonts w:ascii="Times New Roman" w:eastAsia="Times New Roman" w:hAnsi="Times New Roman" w:cs="Times New Roman"/>
          <w:bCs/>
          <w:color w:val="000000"/>
          <w:sz w:val="24"/>
          <w:szCs w:val="24"/>
          <w:lang w:eastAsia="lv-LV"/>
        </w:rPr>
        <w:t>Lietotāja gazificētajā Objektā visā šī Līguma darbības laikā dabasgāze tiks izmantota apkurei un karstā ūdens sagatavošanai.</w:t>
      </w:r>
    </w:p>
    <w:p w:rsidR="006E0B74" w:rsidRPr="006E0B74" w:rsidRDefault="00E76B1B" w:rsidP="006E0B74">
      <w:pPr>
        <w:numPr>
          <w:ilvl w:val="1"/>
          <w:numId w:val="1"/>
        </w:numPr>
        <w:spacing w:after="0" w:line="240" w:lineRule="auto"/>
        <w:ind w:left="567" w:hanging="567"/>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  </w:t>
      </w:r>
      <w:r w:rsidR="006E0B74" w:rsidRPr="006E0B74">
        <w:rPr>
          <w:rFonts w:ascii="Times New Roman" w:eastAsia="Times New Roman" w:hAnsi="Times New Roman" w:cs="Times New Roman"/>
          <w:bCs/>
          <w:color w:val="000000"/>
          <w:sz w:val="24"/>
          <w:szCs w:val="24"/>
          <w:lang w:eastAsia="lv-LV"/>
        </w:rPr>
        <w:t>Dabasgāzes tirdzniecības periods: 201</w:t>
      </w:r>
      <w:r>
        <w:rPr>
          <w:rFonts w:ascii="Times New Roman" w:eastAsia="Times New Roman" w:hAnsi="Times New Roman" w:cs="Times New Roman"/>
          <w:bCs/>
          <w:color w:val="000000"/>
          <w:sz w:val="24"/>
          <w:szCs w:val="24"/>
          <w:lang w:eastAsia="lv-LV"/>
        </w:rPr>
        <w:t>8</w:t>
      </w:r>
      <w:r w:rsidR="006E0B74" w:rsidRPr="006E0B74">
        <w:rPr>
          <w:rFonts w:ascii="Times New Roman" w:eastAsia="Times New Roman" w:hAnsi="Times New Roman" w:cs="Times New Roman"/>
          <w:bCs/>
          <w:color w:val="000000"/>
          <w:sz w:val="24"/>
          <w:szCs w:val="24"/>
          <w:lang w:eastAsia="lv-LV"/>
        </w:rPr>
        <w:t>. gada 1._____________ līdz 201</w:t>
      </w:r>
      <w:r>
        <w:rPr>
          <w:rFonts w:ascii="Times New Roman" w:eastAsia="Times New Roman" w:hAnsi="Times New Roman" w:cs="Times New Roman"/>
          <w:bCs/>
          <w:color w:val="000000"/>
          <w:sz w:val="24"/>
          <w:szCs w:val="24"/>
          <w:lang w:eastAsia="lv-LV"/>
        </w:rPr>
        <w:t>9</w:t>
      </w:r>
      <w:r w:rsidR="006E0B74" w:rsidRPr="006E0B74">
        <w:rPr>
          <w:rFonts w:ascii="Times New Roman" w:eastAsia="Times New Roman" w:hAnsi="Times New Roman" w:cs="Times New Roman"/>
          <w:bCs/>
          <w:color w:val="000000"/>
          <w:sz w:val="24"/>
          <w:szCs w:val="24"/>
          <w:lang w:eastAsia="lv-LV"/>
        </w:rPr>
        <w:t>. gada ___.______________.</w:t>
      </w:r>
    </w:p>
    <w:p w:rsidR="006E0B74" w:rsidRPr="00F91840" w:rsidRDefault="006E0B74" w:rsidP="006E0B74">
      <w:pPr>
        <w:numPr>
          <w:ilvl w:val="0"/>
          <w:numId w:val="1"/>
        </w:numPr>
        <w:spacing w:before="240" w:after="480" w:line="240" w:lineRule="auto"/>
        <w:ind w:right="-142"/>
        <w:contextualSpacing/>
        <w:jc w:val="center"/>
        <w:rPr>
          <w:rFonts w:ascii="Times New Roman" w:eastAsia="Times New Roman" w:hAnsi="Times New Roman" w:cs="Times New Roman"/>
          <w:b/>
          <w:sz w:val="24"/>
          <w:szCs w:val="24"/>
          <w:lang w:eastAsia="lv-LV"/>
        </w:rPr>
      </w:pPr>
      <w:r w:rsidRPr="006E0B74">
        <w:rPr>
          <w:rFonts w:ascii="Times New Roman" w:eastAsia="Times New Roman" w:hAnsi="Times New Roman" w:cs="Times New Roman"/>
          <w:b/>
          <w:sz w:val="24"/>
          <w:szCs w:val="24"/>
          <w:lang w:eastAsia="lv-LV"/>
        </w:rPr>
        <w:t>Dabasgāzes apgādes</w:t>
      </w:r>
      <w:r w:rsidRPr="006E0B74">
        <w:rPr>
          <w:rFonts w:ascii="Times New Roman" w:eastAsia="Times New Roman" w:hAnsi="Times New Roman" w:cs="Times New Roman"/>
          <w:sz w:val="24"/>
          <w:szCs w:val="24"/>
          <w:lang w:eastAsia="lv-LV"/>
        </w:rPr>
        <w:t xml:space="preserve"> </w:t>
      </w:r>
      <w:r w:rsidRPr="006E0B74">
        <w:rPr>
          <w:rFonts w:ascii="Times New Roman" w:eastAsia="Times New Roman" w:hAnsi="Times New Roman" w:cs="Times New Roman"/>
          <w:b/>
          <w:sz w:val="24"/>
          <w:szCs w:val="24"/>
          <w:lang w:eastAsia="lv-LV"/>
        </w:rPr>
        <w:t>sistēmas pakalpojumi</w:t>
      </w:r>
    </w:p>
    <w:p w:rsidR="006E0B74" w:rsidRPr="006E0B74" w:rsidRDefault="006E0B74" w:rsidP="00E76B1B">
      <w:pPr>
        <w:numPr>
          <w:ilvl w:val="1"/>
          <w:numId w:val="1"/>
        </w:numPr>
        <w:tabs>
          <w:tab w:val="clear" w:pos="435"/>
          <w:tab w:val="left" w:pos="567"/>
        </w:tabs>
        <w:spacing w:before="120" w:after="120" w:line="240" w:lineRule="auto"/>
        <w:ind w:left="567" w:right="-143" w:hanging="567"/>
        <w:contextualSpacing/>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Tirgotājs atbilstoši spēkā esošajiem normatīvajiem aktiem noslēdz nepieciešamos līgumus, kas saistīti ar sistēmas pakalpojumu (dabasgāzes uzglabāšanas, pārvades un sadales sistēmas pakalpojumu) un balansēšanas pakalpojuma nodrošināšanu Lietotājam</w:t>
      </w:r>
      <w:r w:rsidRPr="006E0B74">
        <w:rPr>
          <w:rFonts w:ascii="Times New Roman" w:eastAsia="Times New Roman" w:hAnsi="Times New Roman" w:cs="Times New Roman"/>
          <w:color w:val="000000"/>
          <w:sz w:val="24"/>
          <w:szCs w:val="24"/>
          <w:shd w:val="clear" w:color="auto" w:fill="FAFAFA"/>
          <w:lang w:eastAsia="lv-LV"/>
        </w:rPr>
        <w:t>,</w:t>
      </w:r>
      <w:r w:rsidRPr="006E0B74">
        <w:rPr>
          <w:rFonts w:ascii="Times New Roman" w:eastAsia="Times New Roman" w:hAnsi="Times New Roman" w:cs="Times New Roman"/>
          <w:sz w:val="24"/>
          <w:szCs w:val="24"/>
          <w:lang w:eastAsia="lv-LV"/>
        </w:rPr>
        <w:t xml:space="preserve"> kā arī ir pilnvarots saņemt no sistēmas operatora (operatoriem) un sniegt sistēmas operatoram (operatoriem) visu Līguma izpildei nepieciešamo informāciju. Noslēgtie līgumi ir spēkā visu šī Līguma darbības periodu.</w:t>
      </w:r>
    </w:p>
    <w:p w:rsidR="006E0B74" w:rsidRPr="006E0B74" w:rsidRDefault="006E0B74" w:rsidP="00E76B1B">
      <w:pPr>
        <w:numPr>
          <w:ilvl w:val="1"/>
          <w:numId w:val="1"/>
        </w:numPr>
        <w:tabs>
          <w:tab w:val="clear" w:pos="435"/>
          <w:tab w:val="left" w:pos="567"/>
        </w:tabs>
        <w:spacing w:before="120" w:after="120" w:line="240" w:lineRule="auto"/>
        <w:ind w:left="567" w:right="-143" w:hanging="567"/>
        <w:contextualSpacing/>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Dabasgāzes piegādi Lietotājam gazificētajā objektā līdz dabasgāzes apgādes sistēmas piederības robežai atļautās maksimālās slodzes nodrošina sadales sistēmas operators normatīvajos aktos noteiktajā kārtībā.</w:t>
      </w:r>
    </w:p>
    <w:p w:rsidR="006E0B74" w:rsidRPr="006E0B74" w:rsidRDefault="006E0B74" w:rsidP="00E76B1B">
      <w:pPr>
        <w:numPr>
          <w:ilvl w:val="1"/>
          <w:numId w:val="1"/>
        </w:numPr>
        <w:tabs>
          <w:tab w:val="clear" w:pos="435"/>
        </w:tabs>
        <w:spacing w:before="120" w:after="120" w:line="240" w:lineRule="auto"/>
        <w:ind w:left="567" w:right="-143" w:hanging="567"/>
        <w:contextualSpacing/>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lastRenderedPageBreak/>
        <w:t>Lietotājam ir saistošas normatīvajos aktos paredzētās un sadales sistēmas operatora izstrādātajā un tā tīmekļvietnē publicētajā kārtībā noteiktās dabasgāzes apgādes sistēmas lietošanas un sistēmas pakalpojumu izmantošanas prasības.</w:t>
      </w:r>
    </w:p>
    <w:p w:rsidR="006E0B74" w:rsidRPr="006E0B74" w:rsidRDefault="006E0B74" w:rsidP="00E76B1B">
      <w:pPr>
        <w:numPr>
          <w:ilvl w:val="1"/>
          <w:numId w:val="1"/>
        </w:numPr>
        <w:tabs>
          <w:tab w:val="clear" w:pos="435"/>
        </w:tabs>
        <w:spacing w:before="120" w:after="120" w:line="240" w:lineRule="auto"/>
        <w:ind w:left="567" w:right="-143" w:hanging="567"/>
        <w:contextualSpacing/>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 xml:space="preserve">Lietotājam ir pienākums nepārsniegt gazificētajā objektā atļauto maksimālo slodzi. Atļautā maksimālā slodze var tikt palielināta normatīvajos aktos noteiktajā kārtībā pēc tam, kad Līgumā tiek veikti attiecīgi grozījumi. Spēkā esošā atļautā maksimālā slodze </w:t>
      </w:r>
      <w:r w:rsidR="00700E46">
        <w:rPr>
          <w:rFonts w:ascii="Times New Roman" w:eastAsia="Times New Roman" w:hAnsi="Times New Roman" w:cs="Times New Roman"/>
          <w:sz w:val="24"/>
          <w:szCs w:val="24"/>
          <w:lang w:eastAsia="lv-LV"/>
        </w:rPr>
        <w:t>–</w:t>
      </w:r>
      <w:r w:rsidRPr="006E0B74">
        <w:rPr>
          <w:rFonts w:ascii="Times New Roman" w:eastAsia="Times New Roman" w:hAnsi="Times New Roman" w:cs="Times New Roman"/>
          <w:sz w:val="24"/>
          <w:szCs w:val="24"/>
          <w:lang w:eastAsia="lv-LV"/>
        </w:rPr>
        <w:t xml:space="preserve"> </w:t>
      </w:r>
      <w:r w:rsidR="00E76B1B">
        <w:rPr>
          <w:rFonts w:ascii="Times New Roman" w:eastAsia="Times New Roman" w:hAnsi="Times New Roman" w:cs="Times New Roman"/>
          <w:sz w:val="24"/>
          <w:szCs w:val="24"/>
          <w:lang w:eastAsia="lv-LV"/>
        </w:rPr>
        <w:t>330</w:t>
      </w:r>
      <w:r w:rsidRPr="00700E46">
        <w:rPr>
          <w:rFonts w:ascii="Times New Roman" w:eastAsia="Times New Roman" w:hAnsi="Times New Roman" w:cs="Times New Roman"/>
          <w:sz w:val="24"/>
          <w:szCs w:val="24"/>
          <w:lang w:eastAsia="lv-LV"/>
        </w:rPr>
        <w:t xml:space="preserve"> nm³/h.</w:t>
      </w:r>
    </w:p>
    <w:p w:rsidR="006E0B74" w:rsidRPr="006E0B74" w:rsidRDefault="006E0B74" w:rsidP="00E76B1B">
      <w:pPr>
        <w:tabs>
          <w:tab w:val="left" w:pos="567"/>
        </w:tabs>
        <w:spacing w:before="120" w:after="120" w:line="240" w:lineRule="auto"/>
        <w:ind w:left="567" w:right="-143"/>
        <w:contextualSpacing/>
        <w:rPr>
          <w:rFonts w:ascii="Times New Roman" w:eastAsia="Times New Roman" w:hAnsi="Times New Roman" w:cs="Times New Roman"/>
          <w:sz w:val="24"/>
          <w:szCs w:val="24"/>
          <w:lang w:eastAsia="lv-LV"/>
        </w:rPr>
      </w:pPr>
    </w:p>
    <w:p w:rsidR="006E0B74" w:rsidRPr="00801435" w:rsidRDefault="006E0B74" w:rsidP="00E76B1B">
      <w:pPr>
        <w:numPr>
          <w:ilvl w:val="0"/>
          <w:numId w:val="1"/>
        </w:numPr>
        <w:tabs>
          <w:tab w:val="clear" w:pos="435"/>
        </w:tabs>
        <w:spacing w:before="120" w:after="120" w:line="240" w:lineRule="auto"/>
        <w:ind w:right="-143"/>
        <w:jc w:val="center"/>
        <w:rPr>
          <w:rFonts w:ascii="Times New Roman" w:eastAsia="Times New Roman" w:hAnsi="Times New Roman" w:cs="Times New Roman"/>
          <w:b/>
          <w:bCs/>
          <w:sz w:val="24"/>
          <w:szCs w:val="24"/>
          <w:lang w:eastAsia="lv-LV"/>
        </w:rPr>
      </w:pPr>
      <w:r w:rsidRPr="006E0B74">
        <w:rPr>
          <w:rFonts w:ascii="Times New Roman" w:eastAsia="Times New Roman" w:hAnsi="Times New Roman" w:cs="Times New Roman"/>
          <w:b/>
          <w:bCs/>
          <w:sz w:val="24"/>
          <w:szCs w:val="24"/>
          <w:lang w:eastAsia="lv-LV"/>
        </w:rPr>
        <w:t>Dabasgāzes cena un norēķinu kārtība</w:t>
      </w:r>
    </w:p>
    <w:p w:rsidR="006E0B74" w:rsidRPr="006E0B74" w:rsidRDefault="006E0B74" w:rsidP="00E76B1B">
      <w:pPr>
        <w:numPr>
          <w:ilvl w:val="1"/>
          <w:numId w:val="1"/>
        </w:numPr>
        <w:tabs>
          <w:tab w:val="clear" w:pos="435"/>
          <w:tab w:val="num" w:pos="567"/>
        </w:tabs>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Tirgotājs pārdod, bet Lietotājs pērk dabasgāzi par iepirkumā noteikto cenu, kas ir nemainīga visā Līguma darbības laikā (dabasgāzes tirdzniecības periodā) _____ EUR/kWh (bez PVN un akcīzes nodokļa). Dabasgāzes cena ietver Līguma izpildei nepieciešamā balansēšanas pakalpojuma izmaksas.</w:t>
      </w:r>
    </w:p>
    <w:p w:rsidR="006E0B74" w:rsidRPr="006E0B74" w:rsidRDefault="006E0B74" w:rsidP="00E76B1B">
      <w:pPr>
        <w:numPr>
          <w:ilvl w:val="1"/>
          <w:numId w:val="1"/>
        </w:numPr>
        <w:tabs>
          <w:tab w:val="clear" w:pos="435"/>
          <w:tab w:val="num" w:pos="567"/>
        </w:tabs>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 xml:space="preserve">Dabasgāzes vienas vienības cenā (Līguma 3.1.punkts) nav ietvertas izmaksas par dabasgāzes sadales, pārvades un uzglabāšanas pakalpojumiem. </w:t>
      </w:r>
    </w:p>
    <w:p w:rsidR="006E0B74" w:rsidRPr="006E0B74" w:rsidRDefault="006E0B74" w:rsidP="00E76B1B">
      <w:pPr>
        <w:numPr>
          <w:ilvl w:val="1"/>
          <w:numId w:val="1"/>
        </w:numPr>
        <w:tabs>
          <w:tab w:val="clear" w:pos="435"/>
          <w:tab w:val="num" w:pos="567"/>
        </w:tabs>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 xml:space="preserve">Maksu par Lietotāja saņemtajiem sistēmas pakalpojumiem aprēķina, pamatojoties uz dabasgāzes patēriņu gazificētajā objektā un ņemot vērā spēkā esošajos normatīvajos aktos apstiprinātos sistēmas pakalpojumu tarifus. </w:t>
      </w:r>
    </w:p>
    <w:p w:rsidR="006E0B74" w:rsidRPr="006E0B74" w:rsidRDefault="006E0B74" w:rsidP="00E76B1B">
      <w:pPr>
        <w:numPr>
          <w:ilvl w:val="1"/>
          <w:numId w:val="1"/>
        </w:numPr>
        <w:tabs>
          <w:tab w:val="clear" w:pos="435"/>
          <w:tab w:val="num" w:pos="567"/>
        </w:tabs>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 xml:space="preserve">Maksu par faktiski patērēto dabasgāzi Tirgotājs aprēķina, ņemot vērā sistēmas operatora sniegtos aprēķinus par dabasgāzes patēriņu gazificētajā objektā un saskaņā ar Līguma 3.1.punktā minēto dabasgāzes cenu. Lietotāja patērēto dabasgāzes daudzumu uzskaita kubikmetros (m³). Ja komercuzskaites mēraparātiem uzstādīti temperatūras un spiediena korektori, uzskaites datus nosaka standarta apstākļos. Komercuzskaites mēraparātu rādījumus Lietotājs paziņo sadales sistēmas operatoram, ievērojot kārtību un termiņus, kas noteikti sadales sistēmas operatora tīmekļa vietnē publicētajā dabasgāzes uzskaites un komercuzskaites mēraparātu rādījumu paziņošanas kārtībā. Lietotāja norēķiniem ar Tirgotāju par patērēto dabasgāzi, kā arī saņemtajiem sadales sistēmas pakalpojumiem sadales sistēmas operators uzskaitīto dabasgāzes daudzumu pārrēķina kWh, izmantojot pārvades sistēmas operatora tīmekļvietnē publicētos datus par gāzes dienas dabasgāzes vidējo svērto augstāko siltumspēju standartapstākļos. </w:t>
      </w:r>
    </w:p>
    <w:p w:rsidR="006E0B74" w:rsidRPr="006E0B74" w:rsidRDefault="006E0B74" w:rsidP="00E76B1B">
      <w:pPr>
        <w:numPr>
          <w:ilvl w:val="1"/>
          <w:numId w:val="1"/>
        </w:numPr>
        <w:tabs>
          <w:tab w:val="clear" w:pos="435"/>
          <w:tab w:val="num" w:pos="567"/>
        </w:tabs>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Lietotājs deleģē Tirgotāju norēķināties Lietotāja vārdā ar sistēmas operatoru par tā sniegtajiem sistēmas pakalpojumiem un palīgpakalpojumiem. Maksu par sistēmas pakalpojumiem Tirgotājs ietver Lietotājam izrakstītajā rēķinā.</w:t>
      </w:r>
    </w:p>
    <w:p w:rsidR="006E0B74" w:rsidRPr="006E0B74" w:rsidRDefault="006E0B74" w:rsidP="00E76B1B">
      <w:pPr>
        <w:numPr>
          <w:ilvl w:val="1"/>
          <w:numId w:val="1"/>
        </w:numPr>
        <w:tabs>
          <w:tab w:val="clear" w:pos="435"/>
          <w:tab w:val="num" w:pos="567"/>
        </w:tabs>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color w:val="000000"/>
          <w:sz w:val="24"/>
          <w:szCs w:val="24"/>
          <w:lang w:eastAsia="lv-LV"/>
        </w:rPr>
        <w:t xml:space="preserve">Katra mēneša sākumā, līdz ___.datumam, Tirgotājs iesniedz Lietotājam rēķinu par iepriekšējā mēneša </w:t>
      </w:r>
      <w:r w:rsidRPr="006E0B74">
        <w:rPr>
          <w:rFonts w:ascii="Times New Roman" w:eastAsia="Times New Roman" w:hAnsi="Times New Roman" w:cs="Times New Roman"/>
          <w:sz w:val="24"/>
          <w:szCs w:val="24"/>
          <w:lang w:eastAsia="lv-LV"/>
        </w:rPr>
        <w:t>faktiski patērēto dabasgāzes apjomu atbilstoši komercuzskaites mēraparāta rādījumiem objektā</w:t>
      </w:r>
      <w:r w:rsidRPr="006E0B74">
        <w:rPr>
          <w:rFonts w:ascii="Times New Roman" w:eastAsia="Times New Roman" w:hAnsi="Times New Roman" w:cs="Times New Roman"/>
          <w:color w:val="000000"/>
          <w:sz w:val="24"/>
          <w:szCs w:val="24"/>
          <w:lang w:eastAsia="lv-LV"/>
        </w:rPr>
        <w:t xml:space="preserve">. Tirgotājs vienā rēķinā ietver Līguma 3.3.punktā noteikto </w:t>
      </w:r>
      <w:r w:rsidRPr="006E0B74">
        <w:rPr>
          <w:rFonts w:ascii="Times New Roman" w:eastAsia="Times New Roman" w:hAnsi="Times New Roman" w:cs="Times New Roman"/>
          <w:sz w:val="24"/>
          <w:szCs w:val="24"/>
          <w:lang w:eastAsia="lv-LV"/>
        </w:rPr>
        <w:t>maksu par sistēmas pakalpojumiem un Līguma 3.4.punktā noteikto maksu par dabasgāzi, un Lietotājs nodrošina tā vienlaicīgu apmaksu. Tirgotāja pienākums ir nodrošināt norēķinu veikšanu ar sistēmas operatoru par tā sniegtajiem sistēmas pakalpojumiem.</w:t>
      </w:r>
    </w:p>
    <w:p w:rsidR="006E0B74" w:rsidRPr="006E0B74" w:rsidRDefault="006E0B74" w:rsidP="00E76B1B">
      <w:pPr>
        <w:numPr>
          <w:ilvl w:val="1"/>
          <w:numId w:val="1"/>
        </w:numPr>
        <w:tabs>
          <w:tab w:val="clear" w:pos="435"/>
          <w:tab w:val="num" w:pos="567"/>
        </w:tabs>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bCs/>
          <w:color w:val="000000"/>
          <w:sz w:val="24"/>
          <w:szCs w:val="24"/>
          <w:lang w:eastAsia="lv-LV"/>
        </w:rPr>
        <w:t xml:space="preserve">Lietotājs rēķina apmaksu veic 20 (divdesmit) dienu laikā no dienas, kad Tirgotājs iesniedzis </w:t>
      </w:r>
      <w:r w:rsidRPr="006E0B74">
        <w:rPr>
          <w:rFonts w:ascii="Times New Roman" w:eastAsia="Times New Roman" w:hAnsi="Times New Roman" w:cs="Times New Roman"/>
          <w:color w:val="000000"/>
          <w:sz w:val="24"/>
          <w:szCs w:val="24"/>
          <w:lang w:eastAsia="lv-LV"/>
        </w:rPr>
        <w:t>rēķinu par faktiski patērēto dabasgāzes apjomu iepriekšējā mēnesī</w:t>
      </w:r>
      <w:r w:rsidRPr="006E0B74">
        <w:rPr>
          <w:rFonts w:ascii="Times New Roman" w:eastAsia="Times New Roman" w:hAnsi="Times New Roman" w:cs="Times New Roman"/>
          <w:bCs/>
          <w:color w:val="000000"/>
          <w:sz w:val="24"/>
          <w:szCs w:val="24"/>
          <w:lang w:eastAsia="lv-LV"/>
        </w:rPr>
        <w:t>, veicot pārskaitījumu Tirgotāja norādītajā norēķinu kontā.</w:t>
      </w:r>
    </w:p>
    <w:p w:rsidR="006E0B74" w:rsidRPr="006E0B74" w:rsidRDefault="006E0B74" w:rsidP="00E76B1B">
      <w:pPr>
        <w:numPr>
          <w:ilvl w:val="1"/>
          <w:numId w:val="1"/>
        </w:numPr>
        <w:tabs>
          <w:tab w:val="clear" w:pos="435"/>
          <w:tab w:val="num" w:pos="567"/>
        </w:tabs>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color w:val="000000"/>
          <w:sz w:val="24"/>
          <w:szCs w:val="24"/>
          <w:lang w:eastAsia="lv-LV"/>
        </w:rPr>
        <w:t xml:space="preserve">Tirgotājs rēķinu Lietotājam nosūta pa pastu uz adresi </w:t>
      </w:r>
      <w:r w:rsidR="00E76B1B">
        <w:rPr>
          <w:rFonts w:ascii="Times New Roman" w:eastAsia="Times New Roman" w:hAnsi="Times New Roman" w:cs="Times New Roman"/>
          <w:color w:val="000000"/>
          <w:sz w:val="24"/>
          <w:szCs w:val="24"/>
          <w:lang w:eastAsia="lv-LV"/>
        </w:rPr>
        <w:t>Filozofu 69</w:t>
      </w:r>
      <w:r w:rsidR="00F91840">
        <w:rPr>
          <w:rFonts w:ascii="Times New Roman" w:eastAsia="Times New Roman" w:hAnsi="Times New Roman" w:cs="Times New Roman"/>
          <w:color w:val="000000"/>
          <w:sz w:val="24"/>
          <w:szCs w:val="24"/>
          <w:lang w:eastAsia="lv-LV"/>
        </w:rPr>
        <w:t>, Jelgava</w:t>
      </w:r>
      <w:r w:rsidRPr="006E0B74">
        <w:rPr>
          <w:rFonts w:ascii="Times New Roman" w:eastAsia="Times New Roman" w:hAnsi="Times New Roman" w:cs="Times New Roman"/>
          <w:color w:val="000000"/>
          <w:sz w:val="24"/>
          <w:szCs w:val="24"/>
          <w:lang w:eastAsia="lv-LV"/>
        </w:rPr>
        <w:t>, LV-</w:t>
      </w:r>
      <w:r w:rsidR="00F91840">
        <w:rPr>
          <w:rFonts w:ascii="Times New Roman" w:eastAsia="Times New Roman" w:hAnsi="Times New Roman" w:cs="Times New Roman"/>
          <w:color w:val="000000"/>
          <w:sz w:val="24"/>
          <w:szCs w:val="24"/>
          <w:lang w:eastAsia="lv-LV"/>
        </w:rPr>
        <w:t>300</w:t>
      </w:r>
      <w:r w:rsidR="00E76B1B">
        <w:rPr>
          <w:rFonts w:ascii="Times New Roman" w:eastAsia="Times New Roman" w:hAnsi="Times New Roman" w:cs="Times New Roman"/>
          <w:color w:val="000000"/>
          <w:sz w:val="24"/>
          <w:szCs w:val="24"/>
          <w:lang w:eastAsia="lv-LV"/>
        </w:rPr>
        <w:t>8</w:t>
      </w:r>
      <w:r w:rsidRPr="006E0B74">
        <w:rPr>
          <w:rFonts w:ascii="Times New Roman" w:eastAsia="Times New Roman" w:hAnsi="Times New Roman" w:cs="Times New Roman"/>
          <w:color w:val="000000"/>
          <w:sz w:val="24"/>
          <w:szCs w:val="24"/>
          <w:lang w:eastAsia="lv-LV"/>
        </w:rPr>
        <w:t xml:space="preserve"> vai elektroniski uz e </w:t>
      </w:r>
      <w:r w:rsidRPr="006E0B74">
        <w:rPr>
          <w:rFonts w:ascii="Times New Roman" w:eastAsia="Times New Roman" w:hAnsi="Times New Roman" w:cs="Times New Roman"/>
          <w:color w:val="000000"/>
          <w:sz w:val="24"/>
          <w:szCs w:val="24"/>
          <w:lang w:eastAsia="lv-LV"/>
        </w:rPr>
        <w:noBreakHyphen/>
        <w:t xml:space="preserve"> pastu: </w:t>
      </w:r>
      <w:hyperlink r:id="rId10" w:history="1">
        <w:r w:rsidR="00E76B1B" w:rsidRPr="0077664C">
          <w:rPr>
            <w:rStyle w:val="Hipersaite"/>
            <w:rFonts w:ascii="Times New Roman" w:eastAsia="Times New Roman" w:hAnsi="Times New Roman" w:cs="Times New Roman"/>
            <w:sz w:val="24"/>
            <w:szCs w:val="24"/>
            <w:lang w:eastAsia="lv-LV"/>
          </w:rPr>
          <w:t>slimnica@gintermuiza.lv</w:t>
        </w:r>
      </w:hyperlink>
      <w:proofErr w:type="gramStart"/>
      <w:r w:rsidR="00F91840">
        <w:rPr>
          <w:rFonts w:ascii="Times New Roman" w:eastAsia="Times New Roman" w:hAnsi="Times New Roman" w:cs="Times New Roman"/>
          <w:color w:val="000000"/>
          <w:sz w:val="24"/>
          <w:szCs w:val="24"/>
          <w:lang w:eastAsia="lv-LV"/>
        </w:rPr>
        <w:t xml:space="preserve"> </w:t>
      </w:r>
      <w:r w:rsidRPr="006E0B74">
        <w:rPr>
          <w:rFonts w:ascii="Times New Roman" w:eastAsia="Times New Roman" w:hAnsi="Times New Roman" w:cs="Times New Roman"/>
          <w:color w:val="000000"/>
          <w:sz w:val="24"/>
          <w:szCs w:val="24"/>
          <w:lang w:eastAsia="lv-LV"/>
        </w:rPr>
        <w:t xml:space="preserve"> </w:t>
      </w:r>
      <w:proofErr w:type="gramEnd"/>
      <w:r w:rsidRPr="006E0B74">
        <w:rPr>
          <w:rFonts w:ascii="Times New Roman" w:eastAsia="Times New Roman" w:hAnsi="Times New Roman" w:cs="Times New Roman"/>
          <w:color w:val="000000"/>
          <w:sz w:val="24"/>
          <w:szCs w:val="24"/>
          <w:lang w:eastAsia="lv-LV"/>
        </w:rPr>
        <w:t>no e-pasta: __________. Ja rēķins tiek sagatavots elektroniski, uz rēķina jānorāda atzīme „Rēķins sagatavots elektroniski un ir derīgs bez paraksta”.</w:t>
      </w:r>
      <w:r w:rsidR="005D3F63" w:rsidRPr="005D3F63">
        <w:rPr>
          <w:sz w:val="24"/>
          <w:szCs w:val="24"/>
        </w:rPr>
        <w:t xml:space="preserve"> </w:t>
      </w:r>
      <w:r w:rsidR="005D3F63">
        <w:rPr>
          <w:rFonts w:ascii="Times New Roman" w:eastAsia="Times New Roman" w:hAnsi="Times New Roman" w:cs="Times New Roman"/>
          <w:color w:val="000000"/>
          <w:sz w:val="24"/>
          <w:szCs w:val="24"/>
          <w:lang w:eastAsia="lv-LV"/>
        </w:rPr>
        <w:t>R</w:t>
      </w:r>
      <w:r w:rsidR="005D3F63" w:rsidRPr="005D3F63">
        <w:rPr>
          <w:rFonts w:ascii="Times New Roman" w:eastAsia="Times New Roman" w:hAnsi="Times New Roman" w:cs="Times New Roman"/>
          <w:color w:val="000000"/>
          <w:sz w:val="24"/>
          <w:szCs w:val="24"/>
          <w:lang w:eastAsia="lv-LV"/>
        </w:rPr>
        <w:t>ēķins tiek uzskatīts par saņemtu nākamajā dienā pēc tā nosūtīšanas uz šajā punktā norādīto Lietotāja e-pasta adresi.</w:t>
      </w:r>
    </w:p>
    <w:p w:rsidR="006E0B74" w:rsidRPr="006E0B74" w:rsidRDefault="006E0B74" w:rsidP="00E76B1B">
      <w:pPr>
        <w:numPr>
          <w:ilvl w:val="1"/>
          <w:numId w:val="1"/>
        </w:numPr>
        <w:tabs>
          <w:tab w:val="clear" w:pos="435"/>
          <w:tab w:val="num" w:pos="567"/>
        </w:tabs>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 xml:space="preserve">Tirgotājs, sagatavojot rēķinu, tajā iekļauj informāciju par norēķinu periodā piegādātās dabasgāzes apjomu kubikmetros objektā un nodrošina apjoma pārrēķinu kWh, vienas vienības cenu dabasgāzei, sistēmas pakalpojumu cenu, kopējo maksājuma summu norēķinu periodam, </w:t>
      </w:r>
      <w:r w:rsidRPr="006E0B74">
        <w:rPr>
          <w:rFonts w:ascii="Times New Roman" w:eastAsia="Times New Roman" w:hAnsi="Times New Roman" w:cs="Times New Roman"/>
          <w:b/>
          <w:sz w:val="24"/>
          <w:szCs w:val="24"/>
          <w:lang w:eastAsia="lv-LV"/>
        </w:rPr>
        <w:t>pilnu iepirkuma nosaukumu un identifikācijas numuru, Līguma datumu, numuru</w:t>
      </w:r>
      <w:r w:rsidRPr="006E0B74">
        <w:rPr>
          <w:rFonts w:ascii="Times New Roman" w:eastAsia="Times New Roman" w:hAnsi="Times New Roman" w:cs="Times New Roman"/>
          <w:sz w:val="24"/>
          <w:szCs w:val="24"/>
          <w:lang w:eastAsia="lv-LV"/>
        </w:rPr>
        <w:t xml:space="preserve">. Ja Tirgotājs nav iekļāvis šajā Līguma punktā noteikto informāciju rēķinā, Lietotājs ir tiesības prasīt Tirgotājam veikt atbilstošas korekcijas rēķinā un līdz brīdim, kamēr Tirgotājs nav novērsis nepilnības, – neapmaksāt rēķinu. </w:t>
      </w:r>
    </w:p>
    <w:p w:rsidR="006E0B74" w:rsidRPr="006E0B74" w:rsidRDefault="006E0B74" w:rsidP="006E0B74">
      <w:pPr>
        <w:numPr>
          <w:ilvl w:val="1"/>
          <w:numId w:val="1"/>
        </w:numPr>
        <w:tabs>
          <w:tab w:val="num" w:pos="567"/>
        </w:tabs>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lastRenderedPageBreak/>
        <w:t>Lietotājs informē Tirgotāju par patērēto dabasgāzi, nosūtot datus elektroniski vai reģistrējot tos tiešsaistes datu bāzē.</w:t>
      </w:r>
    </w:p>
    <w:p w:rsidR="006E0B74" w:rsidRPr="006E0B74" w:rsidRDefault="006E0B74" w:rsidP="006E0B74">
      <w:pPr>
        <w:numPr>
          <w:ilvl w:val="1"/>
          <w:numId w:val="1"/>
        </w:numPr>
        <w:tabs>
          <w:tab w:val="num" w:pos="567"/>
        </w:tabs>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 xml:space="preserve">Ja Lietotājs normatīvajos aktos un šajā Līgumā noteiktajā kārtībā un termiņā neiesniedz informāciju par faktiski saņemto dabasgāzi: </w:t>
      </w:r>
    </w:p>
    <w:p w:rsidR="006E0B74" w:rsidRPr="006E0B74" w:rsidRDefault="006E0B74" w:rsidP="00E76B1B">
      <w:pPr>
        <w:numPr>
          <w:ilvl w:val="2"/>
          <w:numId w:val="1"/>
        </w:numPr>
        <w:tabs>
          <w:tab w:val="clear" w:pos="720"/>
          <w:tab w:val="left" w:pos="1701"/>
        </w:tabs>
        <w:spacing w:after="0" w:line="240" w:lineRule="auto"/>
        <w:ind w:left="1701" w:right="-143" w:hanging="708"/>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 xml:space="preserve">Tirgotājam ir tiesības izrakstīt rēķinu pēc visu iepriekšējo mēnešu, taču ne vairāk kā pēdējo 12 (divpadsmit) mēnešu, vidējā patēriņa; </w:t>
      </w:r>
    </w:p>
    <w:p w:rsidR="006E0B74" w:rsidRPr="006E0B74" w:rsidRDefault="006E0B74" w:rsidP="00E76B1B">
      <w:pPr>
        <w:numPr>
          <w:ilvl w:val="2"/>
          <w:numId w:val="1"/>
        </w:numPr>
        <w:tabs>
          <w:tab w:val="clear" w:pos="720"/>
          <w:tab w:val="left" w:pos="1701"/>
        </w:tabs>
        <w:spacing w:after="0" w:line="240" w:lineRule="auto"/>
        <w:ind w:left="1701" w:right="-143" w:hanging="708"/>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 xml:space="preserve">nodoklis tiek aprēķināts saskaņā ar Tirgotāja veiktajiem aprēķiniem pēc likuma "Par akcīzes nodokli" </w:t>
      </w:r>
      <w:r w:rsidRPr="006E0B74">
        <w:rPr>
          <w:rFonts w:ascii="Times New Roman" w:eastAsia="Times New Roman" w:hAnsi="Times New Roman" w:cs="Times New Roman"/>
          <w:bCs/>
          <w:sz w:val="24"/>
          <w:szCs w:val="24"/>
          <w:lang w:eastAsia="lv-LV"/>
        </w:rPr>
        <w:t>15.</w:t>
      </w:r>
      <w:r w:rsidRPr="006E0B74">
        <w:rPr>
          <w:rFonts w:ascii="Times New Roman" w:eastAsia="Times New Roman" w:hAnsi="Times New Roman" w:cs="Times New Roman"/>
          <w:bCs/>
          <w:sz w:val="24"/>
          <w:szCs w:val="24"/>
          <w:vertAlign w:val="superscript"/>
          <w:lang w:eastAsia="lv-LV"/>
        </w:rPr>
        <w:t>1</w:t>
      </w:r>
      <w:r w:rsidRPr="006E0B74">
        <w:rPr>
          <w:rFonts w:ascii="Times New Roman" w:eastAsia="Times New Roman" w:hAnsi="Times New Roman" w:cs="Times New Roman"/>
          <w:sz w:val="24"/>
          <w:szCs w:val="24"/>
          <w:lang w:eastAsia="lv-LV"/>
        </w:rPr>
        <w:t xml:space="preserve"> panta pirmās daļas 1. punktā noteiktās nodokļa likmes par Lietotājam piegādāto dabasgāzes apjomu periodā, par kuru informācija nav saņemta. </w:t>
      </w:r>
    </w:p>
    <w:p w:rsidR="006E0B74" w:rsidRPr="006E0B74" w:rsidRDefault="006E0B74" w:rsidP="00E76B1B">
      <w:pPr>
        <w:spacing w:after="0" w:line="240" w:lineRule="auto"/>
        <w:ind w:right="-143"/>
        <w:jc w:val="both"/>
        <w:rPr>
          <w:rFonts w:ascii="Times New Roman" w:eastAsia="Times New Roman" w:hAnsi="Times New Roman" w:cs="Times New Roman"/>
          <w:sz w:val="24"/>
          <w:szCs w:val="24"/>
          <w:lang w:eastAsia="lv-LV"/>
        </w:rPr>
      </w:pPr>
    </w:p>
    <w:p w:rsidR="006E0B74" w:rsidRPr="006E0B74" w:rsidRDefault="00700E46" w:rsidP="006E0B74">
      <w:pPr>
        <w:spacing w:before="120" w:after="120" w:line="240" w:lineRule="auto"/>
        <w:ind w:right="-143" w:firstLine="539"/>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4. </w:t>
      </w:r>
      <w:r w:rsidR="006E0B74" w:rsidRPr="006E0B74">
        <w:rPr>
          <w:rFonts w:ascii="Times New Roman" w:eastAsia="Times New Roman" w:hAnsi="Times New Roman" w:cs="Times New Roman"/>
          <w:b/>
          <w:sz w:val="24"/>
          <w:szCs w:val="24"/>
          <w:lang w:eastAsia="lv-LV"/>
        </w:rPr>
        <w:t xml:space="preserve">Pušu tiesības un pienākumi </w:t>
      </w:r>
    </w:p>
    <w:p w:rsidR="006E0B74" w:rsidRPr="006E0B74" w:rsidRDefault="006E0B74" w:rsidP="006E0B74">
      <w:pPr>
        <w:spacing w:after="0" w:line="240" w:lineRule="auto"/>
        <w:ind w:left="142" w:right="-143"/>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4.1. Tirgotāja pienākumi:</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nodrošināt dabasgāzes piegādi Lietotājam par Līgumā noteikto dabasgāzes cenu;</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izrakstīt un nosūtīt Lietotājam rēķinu par iepriekšējā mēnesī patērēto dabasgāzi līdz Līguma 3.6.punktā noteiktajam datumam un atbilstoši Līguma 3.9.punktā noteiktajam;</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sz w:val="24"/>
          <w:szCs w:val="24"/>
          <w:lang w:eastAsia="lv-LV"/>
        </w:rPr>
        <w:t xml:space="preserve">norēķināties ar sadales sistēmas operatoru par Lietotājam sniegtajiem sistēmas pakalpojumiem saskaņā ar spēkā esošajiem sistēmas pakalpojumu tarifiem, citiem </w:t>
      </w:r>
      <w:r w:rsidRPr="006E0B74">
        <w:rPr>
          <w:rFonts w:ascii="Times New Roman" w:eastAsia="Times New Roman" w:hAnsi="Times New Roman" w:cs="Times New Roman"/>
          <w:color w:val="000000"/>
          <w:sz w:val="24"/>
          <w:szCs w:val="24"/>
          <w:lang w:eastAsia="lv-LV"/>
        </w:rPr>
        <w:t>pakalpojumiem un nodokļiem;</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sz w:val="24"/>
          <w:szCs w:val="24"/>
          <w:lang w:eastAsia="lv-LV"/>
        </w:rPr>
        <w:t>nodrošināt no Lietotāja saņemtās informācijas konfidencialitāti saskaņā ar normatīvajiem aktiem, kas nosaka fizisku un juridisku personu datu un komercnoslēpumu aizsardzību.</w:t>
      </w:r>
    </w:p>
    <w:p w:rsidR="006E0B74" w:rsidRPr="006E0B74" w:rsidRDefault="006E0B74" w:rsidP="006E0B74">
      <w:pPr>
        <w:numPr>
          <w:ilvl w:val="1"/>
          <w:numId w:val="4"/>
        </w:numPr>
        <w:spacing w:after="0" w:line="240" w:lineRule="auto"/>
        <w:ind w:left="567"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Tirgotāja tiesības:</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summas, kas saņemtas no Lietotāja neatkarīgi no Lietotāja norādītā maksājuma mērķa vispirms novirzīt neizpildīto maksājuma saistību par saņemto dabasgāzi dzēšanai;</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sz w:val="24"/>
          <w:szCs w:val="24"/>
          <w:lang w:eastAsia="lv-LV"/>
        </w:rPr>
        <w:t>rakstiski par to paziņojot Lietotājam, izbeigt Līgumu, ja ir kļuvis zināms, ka Lietotājs ir zaudējis attiecīgā gazificētā objekta īpašuma, lietošanas vai valdījuma tiesības;</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sz w:val="24"/>
          <w:szCs w:val="24"/>
          <w:lang w:eastAsia="lv-LV"/>
        </w:rPr>
        <w:t>pieprasīt Lietotājam iesniegt dokumentus, kas apliecina gazificētā objekta lietošanas tiesības;</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normatīvajos aktos noteiktajos gadījumos un kārtībā lūgt sistēmas operatoram pārtraukt dabasgāzes piegādi Lietotāja gazificētajā objektā.</w:t>
      </w:r>
    </w:p>
    <w:p w:rsidR="006E0B74" w:rsidRPr="006E0B74" w:rsidRDefault="006E0B74" w:rsidP="006E0B74">
      <w:pPr>
        <w:numPr>
          <w:ilvl w:val="1"/>
          <w:numId w:val="4"/>
        </w:numPr>
        <w:spacing w:after="0" w:line="240" w:lineRule="auto"/>
        <w:ind w:left="567"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Lietotāja pienākumi:</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sniegt patiesu informāciju par komercuzskaites mēraparāta rādījumiem;</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nodrošināt uzstādīto komercuzskaites mēraparātu un plombu saglabāšanu;</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apmaksāt Tirgotāja izrakstītos rēķinus Līguma 3.7.punktā noteiktajā termiņā;</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informēt Tirgotāju, ja nav saņemts rēķins par iepriekšējā mēnesī patērēto dabasgāzi;</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nekavējoties, bet ne vēlāk kā 24 stundu laikā ziņot sadales sistēmas operatoram par konstatētajiem komercuzskaites mēraparātu vai plombu bojājumiem;</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ievērot lietotāja gazificētajam objektam noteikto atļauto maksimālo slodzi;</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nekavējoties, bet ne vēlāk kā attiecīgās dienas laikā, kurā konstatēta neatbilstošas kvalitātes dabasgāzes saņemšana, informēt par to sadales sistēmas operatoru vai dabasgāzes Tirgotāju;</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sz w:val="24"/>
          <w:szCs w:val="24"/>
          <w:lang w:eastAsia="lv-LV"/>
        </w:rPr>
        <w:t>gadījumā, ja gazificētā objekta īpašuma, lietošanas vai valdījuma tiesības tiek nodotas citai personai, 3 (trīs) darbadienu laikā no gazificētā objekta īpašuma, valdījuma vai lietojuma tiesību maiņas paziņot sadales sistēmas operatoram par šo faktu, nosūtot ar jauno dabasgāzes lietotāju saskaņotu komercuzskaites mēraparāta rādījuma fiksācijas aktu;</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sniegt Tirgotājam pieprasīto informāciju, lai Tirgotājs varētu netraucēti pildīt tam normatīvajos aktos un Līgumā noteiktos pienākumus un īstenot paredzētās tiesības.</w:t>
      </w:r>
    </w:p>
    <w:p w:rsidR="006E0B74" w:rsidRPr="006E0B74" w:rsidRDefault="006E0B74" w:rsidP="006E0B74">
      <w:pPr>
        <w:numPr>
          <w:ilvl w:val="1"/>
          <w:numId w:val="4"/>
        </w:numPr>
        <w:spacing w:after="0" w:line="240" w:lineRule="auto"/>
        <w:ind w:left="567"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Lietotāja tiesības:</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saņemt dabasgāzi atbilstoši Līguma un normatīvo aktu nosacījumiem;</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saņemt sistēmas pakalpojumu normatīvajos aktos noteiktajā kārtībā;</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saņemt no Tirgotāja normatīvajos aktos noteikto informāciju, kas saistīta ar dabasgāzes pārdošanu Lietotājam;</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lastRenderedPageBreak/>
        <w:t>iesniegt Tirgotājam pretenziju par Tirgotāja izrakstīto rēķinu, atbilstoši Līguma 3.9.punktam;</w:t>
      </w:r>
    </w:p>
    <w:p w:rsidR="006E0B74" w:rsidRPr="006E0B74" w:rsidRDefault="006E0B74" w:rsidP="006E0B74">
      <w:pPr>
        <w:numPr>
          <w:ilvl w:val="2"/>
          <w:numId w:val="4"/>
        </w:numPr>
        <w:spacing w:after="0" w:line="240" w:lineRule="auto"/>
        <w:ind w:left="1134"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saņemt no Tirgotāja informāciju par dabasgāzes piegādes pārtraukumiem un iespējamo dabasgāzes piegādes atjaunošanas laiku.</w:t>
      </w:r>
    </w:p>
    <w:p w:rsidR="006E0B74" w:rsidRPr="006E0B74" w:rsidRDefault="006E0B74" w:rsidP="006E0B74">
      <w:pPr>
        <w:numPr>
          <w:ilvl w:val="0"/>
          <w:numId w:val="4"/>
        </w:numPr>
        <w:spacing w:after="0" w:line="240" w:lineRule="auto"/>
        <w:rPr>
          <w:rFonts w:ascii="Times New Roman" w:eastAsia="Times New Roman" w:hAnsi="Times New Roman" w:cs="Times New Roman"/>
          <w:vanish/>
          <w:color w:val="414142"/>
          <w:sz w:val="24"/>
          <w:szCs w:val="24"/>
          <w:lang w:eastAsia="lv-LV"/>
        </w:rPr>
      </w:pPr>
      <w:r w:rsidRPr="006E0B74">
        <w:rPr>
          <w:rFonts w:ascii="Times New Roman" w:eastAsia="Times New Roman" w:hAnsi="Times New Roman" w:cs="Times New Roman"/>
          <w:vanish/>
          <w:color w:val="414142"/>
          <w:sz w:val="24"/>
          <w:szCs w:val="24"/>
          <w:lang w:eastAsia="lv-LV"/>
        </w:rPr>
        <w:t>98</w:t>
      </w:r>
    </w:p>
    <w:p w:rsidR="006E0B74" w:rsidRPr="006E0B74" w:rsidRDefault="006E0B74" w:rsidP="006E0B74">
      <w:pPr>
        <w:numPr>
          <w:ilvl w:val="1"/>
          <w:numId w:val="3"/>
        </w:numPr>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Puses apņemas ievērot Enerģētikas likuma, Ministru kabineta 2017. gada 7. februāra noteikumu Nr.78 “Dabasgāzes tirdzniecības un lietošanas noteikumi” un citu saistošo Latvijas Republikā spēkā esošo normatīvo aktu prasības.</w:t>
      </w:r>
    </w:p>
    <w:p w:rsidR="006E0B74" w:rsidRPr="006E0B74" w:rsidRDefault="006E0B74" w:rsidP="006E0B74">
      <w:pPr>
        <w:spacing w:after="0" w:line="240" w:lineRule="auto"/>
        <w:ind w:right="-143"/>
        <w:jc w:val="both"/>
        <w:rPr>
          <w:rFonts w:ascii="Times New Roman" w:eastAsia="Times New Roman" w:hAnsi="Times New Roman" w:cs="Times New Roman"/>
          <w:sz w:val="24"/>
          <w:szCs w:val="24"/>
          <w:highlight w:val="yellow"/>
          <w:lang w:eastAsia="lv-LV"/>
        </w:rPr>
      </w:pPr>
    </w:p>
    <w:p w:rsidR="006E0B74" w:rsidRPr="00F91840" w:rsidRDefault="006E0B74" w:rsidP="00F91840">
      <w:pPr>
        <w:numPr>
          <w:ilvl w:val="0"/>
          <w:numId w:val="3"/>
        </w:numPr>
        <w:spacing w:after="0" w:line="240" w:lineRule="auto"/>
        <w:ind w:right="-143"/>
        <w:jc w:val="center"/>
        <w:rPr>
          <w:rFonts w:ascii="Times New Roman" w:eastAsia="Times New Roman" w:hAnsi="Times New Roman" w:cs="Times New Roman"/>
          <w:b/>
          <w:sz w:val="24"/>
          <w:szCs w:val="24"/>
          <w:lang w:eastAsia="lv-LV"/>
        </w:rPr>
      </w:pPr>
      <w:r w:rsidRPr="006E0B74">
        <w:rPr>
          <w:rFonts w:ascii="Times New Roman" w:eastAsia="Times New Roman" w:hAnsi="Times New Roman" w:cs="Times New Roman"/>
          <w:b/>
          <w:sz w:val="24"/>
          <w:szCs w:val="24"/>
          <w:lang w:eastAsia="lv-LV"/>
        </w:rPr>
        <w:t>Pušu atbildība</w:t>
      </w:r>
    </w:p>
    <w:p w:rsidR="006E0B74" w:rsidRPr="006E0B74" w:rsidRDefault="006E0B74" w:rsidP="006E0B74">
      <w:pPr>
        <w:numPr>
          <w:ilvl w:val="1"/>
          <w:numId w:val="4"/>
        </w:numPr>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Lietotājs par Līgumā noteiktā maksājuma termiņa nokavēšanu maksā Tirgotājam līgumsodu 0,05 % apmērā no laikā nesamaksātās summas par katru nokavēto kalendāro dienu, bet ne vairāk par 10 % no laikā nesamaksātās summas.</w:t>
      </w:r>
    </w:p>
    <w:p w:rsidR="006E0B74" w:rsidRPr="006E0B74" w:rsidRDefault="006E0B74" w:rsidP="006E0B74">
      <w:pPr>
        <w:numPr>
          <w:ilvl w:val="1"/>
          <w:numId w:val="4"/>
        </w:numPr>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Puse ir atbildīga par otrai Pusei par tiešajiem zaudējumiem, kas vainīgās Puses vainas dēļ Līguma neizpildes vai nepienācīgās izpildes gadījumā radušies otrai Pusei.</w:t>
      </w:r>
    </w:p>
    <w:p w:rsidR="006E0B74" w:rsidRPr="006E0B74" w:rsidRDefault="006E0B74" w:rsidP="006E0B74">
      <w:pPr>
        <w:numPr>
          <w:ilvl w:val="1"/>
          <w:numId w:val="4"/>
        </w:numPr>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Lietotājs sniedz nepatiesu informāciju par īpašuma, lietošanas vai valdījuma tiesībām uz gazificēto objektu, tas sedz visus zaudējumus, kas nodarīti šādas informācijas sniegšanas rezultātā.</w:t>
      </w:r>
    </w:p>
    <w:p w:rsidR="006E0B74" w:rsidRPr="006E0B74" w:rsidRDefault="006E0B74" w:rsidP="006E0B74">
      <w:pPr>
        <w:numPr>
          <w:ilvl w:val="1"/>
          <w:numId w:val="4"/>
        </w:numPr>
        <w:spacing w:after="0" w:line="240" w:lineRule="auto"/>
        <w:ind w:left="567" w:right="-143"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Tirgotājs nav atbildīgs, ja Lietotājam nav iespējams pārdot dabasgāzi sakarā ar to, ka sistēmas operators nesniedz Lietotājam sistēmas pakalpojumus no Tirgotāja neatkarīgu iemeslu dēļ.</w:t>
      </w:r>
    </w:p>
    <w:p w:rsidR="006E0B74" w:rsidRPr="006E0B74" w:rsidRDefault="006E0B74" w:rsidP="006E0B74">
      <w:pPr>
        <w:spacing w:after="160" w:line="256" w:lineRule="auto"/>
        <w:contextualSpacing/>
        <w:rPr>
          <w:rFonts w:ascii="Times New Roman" w:eastAsia="Times New Roman" w:hAnsi="Times New Roman" w:cs="Times New Roman"/>
          <w:b/>
          <w:sz w:val="24"/>
          <w:szCs w:val="24"/>
          <w:lang w:eastAsia="lv-LV"/>
        </w:rPr>
      </w:pPr>
    </w:p>
    <w:p w:rsidR="006E0B74" w:rsidRPr="00F91840" w:rsidRDefault="006E0B74" w:rsidP="00F91840">
      <w:pPr>
        <w:numPr>
          <w:ilvl w:val="0"/>
          <w:numId w:val="4"/>
        </w:numPr>
        <w:spacing w:after="160" w:line="256" w:lineRule="auto"/>
        <w:contextualSpacing/>
        <w:jc w:val="center"/>
        <w:rPr>
          <w:rFonts w:ascii="Times New Roman" w:eastAsia="Times New Roman" w:hAnsi="Times New Roman" w:cs="Times New Roman"/>
          <w:b/>
          <w:sz w:val="24"/>
          <w:szCs w:val="24"/>
          <w:lang w:eastAsia="lv-LV"/>
        </w:rPr>
      </w:pPr>
      <w:r w:rsidRPr="006E0B74">
        <w:rPr>
          <w:rFonts w:ascii="Times New Roman" w:eastAsia="Times New Roman" w:hAnsi="Times New Roman" w:cs="Times New Roman"/>
          <w:b/>
          <w:sz w:val="24"/>
          <w:szCs w:val="24"/>
          <w:lang w:eastAsia="lv-LV"/>
        </w:rPr>
        <w:t>Līguma izpildē iesaistīto apakšuzņēmēju nomaiņas kārtība</w:t>
      </w:r>
    </w:p>
    <w:p w:rsidR="006E0B74" w:rsidRPr="006E0B74" w:rsidRDefault="006E0B74" w:rsidP="006E0B74">
      <w:pPr>
        <w:numPr>
          <w:ilvl w:val="1"/>
          <w:numId w:val="4"/>
        </w:numPr>
        <w:spacing w:after="0" w:line="240" w:lineRule="auto"/>
        <w:ind w:left="567" w:hanging="567"/>
        <w:contextualSpacing/>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 xml:space="preserve">Tirgotājs nav tiesīgs bez rakstiskas saskaņošanas ar Lietotāju veikt apakšuzņēmēju nomaiņu, kā arī papildu apakšuzņēmēju iesaistīšanu Līguma izpildē. </w:t>
      </w:r>
    </w:p>
    <w:p w:rsidR="006E0B74" w:rsidRPr="006E0B74" w:rsidRDefault="006E0B74" w:rsidP="006E0B74">
      <w:pPr>
        <w:numPr>
          <w:ilvl w:val="1"/>
          <w:numId w:val="4"/>
        </w:numPr>
        <w:spacing w:after="0" w:line="240" w:lineRule="auto"/>
        <w:ind w:left="567" w:hanging="567"/>
        <w:contextualSpacing/>
        <w:jc w:val="both"/>
        <w:rPr>
          <w:rFonts w:ascii="Times New Roman" w:eastAsia="MS Mincho" w:hAnsi="Times New Roman" w:cs="Times New Roman"/>
          <w:bCs/>
          <w:sz w:val="24"/>
          <w:szCs w:val="24"/>
          <w:lang w:eastAsia="lv-LV"/>
        </w:rPr>
      </w:pPr>
      <w:r w:rsidRPr="006E0B74">
        <w:rPr>
          <w:rFonts w:ascii="Times New Roman" w:eastAsia="MS Mincho" w:hAnsi="Times New Roman" w:cs="Times New Roman"/>
          <w:bCs/>
          <w:sz w:val="24"/>
          <w:szCs w:val="24"/>
          <w:lang w:eastAsia="lv-LV"/>
        </w:rPr>
        <w:t>Lietotājs nepiekrīt piedāvājumā norādītā apakšuzņēmēja nomaiņai, ja pastāv kāds no šādiem nosacījumiem:</w:t>
      </w:r>
    </w:p>
    <w:p w:rsidR="006E0B74" w:rsidRPr="006E0B74" w:rsidRDefault="006E0B74" w:rsidP="006E0B74">
      <w:pPr>
        <w:numPr>
          <w:ilvl w:val="2"/>
          <w:numId w:val="4"/>
        </w:numPr>
        <w:spacing w:after="0" w:line="240" w:lineRule="auto"/>
        <w:ind w:left="1134" w:hanging="567"/>
        <w:contextualSpacing/>
        <w:jc w:val="both"/>
        <w:rPr>
          <w:rFonts w:ascii="Times New Roman" w:eastAsia="MS Mincho" w:hAnsi="Times New Roman" w:cs="Times New Roman"/>
          <w:bCs/>
          <w:sz w:val="24"/>
          <w:szCs w:val="24"/>
          <w:lang w:eastAsia="lv-LV"/>
        </w:rPr>
      </w:pPr>
      <w:r w:rsidRPr="006E0B74">
        <w:rPr>
          <w:rFonts w:ascii="Times New Roman" w:eastAsia="MS Mincho" w:hAnsi="Times New Roman" w:cs="Times New Roman"/>
          <w:bCs/>
          <w:sz w:val="24"/>
          <w:szCs w:val="24"/>
          <w:lang w:eastAsia="lv-LV"/>
        </w:rPr>
        <w:t>piedāvātais apakšuzņēmējs neatbilst iepirkuma dokumentos apakšuzņēmējiem izvirzītajām prasībām;</w:t>
      </w:r>
    </w:p>
    <w:p w:rsidR="006E0B74" w:rsidRPr="006E0B74" w:rsidRDefault="006E0B74" w:rsidP="006E0B74">
      <w:pPr>
        <w:numPr>
          <w:ilvl w:val="2"/>
          <w:numId w:val="4"/>
        </w:numPr>
        <w:spacing w:after="0" w:line="240" w:lineRule="auto"/>
        <w:ind w:left="1134" w:hanging="567"/>
        <w:contextualSpacing/>
        <w:jc w:val="both"/>
        <w:rPr>
          <w:rFonts w:ascii="Times New Roman" w:eastAsia="MS Mincho" w:hAnsi="Times New Roman" w:cs="Times New Roman"/>
          <w:bCs/>
          <w:sz w:val="24"/>
          <w:szCs w:val="24"/>
          <w:lang w:eastAsia="lv-LV"/>
        </w:rPr>
      </w:pPr>
      <w:r w:rsidRPr="006E0B74">
        <w:rPr>
          <w:rFonts w:ascii="Times New Roman" w:eastAsia="MS Mincho" w:hAnsi="Times New Roman" w:cs="Times New Roman"/>
          <w:bCs/>
          <w:sz w:val="24"/>
          <w:szCs w:val="24"/>
          <w:lang w:eastAsia="lv-LV"/>
        </w:rPr>
        <w:t>tiek nomainīts apakšuzņēmējs, uz kura iespējām Tirgotājs balstījies, lai apliecinātu savas kvalifikācijas atbilstību paziņojumā par līgumu un iepirkuma dokumentos noteiktajām prasībām, un piedāvātajam apakšuzņēmējam nav vismaz tādas pašas kvalifikācijas, uz kādu Tirgotājs atsaucies, apliecinot savu atbilstību iepirkumā noteiktajām prasībām.</w:t>
      </w:r>
    </w:p>
    <w:p w:rsidR="006E0B74" w:rsidRPr="006E0B74" w:rsidRDefault="006E0B74" w:rsidP="006E0B74">
      <w:pPr>
        <w:numPr>
          <w:ilvl w:val="1"/>
          <w:numId w:val="4"/>
        </w:numPr>
        <w:spacing w:after="0" w:line="240" w:lineRule="auto"/>
        <w:ind w:left="567" w:hanging="567"/>
        <w:contextualSpacing/>
        <w:jc w:val="both"/>
        <w:rPr>
          <w:rFonts w:ascii="Times New Roman" w:eastAsia="MS Mincho" w:hAnsi="Times New Roman" w:cs="Times New Roman"/>
          <w:bCs/>
          <w:sz w:val="24"/>
          <w:szCs w:val="24"/>
          <w:lang w:eastAsia="lv-LV"/>
        </w:rPr>
      </w:pPr>
      <w:r w:rsidRPr="006E0B74">
        <w:rPr>
          <w:rFonts w:ascii="Times New Roman" w:eastAsia="MS Mincho" w:hAnsi="Times New Roman" w:cs="Times New Roman"/>
          <w:bCs/>
          <w:sz w:val="24"/>
          <w:szCs w:val="24"/>
          <w:lang w:eastAsia="lv-LV"/>
        </w:rPr>
        <w:t xml:space="preserve">Lietotājs pieņem lēmumu atļaut vai atteikt apakšuzņēmēju nomaiņu vai jaunu apakšuzņēmēju iesaistīšanu Līguma izpildē iespējami īsā laikā, bet ne vēlāk kā 5 (piecu) darba dienu laikā pēc tam, kad saņēmis visu informāciju un dokumentus, kas nepieciešami lēmuma </w:t>
      </w:r>
      <w:r w:rsidRPr="006E0B74">
        <w:rPr>
          <w:rFonts w:ascii="Times New Roman" w:eastAsia="MS Mincho" w:hAnsi="Times New Roman" w:cs="Times New Roman"/>
          <w:sz w:val="24"/>
          <w:szCs w:val="24"/>
          <w:lang w:eastAsia="lv-LV"/>
        </w:rPr>
        <w:t>pieņemšanai</w:t>
      </w:r>
      <w:r w:rsidRPr="006E0B74">
        <w:rPr>
          <w:rFonts w:ascii="Times New Roman" w:eastAsia="MS Mincho" w:hAnsi="Times New Roman" w:cs="Times New Roman"/>
          <w:bCs/>
          <w:sz w:val="24"/>
          <w:szCs w:val="24"/>
          <w:lang w:eastAsia="lv-LV"/>
        </w:rPr>
        <w:t>.</w:t>
      </w:r>
    </w:p>
    <w:p w:rsidR="006E0B74" w:rsidRPr="006E0B74" w:rsidRDefault="006E0B74" w:rsidP="006E0B74">
      <w:pPr>
        <w:tabs>
          <w:tab w:val="left" w:pos="284"/>
          <w:tab w:val="left" w:pos="426"/>
        </w:tabs>
        <w:spacing w:after="0" w:line="240" w:lineRule="auto"/>
        <w:rPr>
          <w:rFonts w:ascii="Times New Roman" w:eastAsia="Times New Roman" w:hAnsi="Times New Roman" w:cs="Times New Roman"/>
          <w:color w:val="000000"/>
          <w:sz w:val="24"/>
          <w:szCs w:val="24"/>
          <w:lang w:eastAsia="lv-LV"/>
        </w:rPr>
      </w:pPr>
    </w:p>
    <w:p w:rsidR="006E0B74" w:rsidRPr="00F91840" w:rsidRDefault="006E0B74" w:rsidP="00F91840">
      <w:pPr>
        <w:numPr>
          <w:ilvl w:val="0"/>
          <w:numId w:val="4"/>
        </w:numPr>
        <w:tabs>
          <w:tab w:val="left" w:pos="284"/>
          <w:tab w:val="left" w:pos="426"/>
        </w:tabs>
        <w:spacing w:after="0" w:line="240" w:lineRule="auto"/>
        <w:ind w:left="567"/>
        <w:jc w:val="center"/>
        <w:rPr>
          <w:rFonts w:ascii="Times New Roman" w:eastAsia="Times New Roman" w:hAnsi="Times New Roman" w:cs="Times New Roman"/>
          <w:bCs/>
          <w:color w:val="000000"/>
          <w:sz w:val="24"/>
          <w:szCs w:val="24"/>
          <w:lang w:eastAsia="lv-LV"/>
        </w:rPr>
      </w:pPr>
      <w:r w:rsidRPr="006E0B74">
        <w:rPr>
          <w:rFonts w:ascii="Times New Roman" w:eastAsia="Times New Roman" w:hAnsi="Times New Roman" w:cs="Times New Roman"/>
          <w:b/>
          <w:bCs/>
          <w:color w:val="000000"/>
          <w:sz w:val="24"/>
          <w:szCs w:val="24"/>
          <w:lang w:eastAsia="lv-LV"/>
        </w:rPr>
        <w:t>Nepārvarama vara</w:t>
      </w:r>
    </w:p>
    <w:p w:rsidR="006E0B74" w:rsidRPr="006E0B74" w:rsidRDefault="006E0B74" w:rsidP="006E0B74">
      <w:pPr>
        <w:numPr>
          <w:ilvl w:val="1"/>
          <w:numId w:val="4"/>
        </w:numPr>
        <w:spacing w:after="0" w:line="240" w:lineRule="auto"/>
        <w:ind w:left="567" w:hanging="567"/>
        <w:jc w:val="both"/>
        <w:rPr>
          <w:rFonts w:ascii="Times New Roman" w:eastAsia="Times New Roman" w:hAnsi="Times New Roman" w:cs="Times New Roman"/>
          <w:bCs/>
          <w:color w:val="000000"/>
          <w:sz w:val="24"/>
          <w:szCs w:val="24"/>
          <w:lang w:eastAsia="lv-LV"/>
        </w:rPr>
      </w:pPr>
      <w:r w:rsidRPr="006E0B74">
        <w:rPr>
          <w:rFonts w:ascii="Times New Roman" w:eastAsia="Times New Roman" w:hAnsi="Times New Roman" w:cs="Times New Roman"/>
          <w:bCs/>
          <w:color w:val="000000"/>
          <w:sz w:val="24"/>
          <w:szCs w:val="24"/>
          <w:lang w:eastAsia="lv-LV"/>
        </w:rPr>
        <w:t xml:space="preserve">Ja viena vai otra Puse nevar pilnīgi vai daļēji izpildīt savas saistības tādu apstākļu dēļ, kurus izraisījusi jebkāda veida dabas stihija, ugunsgrēks, militārās akcijas, blokāde, valsts varas vai pārvaldes institūciju pieņemti lēmumi, vai </w:t>
      </w:r>
      <w:proofErr w:type="gramStart"/>
      <w:r w:rsidRPr="006E0B74">
        <w:rPr>
          <w:rFonts w:ascii="Times New Roman" w:eastAsia="Times New Roman" w:hAnsi="Times New Roman" w:cs="Times New Roman"/>
          <w:bCs/>
          <w:color w:val="000000"/>
          <w:sz w:val="24"/>
          <w:szCs w:val="24"/>
          <w:lang w:eastAsia="lv-LV"/>
        </w:rPr>
        <w:t>nepārvaramās varas rezultātā iestājusies</w:t>
      </w:r>
      <w:proofErr w:type="gramEnd"/>
      <w:r w:rsidRPr="006E0B74">
        <w:rPr>
          <w:rFonts w:ascii="Times New Roman" w:eastAsia="Times New Roman" w:hAnsi="Times New Roman" w:cs="Times New Roman"/>
          <w:bCs/>
          <w:color w:val="000000"/>
          <w:sz w:val="24"/>
          <w:szCs w:val="24"/>
          <w:lang w:eastAsia="lv-LV"/>
        </w:rPr>
        <w:t xml:space="preserve"> nespēja nodrošināt dabasgāzes iegādi, tad saistību izpildes termiņš, Pusēm rakstiski vienojoties, tiek pagarināts par laiku, kas vienāds ar minēto apstākļu izraisīto aizkavēšanos, ja Lietotājs šādu aizkavēšanos akceptē.</w:t>
      </w:r>
    </w:p>
    <w:p w:rsidR="006E0B74" w:rsidRPr="006E0B74" w:rsidRDefault="006E0B74" w:rsidP="006E0B74">
      <w:pPr>
        <w:numPr>
          <w:ilvl w:val="1"/>
          <w:numId w:val="4"/>
        </w:numPr>
        <w:spacing w:after="0" w:line="240" w:lineRule="auto"/>
        <w:ind w:left="567" w:hanging="567"/>
        <w:jc w:val="both"/>
        <w:rPr>
          <w:rFonts w:ascii="Times New Roman" w:eastAsia="Times New Roman" w:hAnsi="Times New Roman" w:cs="Times New Roman"/>
          <w:bCs/>
          <w:color w:val="000000"/>
          <w:sz w:val="24"/>
          <w:szCs w:val="24"/>
          <w:lang w:eastAsia="lv-LV"/>
        </w:rPr>
      </w:pPr>
      <w:r w:rsidRPr="006E0B74">
        <w:rPr>
          <w:rFonts w:ascii="Times New Roman" w:eastAsia="Times New Roman" w:hAnsi="Times New Roman" w:cs="Times New Roman"/>
          <w:bCs/>
          <w:color w:val="000000"/>
          <w:sz w:val="24"/>
          <w:szCs w:val="24"/>
          <w:lang w:eastAsia="lv-LV"/>
        </w:rPr>
        <w:t>Ja šie apstākļi turpinās ilgāk nekā divas nedēļas, jebkura no Pusēm tiesīga atteikties no savām līgumsaistībām un neviena no Pusēm nav tiesīga prasīt zaudējumu atlīdzināšanu.</w:t>
      </w:r>
    </w:p>
    <w:p w:rsidR="006E0B74" w:rsidRPr="006E0B74" w:rsidRDefault="006E0B74" w:rsidP="006E0B74">
      <w:pPr>
        <w:numPr>
          <w:ilvl w:val="1"/>
          <w:numId w:val="4"/>
        </w:numPr>
        <w:spacing w:after="0" w:line="240" w:lineRule="auto"/>
        <w:ind w:left="567" w:hanging="567"/>
        <w:jc w:val="both"/>
        <w:rPr>
          <w:rFonts w:ascii="Times New Roman" w:eastAsia="Times New Roman" w:hAnsi="Times New Roman" w:cs="Times New Roman"/>
          <w:bCs/>
          <w:color w:val="000000"/>
          <w:sz w:val="24"/>
          <w:szCs w:val="24"/>
          <w:lang w:eastAsia="lv-LV"/>
        </w:rPr>
      </w:pPr>
      <w:r w:rsidRPr="006E0B74">
        <w:rPr>
          <w:rFonts w:ascii="Times New Roman" w:eastAsia="Times New Roman" w:hAnsi="Times New Roman" w:cs="Times New Roman"/>
          <w:bCs/>
          <w:color w:val="000000"/>
          <w:sz w:val="24"/>
          <w:szCs w:val="24"/>
          <w:lang w:eastAsia="lv-LV"/>
        </w:rPr>
        <w:t>Puse, kurai kļuvis neiespējami izpildīt saistības minēto apstākļu dēļ, 5 (piecu) kalendāro dienu laikā rakstiski paziņo otrai Pusei par šādu apstākļu rašanos vai izbeigšanos. Pušu pienākums ir pienācīgi apliecināt šādu apstākļu esamību.</w:t>
      </w:r>
    </w:p>
    <w:p w:rsidR="006E0B74" w:rsidRPr="006E0B74" w:rsidRDefault="006E0B74" w:rsidP="006E0B74">
      <w:pPr>
        <w:numPr>
          <w:ilvl w:val="1"/>
          <w:numId w:val="4"/>
        </w:numPr>
        <w:spacing w:after="0" w:line="240" w:lineRule="auto"/>
        <w:ind w:left="567"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Par nepārvaramu varu netiek uzskatīts tiesas lēmums par Tirgotāja maksātnespējas procesa ierosināšanu vai tamlīdzīgi valsts institūciju lēmumi, kas būtiski ietekmē Tirgotāja komercdarbību.</w:t>
      </w:r>
    </w:p>
    <w:p w:rsidR="006E0B74" w:rsidRPr="006E0B74" w:rsidRDefault="006E0B74" w:rsidP="006E0B74">
      <w:pPr>
        <w:tabs>
          <w:tab w:val="num" w:pos="1440"/>
        </w:tabs>
        <w:spacing w:after="0" w:line="240" w:lineRule="auto"/>
        <w:jc w:val="both"/>
        <w:rPr>
          <w:rFonts w:ascii="Times New Roman" w:eastAsia="Times New Roman" w:hAnsi="Times New Roman" w:cs="Times New Roman"/>
          <w:color w:val="000000"/>
          <w:sz w:val="24"/>
          <w:szCs w:val="24"/>
          <w:lang w:eastAsia="lv-LV"/>
        </w:rPr>
      </w:pPr>
    </w:p>
    <w:p w:rsidR="006E0B74" w:rsidRPr="00801435" w:rsidRDefault="006E0B74" w:rsidP="00801435">
      <w:pPr>
        <w:numPr>
          <w:ilvl w:val="0"/>
          <w:numId w:val="4"/>
        </w:numPr>
        <w:tabs>
          <w:tab w:val="left" w:pos="284"/>
        </w:tabs>
        <w:suppressAutoHyphens/>
        <w:spacing w:after="0" w:line="240" w:lineRule="auto"/>
        <w:jc w:val="center"/>
        <w:rPr>
          <w:rFonts w:ascii="Times New Roman" w:eastAsia="Times New Roman" w:hAnsi="Times New Roman" w:cs="Times New Roman"/>
          <w:b/>
          <w:sz w:val="24"/>
          <w:szCs w:val="24"/>
          <w:lang w:eastAsia="ar-SA"/>
        </w:rPr>
      </w:pPr>
      <w:r w:rsidRPr="006E0B74">
        <w:rPr>
          <w:rFonts w:ascii="Times New Roman" w:eastAsia="Times New Roman" w:hAnsi="Times New Roman" w:cs="Times New Roman"/>
          <w:b/>
          <w:sz w:val="24"/>
          <w:szCs w:val="24"/>
          <w:lang w:eastAsia="ar-SA"/>
        </w:rPr>
        <w:t>Konfidencialitāte</w:t>
      </w:r>
    </w:p>
    <w:p w:rsidR="006E0B74" w:rsidRPr="006E0B74" w:rsidRDefault="006E0B74" w:rsidP="006E0B74">
      <w:pPr>
        <w:numPr>
          <w:ilvl w:val="1"/>
          <w:numId w:val="4"/>
        </w:numPr>
        <w:suppressAutoHyphens/>
        <w:spacing w:after="0" w:line="240" w:lineRule="auto"/>
        <w:ind w:left="567" w:hanging="567"/>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Puses apņemas ievērot konfidencialitāti savstarpējās attiecībās, tajā skaitā:</w:t>
      </w:r>
    </w:p>
    <w:p w:rsidR="006E0B74" w:rsidRPr="006E0B74" w:rsidRDefault="006E0B74" w:rsidP="00EE028E">
      <w:pPr>
        <w:numPr>
          <w:ilvl w:val="2"/>
          <w:numId w:val="4"/>
        </w:numPr>
        <w:suppressAutoHyphens/>
        <w:spacing w:after="0" w:line="240" w:lineRule="auto"/>
        <w:ind w:left="1276" w:hanging="709"/>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lastRenderedPageBreak/>
        <w:t>nodrošināt Līgumā minētās informācijas neizpaušanu no trešo personu puses, kas piedalās Līguma izpildē, izņemot valsts un pašvaldību institūcijas, kas tiesību aktos noteiktā kārtībā pieprasa atklāt šādu informāciju;</w:t>
      </w:r>
    </w:p>
    <w:p w:rsidR="006E0B74" w:rsidRPr="006E0B74" w:rsidRDefault="006E0B74" w:rsidP="00EE028E">
      <w:pPr>
        <w:numPr>
          <w:ilvl w:val="2"/>
          <w:numId w:val="4"/>
        </w:numPr>
        <w:suppressAutoHyphens/>
        <w:spacing w:after="0" w:line="240" w:lineRule="auto"/>
        <w:ind w:left="1276" w:hanging="709"/>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tām pieejama līgumsaistību izpildes gaitā, izņemot Latvijas Republikas normatīvajos aktos paredzētajos gadījumos.</w:t>
      </w:r>
    </w:p>
    <w:p w:rsidR="006E0B74" w:rsidRPr="006E0B74" w:rsidRDefault="006E0B74" w:rsidP="00EE028E">
      <w:pPr>
        <w:numPr>
          <w:ilvl w:val="2"/>
          <w:numId w:val="4"/>
        </w:numPr>
        <w:suppressAutoHyphens/>
        <w:spacing w:after="0" w:line="240" w:lineRule="auto"/>
        <w:ind w:left="1276" w:hanging="709"/>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Puses vienojas, ka šīs nodaļas ierobežojumi neattiecas uz publiski pieejamu informāciju, kā arī uz informāciju, kuru saskaņā ar Līguma noteikumiem ir paredzēts darīt zināmu trešajām personām.</w:t>
      </w:r>
    </w:p>
    <w:p w:rsidR="006E0B74" w:rsidRPr="006E0B74" w:rsidRDefault="006E0B74" w:rsidP="006E0B74">
      <w:pPr>
        <w:numPr>
          <w:ilvl w:val="1"/>
          <w:numId w:val="4"/>
        </w:numPr>
        <w:suppressAutoHyphens/>
        <w:spacing w:after="0" w:line="240" w:lineRule="auto"/>
        <w:ind w:left="567" w:hanging="567"/>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rsidR="006E0B74" w:rsidRPr="006E0B74" w:rsidRDefault="006E0B74" w:rsidP="006E0B74">
      <w:pPr>
        <w:numPr>
          <w:ilvl w:val="1"/>
          <w:numId w:val="4"/>
        </w:numPr>
        <w:suppressAutoHyphens/>
        <w:spacing w:after="0" w:line="240" w:lineRule="auto"/>
        <w:ind w:left="567" w:hanging="567"/>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Līguma nodaļas noteikumiem nav laika ierobežojuma, un uz tiem neattiecas Līguma darbības termiņš.</w:t>
      </w:r>
    </w:p>
    <w:p w:rsidR="006E0B74" w:rsidRPr="006E0B74" w:rsidRDefault="006E0B74" w:rsidP="006E0B74">
      <w:pPr>
        <w:tabs>
          <w:tab w:val="num" w:pos="1440"/>
        </w:tabs>
        <w:spacing w:after="0" w:line="240" w:lineRule="auto"/>
        <w:jc w:val="both"/>
        <w:rPr>
          <w:rFonts w:ascii="Times New Roman" w:eastAsia="Times New Roman" w:hAnsi="Times New Roman" w:cs="Times New Roman"/>
          <w:color w:val="000000"/>
          <w:sz w:val="24"/>
          <w:szCs w:val="24"/>
          <w:lang w:eastAsia="lv-LV"/>
        </w:rPr>
      </w:pPr>
    </w:p>
    <w:p w:rsidR="006E0B74" w:rsidRPr="00801435" w:rsidRDefault="006E0B74" w:rsidP="00801435">
      <w:pPr>
        <w:numPr>
          <w:ilvl w:val="0"/>
          <w:numId w:val="4"/>
        </w:numPr>
        <w:tabs>
          <w:tab w:val="left" w:pos="284"/>
          <w:tab w:val="left" w:pos="851"/>
        </w:tabs>
        <w:suppressAutoHyphens/>
        <w:spacing w:after="0" w:line="240" w:lineRule="auto"/>
        <w:jc w:val="center"/>
        <w:rPr>
          <w:rFonts w:ascii="Times New Roman" w:eastAsia="Times New Roman" w:hAnsi="Times New Roman" w:cs="Times New Roman"/>
          <w:sz w:val="24"/>
          <w:szCs w:val="24"/>
          <w:lang w:eastAsia="ar-SA"/>
        </w:rPr>
      </w:pPr>
      <w:r w:rsidRPr="006E0B74">
        <w:rPr>
          <w:rFonts w:ascii="Times New Roman" w:eastAsia="Times New Roman" w:hAnsi="Times New Roman" w:cs="Times New Roman"/>
          <w:b/>
          <w:sz w:val="24"/>
          <w:szCs w:val="24"/>
          <w:lang w:eastAsia="ar-SA"/>
        </w:rPr>
        <w:t>Pušu pārstāvji</w:t>
      </w:r>
    </w:p>
    <w:p w:rsidR="006E0B74" w:rsidRPr="006E0B74" w:rsidRDefault="006E0B74" w:rsidP="006E0B74">
      <w:pPr>
        <w:numPr>
          <w:ilvl w:val="1"/>
          <w:numId w:val="4"/>
        </w:numPr>
        <w:suppressAutoHyphens/>
        <w:spacing w:after="0" w:line="240" w:lineRule="auto"/>
        <w:ind w:left="567" w:hanging="567"/>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 xml:space="preserve">No Lietotāja puses par Līguma saistību izpildes kontroli atbildīgā persona: </w:t>
      </w:r>
      <w:r w:rsidRPr="006E0B74">
        <w:rPr>
          <w:rFonts w:ascii="Times New Roman" w:eastAsia="Times New Roman" w:hAnsi="Times New Roman" w:cs="Times New Roman"/>
          <w:sz w:val="24"/>
          <w:szCs w:val="24"/>
          <w:lang w:eastAsia="lv-LV"/>
        </w:rPr>
        <w:t xml:space="preserve">_________, tālrunis: </w:t>
      </w:r>
      <w:r w:rsidRPr="006E0B74">
        <w:rPr>
          <w:rFonts w:ascii="Times New Roman" w:eastAsia="Times New Roman" w:hAnsi="Times New Roman" w:cs="Times New Roman"/>
          <w:color w:val="000000"/>
          <w:sz w:val="24"/>
          <w:szCs w:val="24"/>
          <w:lang w:eastAsia="lv-LV"/>
        </w:rPr>
        <w:t>______, e-pasts: _______</w:t>
      </w:r>
      <w:r w:rsidRPr="006E0B74">
        <w:rPr>
          <w:rFonts w:ascii="Times New Roman" w:eastAsia="Times New Roman" w:hAnsi="Times New Roman" w:cs="Times New Roman"/>
          <w:sz w:val="24"/>
          <w:szCs w:val="24"/>
          <w:lang w:eastAsia="ar-SA"/>
        </w:rPr>
        <w:t xml:space="preserve"> (turpmāk – “Lietotāja pārstāvis”), kuram ir noteikti šādi pienākumi:</w:t>
      </w:r>
    </w:p>
    <w:p w:rsidR="006E0B74" w:rsidRPr="006E0B74" w:rsidRDefault="006E0B74" w:rsidP="006E0B74">
      <w:pPr>
        <w:numPr>
          <w:ilvl w:val="2"/>
          <w:numId w:val="4"/>
        </w:numPr>
        <w:suppressAutoHyphens/>
        <w:spacing w:after="0" w:line="240" w:lineRule="auto"/>
        <w:ind w:left="567" w:hanging="709"/>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kontrolēt un pārbaudīt Līguma saistību izpildi;</w:t>
      </w:r>
    </w:p>
    <w:p w:rsidR="006E0B74" w:rsidRPr="006E0B74" w:rsidRDefault="006E0B74" w:rsidP="006E0B74">
      <w:pPr>
        <w:numPr>
          <w:ilvl w:val="2"/>
          <w:numId w:val="4"/>
        </w:numPr>
        <w:suppressAutoHyphens/>
        <w:spacing w:after="0" w:line="240" w:lineRule="auto"/>
        <w:ind w:left="567" w:hanging="709"/>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lv-LV"/>
        </w:rPr>
        <w:t>pārbaudīt un parakstīt Tirgotāja iesniegtos rēķinus;</w:t>
      </w:r>
    </w:p>
    <w:p w:rsidR="006E0B74" w:rsidRPr="006E0B74" w:rsidRDefault="006E0B74" w:rsidP="006E0B74">
      <w:pPr>
        <w:numPr>
          <w:ilvl w:val="2"/>
          <w:numId w:val="4"/>
        </w:numPr>
        <w:suppressAutoHyphens/>
        <w:spacing w:after="0" w:line="240" w:lineRule="auto"/>
        <w:ind w:left="567" w:hanging="709"/>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parakstīt aktu.</w:t>
      </w:r>
    </w:p>
    <w:p w:rsidR="006E0B74" w:rsidRPr="006E0B74" w:rsidRDefault="006E0B74" w:rsidP="006E0B74">
      <w:pPr>
        <w:numPr>
          <w:ilvl w:val="1"/>
          <w:numId w:val="4"/>
        </w:numPr>
        <w:spacing w:after="0" w:line="240" w:lineRule="auto"/>
        <w:ind w:left="567" w:hanging="567"/>
        <w:jc w:val="both"/>
        <w:rPr>
          <w:rFonts w:ascii="Times New Roman" w:eastAsia="Times New Roman" w:hAnsi="Times New Roman" w:cs="Times New Roman"/>
          <w:color w:val="000000"/>
          <w:sz w:val="24"/>
          <w:szCs w:val="24"/>
          <w:lang w:eastAsia="lv-LV"/>
        </w:rPr>
      </w:pPr>
      <w:r w:rsidRPr="006E0B74">
        <w:rPr>
          <w:rFonts w:ascii="Times New Roman" w:eastAsia="Times New Roman" w:hAnsi="Times New Roman" w:cs="Times New Roman"/>
          <w:color w:val="000000"/>
          <w:sz w:val="24"/>
          <w:szCs w:val="24"/>
          <w:lang w:eastAsia="lv-LV"/>
        </w:rPr>
        <w:t>Atbildīga kontaktpersona par kvalitatīvu Līguma izpildi no Tirgotāja puses, ir ___________________, tālrunis: _____________, e-pasts__________.</w:t>
      </w:r>
    </w:p>
    <w:p w:rsidR="006E0B74" w:rsidRPr="006E0B74" w:rsidRDefault="006E0B74" w:rsidP="006E0B74">
      <w:pPr>
        <w:numPr>
          <w:ilvl w:val="1"/>
          <w:numId w:val="4"/>
        </w:numPr>
        <w:suppressAutoHyphens/>
        <w:spacing w:after="0" w:line="240" w:lineRule="auto"/>
        <w:ind w:left="567" w:hanging="567"/>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lv-LV"/>
        </w:rPr>
        <w:t xml:space="preserve">Operatīvie sakari par dabasgāzes apgādes režīma regulēšanu tiek uzturēti ar sadales sistēmas operatoru AS "Latvijas Gāze" pa tīmekļa vietnē </w:t>
      </w:r>
      <w:proofErr w:type="spellStart"/>
      <w:r w:rsidRPr="006E0B74">
        <w:rPr>
          <w:rFonts w:ascii="Times New Roman" w:eastAsia="Times New Roman" w:hAnsi="Times New Roman" w:cs="Times New Roman"/>
          <w:sz w:val="24"/>
          <w:szCs w:val="24"/>
          <w:lang w:eastAsia="lv-LV"/>
        </w:rPr>
        <w:t>www.lg.lv</w:t>
      </w:r>
      <w:proofErr w:type="spellEnd"/>
      <w:r w:rsidRPr="006E0B74">
        <w:rPr>
          <w:rFonts w:ascii="Times New Roman" w:eastAsia="Times New Roman" w:hAnsi="Times New Roman" w:cs="Times New Roman"/>
          <w:sz w:val="24"/>
          <w:szCs w:val="24"/>
          <w:lang w:eastAsia="lv-LV"/>
        </w:rPr>
        <w:t xml:space="preserve"> norādītajiem tālruņa numuriem vai ar sadales sistēmas operatora avārijas dienestu pa tālruni 114.</w:t>
      </w:r>
    </w:p>
    <w:p w:rsidR="006E0B74" w:rsidRPr="006E0B74" w:rsidRDefault="006E0B74" w:rsidP="006E0B74">
      <w:pPr>
        <w:tabs>
          <w:tab w:val="left" w:pos="284"/>
        </w:tabs>
        <w:spacing w:after="0" w:line="240" w:lineRule="auto"/>
        <w:rPr>
          <w:rFonts w:ascii="Times New Roman" w:eastAsia="Times New Roman" w:hAnsi="Times New Roman" w:cs="Times New Roman"/>
          <w:b/>
          <w:bCs/>
          <w:color w:val="000000"/>
          <w:sz w:val="24"/>
          <w:szCs w:val="24"/>
          <w:lang w:eastAsia="lv-LV"/>
        </w:rPr>
      </w:pPr>
    </w:p>
    <w:p w:rsidR="006E0B74" w:rsidRPr="00F91840" w:rsidRDefault="006E0B74" w:rsidP="00F91840">
      <w:pPr>
        <w:numPr>
          <w:ilvl w:val="0"/>
          <w:numId w:val="4"/>
        </w:numPr>
        <w:tabs>
          <w:tab w:val="left" w:pos="426"/>
        </w:tabs>
        <w:spacing w:after="0" w:line="240" w:lineRule="auto"/>
        <w:jc w:val="center"/>
        <w:rPr>
          <w:rFonts w:ascii="Times New Roman" w:eastAsia="Times New Roman" w:hAnsi="Times New Roman" w:cs="Times New Roman"/>
          <w:b/>
          <w:bCs/>
          <w:color w:val="000000"/>
          <w:sz w:val="24"/>
          <w:szCs w:val="24"/>
          <w:lang w:eastAsia="lv-LV"/>
        </w:rPr>
      </w:pPr>
      <w:r w:rsidRPr="006E0B74">
        <w:rPr>
          <w:rFonts w:ascii="Times New Roman" w:eastAsia="Times New Roman" w:hAnsi="Times New Roman" w:cs="Times New Roman"/>
          <w:b/>
          <w:bCs/>
          <w:color w:val="000000"/>
          <w:sz w:val="24"/>
          <w:szCs w:val="24"/>
          <w:lang w:eastAsia="lv-LV"/>
        </w:rPr>
        <w:t>Līguma darbības laiks</w:t>
      </w:r>
    </w:p>
    <w:p w:rsidR="006E0B74" w:rsidRPr="006E0B74" w:rsidRDefault="006E0B74" w:rsidP="006E0B74">
      <w:pPr>
        <w:numPr>
          <w:ilvl w:val="1"/>
          <w:numId w:val="4"/>
        </w:numPr>
        <w:spacing w:after="0" w:line="240" w:lineRule="auto"/>
        <w:ind w:left="567" w:hanging="567"/>
        <w:jc w:val="both"/>
        <w:rPr>
          <w:rFonts w:ascii="Times New Roman" w:eastAsia="Times New Roman" w:hAnsi="Times New Roman" w:cs="Times New Roman"/>
          <w:bCs/>
          <w:color w:val="000000"/>
          <w:sz w:val="24"/>
          <w:szCs w:val="24"/>
          <w:lang w:eastAsia="lv-LV"/>
        </w:rPr>
      </w:pPr>
      <w:r w:rsidRPr="006E0B74">
        <w:rPr>
          <w:rFonts w:ascii="Times New Roman" w:eastAsia="Times New Roman" w:hAnsi="Times New Roman" w:cs="Times New Roman"/>
          <w:color w:val="000000"/>
          <w:sz w:val="24"/>
          <w:szCs w:val="24"/>
          <w:lang w:eastAsia="lv-LV"/>
        </w:rPr>
        <w:t>Līgums stājās spēkā tā abpusējas parakstīšanas dienā un ir spēkā līdz Pušu saistību izpildei,</w:t>
      </w:r>
      <w:proofErr w:type="gramStart"/>
      <w:r w:rsidRPr="006E0B74">
        <w:rPr>
          <w:rFonts w:ascii="Times New Roman" w:eastAsia="Times New Roman" w:hAnsi="Times New Roman" w:cs="Times New Roman"/>
          <w:color w:val="000000"/>
          <w:sz w:val="24"/>
          <w:szCs w:val="24"/>
          <w:lang w:eastAsia="lv-LV"/>
        </w:rPr>
        <w:t xml:space="preserve">  </w:t>
      </w:r>
      <w:proofErr w:type="gramEnd"/>
      <w:r w:rsidRPr="006E0B74">
        <w:rPr>
          <w:rFonts w:ascii="Times New Roman" w:eastAsia="Times New Roman" w:hAnsi="Times New Roman" w:cs="Times New Roman"/>
          <w:color w:val="000000"/>
          <w:sz w:val="24"/>
          <w:szCs w:val="24"/>
          <w:lang w:eastAsia="lv-LV"/>
        </w:rPr>
        <w:t>izņemot gadījumus, kad Līgums ir izbeigts saskaņā ar Līguma nosacījumiem.</w:t>
      </w:r>
    </w:p>
    <w:p w:rsidR="006E0B74" w:rsidRPr="006E0B74" w:rsidRDefault="006E0B74" w:rsidP="006E0B74">
      <w:pPr>
        <w:numPr>
          <w:ilvl w:val="1"/>
          <w:numId w:val="4"/>
        </w:numPr>
        <w:suppressAutoHyphens/>
        <w:spacing w:after="0" w:line="240" w:lineRule="auto"/>
        <w:ind w:left="567" w:hanging="567"/>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Visi Līguma grozījumi un papildinājumi ir spēkā tikai tādā gadījumā, ja tie ir rakstiski un abu Pušu pilnvaroto pārstāvju parakstīti un tie ir veikti, ievērojot Publisko iepirkumu likuma 61. pantu.</w:t>
      </w:r>
    </w:p>
    <w:p w:rsidR="006E0B74" w:rsidRPr="006E0B74" w:rsidRDefault="006E0B74" w:rsidP="006E0B74">
      <w:pPr>
        <w:numPr>
          <w:ilvl w:val="1"/>
          <w:numId w:val="4"/>
        </w:numPr>
        <w:suppressAutoHyphens/>
        <w:spacing w:after="0" w:line="240" w:lineRule="auto"/>
        <w:ind w:left="567" w:hanging="567"/>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 xml:space="preserve">Katra no Pusēm ir tiesīga vienpusēji izbeigt Līgumu pirms termiņa beigām, </w:t>
      </w:r>
      <w:r w:rsidRPr="006E0B74">
        <w:rPr>
          <w:rFonts w:ascii="Times New Roman" w:eastAsia="Times New Roman" w:hAnsi="Times New Roman" w:cs="Times New Roman"/>
          <w:color w:val="000000"/>
          <w:sz w:val="24"/>
          <w:szCs w:val="24"/>
          <w:lang w:eastAsia="lv-LV"/>
        </w:rPr>
        <w:t>paziņojot par to otrai Pusei rakstiski vienu mēnesi iepriekš</w:t>
      </w:r>
      <w:r w:rsidRPr="006E0B74">
        <w:rPr>
          <w:rFonts w:ascii="Times New Roman" w:eastAsia="Times New Roman" w:hAnsi="Times New Roman" w:cs="Times New Roman"/>
          <w:sz w:val="24"/>
          <w:szCs w:val="24"/>
          <w:lang w:eastAsia="ar-SA"/>
        </w:rPr>
        <w:t>.</w:t>
      </w:r>
    </w:p>
    <w:p w:rsidR="006E0B74" w:rsidRPr="006E0B74" w:rsidRDefault="006E0B74" w:rsidP="006E0B74">
      <w:pPr>
        <w:numPr>
          <w:ilvl w:val="1"/>
          <w:numId w:val="4"/>
        </w:numPr>
        <w:autoSpaceDE w:val="0"/>
        <w:autoSpaceDN w:val="0"/>
        <w:adjustRightInd w:val="0"/>
        <w:spacing w:after="0" w:line="240" w:lineRule="auto"/>
        <w:ind w:left="567" w:hanging="567"/>
        <w:contextualSpacing/>
        <w:jc w:val="both"/>
        <w:rPr>
          <w:rFonts w:ascii="Times New Roman" w:eastAsia="Calibri" w:hAnsi="Times New Roman" w:cs="Times New Roman"/>
          <w:color w:val="000000"/>
          <w:sz w:val="24"/>
          <w:szCs w:val="24"/>
        </w:rPr>
      </w:pPr>
      <w:r w:rsidRPr="006E0B74">
        <w:rPr>
          <w:rFonts w:ascii="Times New Roman" w:eastAsia="Calibri" w:hAnsi="Times New Roman" w:cs="Times New Roman"/>
          <w:color w:val="000000"/>
          <w:sz w:val="24"/>
          <w:szCs w:val="24"/>
        </w:rPr>
        <w:t>Lietotājs ir tiesīgs vienpusēji atkāpties no Līguma pirms termiņa, ja:</w:t>
      </w:r>
    </w:p>
    <w:p w:rsidR="006E0B74" w:rsidRPr="006E0B74" w:rsidRDefault="006E0B74" w:rsidP="006E0B74">
      <w:pPr>
        <w:numPr>
          <w:ilvl w:val="2"/>
          <w:numId w:val="4"/>
        </w:numPr>
        <w:autoSpaceDE w:val="0"/>
        <w:autoSpaceDN w:val="0"/>
        <w:adjustRightInd w:val="0"/>
        <w:spacing w:after="0" w:line="240" w:lineRule="auto"/>
        <w:ind w:left="1276"/>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tiesa pasludināja Tirgotāja maksātnespēju</w:t>
      </w:r>
      <w:proofErr w:type="gramStart"/>
      <w:r w:rsidRPr="006E0B74">
        <w:rPr>
          <w:rFonts w:ascii="Times New Roman" w:eastAsia="Times New Roman" w:hAnsi="Times New Roman" w:cs="Times New Roman"/>
          <w:sz w:val="24"/>
          <w:szCs w:val="24"/>
          <w:lang w:eastAsia="lv-LV"/>
        </w:rPr>
        <w:t xml:space="preserve"> vai tiek pieņemts lēmums par Tirgotāja likvidāciju vai reorganizāciju</w:t>
      </w:r>
      <w:proofErr w:type="gramEnd"/>
      <w:r w:rsidRPr="006E0B74">
        <w:rPr>
          <w:rFonts w:ascii="Times New Roman" w:eastAsia="Times New Roman" w:hAnsi="Times New Roman" w:cs="Times New Roman"/>
          <w:sz w:val="24"/>
          <w:szCs w:val="24"/>
          <w:lang w:eastAsia="lv-LV"/>
        </w:rPr>
        <w:t>, kas traucē Tirgotājam turpināt Līgumā noteikto saistību izpildi;</w:t>
      </w:r>
    </w:p>
    <w:p w:rsidR="006E0B74" w:rsidRPr="006E0B74" w:rsidRDefault="006E0B74" w:rsidP="006E0B74">
      <w:pPr>
        <w:numPr>
          <w:ilvl w:val="2"/>
          <w:numId w:val="4"/>
        </w:numPr>
        <w:autoSpaceDE w:val="0"/>
        <w:autoSpaceDN w:val="0"/>
        <w:adjustRightInd w:val="0"/>
        <w:spacing w:after="0" w:line="240" w:lineRule="auto"/>
        <w:ind w:left="1276"/>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Tirgotājs ir zaudējis tiesības nodrošināt dabasgāzes tirdzniecību;</w:t>
      </w:r>
    </w:p>
    <w:p w:rsidR="006E0B74" w:rsidRPr="006E0B74" w:rsidRDefault="006E0B74" w:rsidP="006E0B74">
      <w:pPr>
        <w:numPr>
          <w:ilvl w:val="2"/>
          <w:numId w:val="4"/>
        </w:numPr>
        <w:autoSpaceDE w:val="0"/>
        <w:autoSpaceDN w:val="0"/>
        <w:adjustRightInd w:val="0"/>
        <w:spacing w:after="0" w:line="240" w:lineRule="auto"/>
        <w:ind w:left="1276"/>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Tirgotājs nepilda saistības atbilstoši Līguma nosacījumiem;</w:t>
      </w:r>
    </w:p>
    <w:p w:rsidR="006E0B74" w:rsidRPr="006E0B74" w:rsidRDefault="006E0B74" w:rsidP="006E0B74">
      <w:pPr>
        <w:numPr>
          <w:ilvl w:val="2"/>
          <w:numId w:val="4"/>
        </w:numPr>
        <w:autoSpaceDE w:val="0"/>
        <w:autoSpaceDN w:val="0"/>
        <w:adjustRightInd w:val="0"/>
        <w:spacing w:after="0" w:line="240" w:lineRule="auto"/>
        <w:ind w:left="1276"/>
        <w:contextualSpacing/>
        <w:jc w:val="both"/>
        <w:rPr>
          <w:rFonts w:ascii="Times New Roman" w:eastAsia="Calibri" w:hAnsi="Times New Roman" w:cs="Times New Roman"/>
          <w:color w:val="000000"/>
          <w:sz w:val="24"/>
          <w:szCs w:val="24"/>
        </w:rPr>
      </w:pPr>
      <w:r w:rsidRPr="006E0B74">
        <w:rPr>
          <w:rFonts w:ascii="Times New Roman" w:eastAsia="Calibri" w:hAnsi="Times New Roman" w:cs="Times New Roman"/>
          <w:color w:val="000000"/>
          <w:sz w:val="24"/>
          <w:szCs w:val="24"/>
        </w:rPr>
        <w:t xml:space="preserve">pēc Līguma noslēgšanas atklājas, ka, iesniedzot piedāvājumu iepirkumam, Tirgotājs ir apzināti sniedzis nepatiesu informāciju vai nepatiess izrādās jebkurš tā sniegtais apliecinājums </w:t>
      </w:r>
      <w:r w:rsidRPr="006E0B74">
        <w:rPr>
          <w:rFonts w:ascii="Times New Roman" w:eastAsia="Calibri" w:hAnsi="Times New Roman" w:cs="Times New Roman"/>
          <w:color w:val="000000"/>
          <w:sz w:val="24"/>
          <w:szCs w:val="24"/>
          <w:lang w:eastAsia="lv-LV"/>
        </w:rPr>
        <w:t>vai informācija finanšu piedāvājumā</w:t>
      </w:r>
      <w:r w:rsidRPr="006E0B74">
        <w:rPr>
          <w:rFonts w:ascii="Times New Roman" w:eastAsia="Calibri" w:hAnsi="Times New Roman" w:cs="Times New Roman"/>
          <w:color w:val="000000"/>
          <w:sz w:val="24"/>
          <w:szCs w:val="24"/>
        </w:rPr>
        <w:t>;</w:t>
      </w:r>
    </w:p>
    <w:p w:rsidR="006E0B74" w:rsidRPr="006E0B74" w:rsidRDefault="006E0B74" w:rsidP="006E0B74">
      <w:pPr>
        <w:numPr>
          <w:ilvl w:val="2"/>
          <w:numId w:val="4"/>
        </w:numPr>
        <w:autoSpaceDE w:val="0"/>
        <w:autoSpaceDN w:val="0"/>
        <w:adjustRightInd w:val="0"/>
        <w:spacing w:after="0" w:line="240" w:lineRule="auto"/>
        <w:ind w:left="1276"/>
        <w:contextualSpacing/>
        <w:jc w:val="both"/>
        <w:rPr>
          <w:rFonts w:ascii="Times New Roman" w:eastAsia="Calibri" w:hAnsi="Times New Roman" w:cs="Times New Roman"/>
          <w:color w:val="000000"/>
          <w:sz w:val="24"/>
          <w:szCs w:val="24"/>
        </w:rPr>
      </w:pPr>
      <w:r w:rsidRPr="006E0B74">
        <w:rPr>
          <w:rFonts w:ascii="Times New Roman" w:eastAsia="Calibri" w:hAnsi="Times New Roman" w:cs="Times New Roman"/>
          <w:color w:val="000000"/>
          <w:sz w:val="24"/>
          <w:szCs w:val="24"/>
        </w:rPr>
        <w:t xml:space="preserve">Līgumā ir izdarīti būtiski grozījumi, kas nav pieļaujami saskaņā ar Publisko iepirkumu likuma </w:t>
      </w:r>
      <w:proofErr w:type="gramStart"/>
      <w:r w:rsidRPr="006E0B74">
        <w:rPr>
          <w:rFonts w:ascii="Times New Roman" w:eastAsia="Calibri" w:hAnsi="Times New Roman" w:cs="Times New Roman"/>
          <w:color w:val="000000"/>
          <w:sz w:val="24"/>
          <w:szCs w:val="24"/>
        </w:rPr>
        <w:t>61.panta</w:t>
      </w:r>
      <w:proofErr w:type="gramEnd"/>
      <w:r w:rsidRPr="006E0B74">
        <w:rPr>
          <w:rFonts w:ascii="Times New Roman" w:eastAsia="Calibri" w:hAnsi="Times New Roman" w:cs="Times New Roman"/>
          <w:color w:val="000000"/>
          <w:sz w:val="24"/>
          <w:szCs w:val="24"/>
        </w:rPr>
        <w:t xml:space="preserve"> pirmo daļu;</w:t>
      </w:r>
    </w:p>
    <w:p w:rsidR="006E0B74" w:rsidRPr="006E0B74" w:rsidRDefault="006E0B74" w:rsidP="006E0B74">
      <w:pPr>
        <w:numPr>
          <w:ilvl w:val="2"/>
          <w:numId w:val="4"/>
        </w:numPr>
        <w:autoSpaceDE w:val="0"/>
        <w:autoSpaceDN w:val="0"/>
        <w:adjustRightInd w:val="0"/>
        <w:spacing w:after="0" w:line="240" w:lineRule="auto"/>
        <w:ind w:left="1276"/>
        <w:contextualSpacing/>
        <w:jc w:val="both"/>
        <w:rPr>
          <w:rFonts w:ascii="Times New Roman" w:eastAsia="Calibri" w:hAnsi="Times New Roman" w:cs="Times New Roman"/>
          <w:color w:val="000000"/>
          <w:sz w:val="24"/>
          <w:szCs w:val="24"/>
        </w:rPr>
      </w:pPr>
      <w:r w:rsidRPr="006E0B74">
        <w:rPr>
          <w:rFonts w:ascii="Times New Roman" w:eastAsia="Calibri" w:hAnsi="Times New Roman" w:cs="Times New Roman"/>
          <w:color w:val="000000"/>
          <w:sz w:val="24"/>
          <w:szCs w:val="24"/>
        </w:rPr>
        <w:t>Līgums nav noslēgts atbilstoši iepirkuma dokumentos paredzētajiem noteikumiem, vai ir mainīti būtiski iepirkuma dokumentos iekļautā iepirkuma līguma projekta noteikumi.</w:t>
      </w:r>
    </w:p>
    <w:p w:rsidR="006E0B74" w:rsidRPr="006E0B74" w:rsidRDefault="006E0B74" w:rsidP="006E0B74">
      <w:pPr>
        <w:numPr>
          <w:ilvl w:val="1"/>
          <w:numId w:val="4"/>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6E0B74">
        <w:rPr>
          <w:rFonts w:ascii="Times New Roman" w:eastAsia="Times New Roman" w:hAnsi="Times New Roman" w:cs="Times New Roman"/>
          <w:sz w:val="24"/>
          <w:szCs w:val="24"/>
          <w:lang w:eastAsia="lv-LV"/>
        </w:rPr>
        <w:t xml:space="preserve">Līguma 10.4.punktā noteiktajos gadījumos Līgums ir uzskatāms par izbeigtu 7. dienā pēc attiecīga Lietotāja rakstveida paziņojuma nosūtīšanas Tirgotājam. </w:t>
      </w:r>
    </w:p>
    <w:p w:rsidR="006E0B74" w:rsidRPr="006E0B74" w:rsidRDefault="006E0B74" w:rsidP="006E0B74">
      <w:pPr>
        <w:numPr>
          <w:ilvl w:val="1"/>
          <w:numId w:val="4"/>
        </w:numPr>
        <w:suppressAutoHyphens/>
        <w:spacing w:after="0" w:line="240" w:lineRule="auto"/>
        <w:ind w:left="567" w:hanging="567"/>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lv-LV"/>
        </w:rPr>
        <w:lastRenderedPageBreak/>
        <w:t>Izbeidzot Līgumu 10.3. vai 10.4.punktā noteiktajā gadījumā, Lietotājs samaksā Tirgotājam iesniegtos rēķinus par faktiski patērēto dabasgāzi līdz Līguma izbeigšanās brīdim, kā arī saņemtajiem sistēmas un citiem pakalpojumiem.</w:t>
      </w:r>
    </w:p>
    <w:p w:rsidR="006E0B74" w:rsidRPr="006E0B74" w:rsidRDefault="006E0B74" w:rsidP="006E0B74">
      <w:pPr>
        <w:numPr>
          <w:ilvl w:val="1"/>
          <w:numId w:val="4"/>
        </w:numPr>
        <w:suppressAutoHyphens/>
        <w:spacing w:after="0" w:line="240" w:lineRule="auto"/>
        <w:ind w:left="567" w:hanging="567"/>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Jebkurā Līguma izbeigšanas gadījumā Puses apņemas izpildīt visas saistības, kas radušās līdz Līguma izbeigšanas brīdim.</w:t>
      </w:r>
    </w:p>
    <w:p w:rsidR="006E0B74" w:rsidRPr="006E0B74" w:rsidRDefault="006E0B74" w:rsidP="006E0B74">
      <w:pPr>
        <w:suppressAutoHyphens/>
        <w:spacing w:after="0" w:line="240" w:lineRule="auto"/>
        <w:jc w:val="both"/>
        <w:rPr>
          <w:rFonts w:ascii="Times New Roman" w:eastAsia="Times New Roman" w:hAnsi="Times New Roman" w:cs="Times New Roman"/>
          <w:sz w:val="24"/>
          <w:szCs w:val="24"/>
          <w:lang w:eastAsia="ar-SA"/>
        </w:rPr>
      </w:pPr>
    </w:p>
    <w:p w:rsidR="006E0B74" w:rsidRPr="00F91840" w:rsidRDefault="006E0B74" w:rsidP="00F91840">
      <w:pPr>
        <w:numPr>
          <w:ilvl w:val="0"/>
          <w:numId w:val="4"/>
        </w:numPr>
        <w:tabs>
          <w:tab w:val="left" w:pos="284"/>
          <w:tab w:val="left" w:pos="426"/>
        </w:tabs>
        <w:spacing w:after="0" w:line="240" w:lineRule="auto"/>
        <w:jc w:val="center"/>
        <w:rPr>
          <w:rFonts w:ascii="Times New Roman" w:eastAsia="Times New Roman" w:hAnsi="Times New Roman" w:cs="Times New Roman"/>
          <w:b/>
          <w:bCs/>
          <w:color w:val="000000"/>
          <w:sz w:val="24"/>
          <w:szCs w:val="24"/>
          <w:lang w:eastAsia="lv-LV"/>
        </w:rPr>
      </w:pPr>
      <w:r w:rsidRPr="006E0B74">
        <w:rPr>
          <w:rFonts w:ascii="Times New Roman" w:eastAsia="Times New Roman" w:hAnsi="Times New Roman" w:cs="Times New Roman"/>
          <w:b/>
          <w:bCs/>
          <w:color w:val="000000"/>
          <w:sz w:val="24"/>
          <w:szCs w:val="24"/>
          <w:lang w:eastAsia="lv-LV"/>
        </w:rPr>
        <w:t>Noslēguma noteikumi</w:t>
      </w:r>
    </w:p>
    <w:p w:rsidR="006E0B74" w:rsidRPr="006E0B74" w:rsidRDefault="006E0B74" w:rsidP="006E0B74">
      <w:pPr>
        <w:numPr>
          <w:ilvl w:val="1"/>
          <w:numId w:val="4"/>
        </w:numPr>
        <w:suppressAutoHyphens/>
        <w:spacing w:after="0" w:line="240" w:lineRule="auto"/>
        <w:ind w:left="567" w:hanging="567"/>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Līguma nodaļu virsraksti ir lietoti vienīgi ērtībai un nevar tikt izmantoti Līguma noteikumu interpretācijai.</w:t>
      </w:r>
    </w:p>
    <w:p w:rsidR="006E0B74" w:rsidRPr="006E0B74" w:rsidRDefault="006E0B74" w:rsidP="006E0B74">
      <w:pPr>
        <w:numPr>
          <w:ilvl w:val="1"/>
          <w:numId w:val="4"/>
        </w:numPr>
        <w:suppressAutoHyphens/>
        <w:spacing w:after="0" w:line="240" w:lineRule="auto"/>
        <w:ind w:left="567" w:hanging="567"/>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Pusēm ir jāinformē vienai otra 5 (piecu) darba dienu laikā par savu rekvizītu (nosaukuma, adreses, norēķinu rekvizītu un tml.) maiņu rakstiski, apstiprinot ar parakstu.</w:t>
      </w:r>
    </w:p>
    <w:p w:rsidR="006E0B74" w:rsidRPr="006E0B74" w:rsidRDefault="006E0B74" w:rsidP="006E0B74">
      <w:pPr>
        <w:numPr>
          <w:ilvl w:val="1"/>
          <w:numId w:val="4"/>
        </w:numPr>
        <w:suppressAutoHyphens/>
        <w:spacing w:after="0" w:line="240" w:lineRule="auto"/>
        <w:ind w:left="567" w:hanging="567"/>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rsidR="006E0B74" w:rsidRPr="006E0B74" w:rsidRDefault="006E0B74" w:rsidP="006E0B74">
      <w:pPr>
        <w:numPr>
          <w:ilvl w:val="1"/>
          <w:numId w:val="4"/>
        </w:numPr>
        <w:suppressAutoHyphens/>
        <w:spacing w:after="0" w:line="240" w:lineRule="auto"/>
        <w:ind w:left="567" w:hanging="567"/>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Līgums sagatavots latviešu valodā, divos eksemplāros. Abiem Līguma eksemplāriem ir vienāds juridiskais spēks. Viens no eksemplāriem glabājas pie Lietotāja, otrs – pie Tirgotāja.</w:t>
      </w:r>
    </w:p>
    <w:p w:rsidR="006E0B74" w:rsidRPr="006E0B74" w:rsidRDefault="006E0B74" w:rsidP="006E0B74">
      <w:pPr>
        <w:numPr>
          <w:ilvl w:val="1"/>
          <w:numId w:val="4"/>
        </w:numPr>
        <w:suppressAutoHyphens/>
        <w:spacing w:after="0" w:line="240" w:lineRule="auto"/>
        <w:ind w:left="567" w:hanging="567"/>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Visos citos jautājumos, ko neregulē Līguma noteikumi, Puses ievēro spēkā esošajos Latvijas Republikas normatīvajos aktos noteikto kārtību.</w:t>
      </w:r>
    </w:p>
    <w:p w:rsidR="006E0B74" w:rsidRPr="006E0B74" w:rsidRDefault="006E0B74" w:rsidP="006E0B74">
      <w:pPr>
        <w:numPr>
          <w:ilvl w:val="1"/>
          <w:numId w:val="4"/>
        </w:numPr>
        <w:suppressAutoHyphens/>
        <w:spacing w:after="0" w:line="240" w:lineRule="auto"/>
        <w:ind w:left="567" w:hanging="567"/>
        <w:jc w:val="both"/>
        <w:rPr>
          <w:rFonts w:ascii="Times New Roman" w:eastAsia="Times New Roman" w:hAnsi="Times New Roman" w:cs="Times New Roman"/>
          <w:sz w:val="24"/>
          <w:szCs w:val="24"/>
          <w:lang w:eastAsia="ar-SA"/>
        </w:rPr>
      </w:pPr>
      <w:r w:rsidRPr="006E0B74">
        <w:rPr>
          <w:rFonts w:ascii="Times New Roman" w:eastAsia="Times New Roman" w:hAnsi="Times New Roman" w:cs="Times New Roman"/>
          <w:sz w:val="24"/>
          <w:szCs w:val="24"/>
          <w:lang w:eastAsia="ar-SA"/>
        </w:rPr>
        <w:t>Puses ar saviem parakstiem apliecina, ka tām ir saprotams Līguma saturs, nozīme un sekas, tie atzīst Līgumu par pareizu, savstarpēji izdevīgu un labprātīgi vēlas to pildīt.</w:t>
      </w:r>
    </w:p>
    <w:p w:rsidR="006E0B74" w:rsidRPr="006E0B74" w:rsidRDefault="006E0B74" w:rsidP="006E0B74">
      <w:pPr>
        <w:suppressAutoHyphens/>
        <w:spacing w:after="0" w:line="240" w:lineRule="auto"/>
        <w:ind w:left="567"/>
        <w:jc w:val="both"/>
        <w:rPr>
          <w:rFonts w:ascii="Times New Roman" w:eastAsia="Times New Roman" w:hAnsi="Times New Roman" w:cs="Times New Roman"/>
          <w:sz w:val="24"/>
          <w:szCs w:val="24"/>
          <w:lang w:eastAsia="ar-SA"/>
        </w:rPr>
      </w:pPr>
    </w:p>
    <w:p w:rsidR="006E0B74" w:rsidRPr="006E0B74" w:rsidRDefault="006E0B74" w:rsidP="006E0B74">
      <w:pPr>
        <w:spacing w:after="0" w:line="240" w:lineRule="auto"/>
        <w:ind w:left="360"/>
        <w:jc w:val="center"/>
        <w:rPr>
          <w:rFonts w:ascii="Times New Roman" w:eastAsia="Times New Roman" w:hAnsi="Times New Roman" w:cs="Times New Roman"/>
          <w:b/>
          <w:bCs/>
          <w:color w:val="000000"/>
          <w:sz w:val="24"/>
          <w:szCs w:val="24"/>
          <w:lang w:eastAsia="lv-LV"/>
        </w:rPr>
      </w:pPr>
      <w:r w:rsidRPr="006E0B74">
        <w:rPr>
          <w:rFonts w:ascii="Times New Roman" w:eastAsia="Times New Roman" w:hAnsi="Times New Roman" w:cs="Times New Roman"/>
          <w:b/>
          <w:bCs/>
          <w:color w:val="000000"/>
          <w:sz w:val="24"/>
          <w:szCs w:val="24"/>
          <w:lang w:eastAsia="lv-LV"/>
        </w:rPr>
        <w:t>Pušu rekvizīti un paraksti</w:t>
      </w:r>
    </w:p>
    <w:p w:rsidR="006E0B74" w:rsidRPr="006E0B74" w:rsidRDefault="006E0B74" w:rsidP="006E0B74">
      <w:pPr>
        <w:spacing w:after="0" w:line="240" w:lineRule="auto"/>
        <w:ind w:left="360"/>
        <w:jc w:val="center"/>
        <w:rPr>
          <w:rFonts w:ascii="Times New Roman" w:eastAsia="Times New Roman" w:hAnsi="Times New Roman" w:cs="Times New Roman"/>
          <w:b/>
          <w:bCs/>
          <w:color w:val="000000"/>
          <w:sz w:val="24"/>
          <w:szCs w:val="24"/>
          <w:lang w:eastAsia="lv-LV"/>
        </w:rPr>
      </w:pPr>
    </w:p>
    <w:p w:rsidR="006E0B74" w:rsidRPr="006E0B74" w:rsidRDefault="006E0B74" w:rsidP="006E0B74">
      <w:pPr>
        <w:spacing w:after="0" w:line="240" w:lineRule="auto"/>
        <w:ind w:left="360"/>
        <w:jc w:val="center"/>
        <w:rPr>
          <w:rFonts w:ascii="Times New Roman" w:eastAsia="Times New Roman" w:hAnsi="Times New Roman" w:cs="Times New Roman"/>
          <w:b/>
          <w:bCs/>
          <w:color w:val="000000"/>
          <w:sz w:val="24"/>
          <w:szCs w:val="24"/>
          <w:lang w:eastAsia="lv-LV"/>
        </w:rPr>
      </w:pPr>
    </w:p>
    <w:p w:rsidR="006E0B74" w:rsidRPr="006E0B74" w:rsidRDefault="006E0B74" w:rsidP="006E0B74">
      <w:pPr>
        <w:spacing w:after="0" w:line="240" w:lineRule="auto"/>
        <w:ind w:left="360"/>
        <w:jc w:val="both"/>
        <w:rPr>
          <w:rFonts w:ascii="Times New Roman" w:eastAsia="Times New Roman" w:hAnsi="Times New Roman" w:cs="Times New Roman"/>
          <w:b/>
          <w:bCs/>
          <w:color w:val="000000"/>
          <w:sz w:val="24"/>
          <w:szCs w:val="24"/>
          <w:lang w:eastAsia="lv-LV"/>
        </w:rPr>
      </w:pPr>
      <w:r w:rsidRPr="006E0B74">
        <w:rPr>
          <w:rFonts w:ascii="Times New Roman" w:eastAsia="Times New Roman" w:hAnsi="Times New Roman" w:cs="Times New Roman"/>
          <w:b/>
          <w:bCs/>
          <w:color w:val="000000"/>
          <w:sz w:val="24"/>
          <w:szCs w:val="24"/>
          <w:lang w:eastAsia="lv-LV"/>
        </w:rPr>
        <w:t>Lietotājs</w:t>
      </w:r>
      <w:r w:rsidRPr="006E0B74">
        <w:rPr>
          <w:rFonts w:ascii="Times New Roman" w:eastAsia="Times New Roman" w:hAnsi="Times New Roman" w:cs="Times New Roman"/>
          <w:b/>
          <w:bCs/>
          <w:color w:val="000000"/>
          <w:sz w:val="24"/>
          <w:szCs w:val="24"/>
          <w:lang w:eastAsia="lv-LV"/>
        </w:rPr>
        <w:tab/>
      </w:r>
      <w:r w:rsidRPr="006E0B74">
        <w:rPr>
          <w:rFonts w:ascii="Times New Roman" w:eastAsia="Times New Roman" w:hAnsi="Times New Roman" w:cs="Times New Roman"/>
          <w:b/>
          <w:bCs/>
          <w:color w:val="000000"/>
          <w:sz w:val="24"/>
          <w:szCs w:val="24"/>
          <w:lang w:eastAsia="lv-LV"/>
        </w:rPr>
        <w:tab/>
      </w:r>
      <w:r w:rsidRPr="006E0B74">
        <w:rPr>
          <w:rFonts w:ascii="Times New Roman" w:eastAsia="Times New Roman" w:hAnsi="Times New Roman" w:cs="Times New Roman"/>
          <w:b/>
          <w:bCs/>
          <w:color w:val="000000"/>
          <w:sz w:val="24"/>
          <w:szCs w:val="24"/>
          <w:lang w:eastAsia="lv-LV"/>
        </w:rPr>
        <w:tab/>
      </w:r>
      <w:r w:rsidRPr="006E0B74">
        <w:rPr>
          <w:rFonts w:ascii="Times New Roman" w:eastAsia="Times New Roman" w:hAnsi="Times New Roman" w:cs="Times New Roman"/>
          <w:b/>
          <w:bCs/>
          <w:color w:val="000000"/>
          <w:sz w:val="24"/>
          <w:szCs w:val="24"/>
          <w:lang w:eastAsia="lv-LV"/>
        </w:rPr>
        <w:tab/>
      </w:r>
      <w:r w:rsidRPr="006E0B74">
        <w:rPr>
          <w:rFonts w:ascii="Times New Roman" w:eastAsia="Times New Roman" w:hAnsi="Times New Roman" w:cs="Times New Roman"/>
          <w:b/>
          <w:bCs/>
          <w:color w:val="000000"/>
          <w:sz w:val="24"/>
          <w:szCs w:val="24"/>
          <w:lang w:eastAsia="lv-LV"/>
        </w:rPr>
        <w:tab/>
      </w:r>
      <w:r w:rsidRPr="006E0B74">
        <w:rPr>
          <w:rFonts w:ascii="Times New Roman" w:eastAsia="Times New Roman" w:hAnsi="Times New Roman" w:cs="Times New Roman"/>
          <w:b/>
          <w:bCs/>
          <w:color w:val="000000"/>
          <w:sz w:val="24"/>
          <w:szCs w:val="24"/>
          <w:lang w:eastAsia="lv-LV"/>
        </w:rPr>
        <w:tab/>
      </w:r>
      <w:r w:rsidRPr="006E0B74">
        <w:rPr>
          <w:rFonts w:ascii="Times New Roman" w:eastAsia="Times New Roman" w:hAnsi="Times New Roman" w:cs="Times New Roman"/>
          <w:b/>
          <w:bCs/>
          <w:color w:val="000000"/>
          <w:sz w:val="24"/>
          <w:szCs w:val="24"/>
          <w:lang w:eastAsia="lv-LV"/>
        </w:rPr>
        <w:tab/>
        <w:t>Tirgotājs</w:t>
      </w:r>
    </w:p>
    <w:p w:rsidR="006E0B74" w:rsidRPr="006E0B74" w:rsidRDefault="006E0B74" w:rsidP="006E0B74">
      <w:pPr>
        <w:spacing w:after="0" w:line="240" w:lineRule="auto"/>
        <w:rPr>
          <w:rFonts w:ascii="Times New Roman" w:eastAsia="Times New Roman" w:hAnsi="Times New Roman" w:cs="Times New Roman"/>
          <w:sz w:val="24"/>
          <w:szCs w:val="24"/>
          <w:lang w:eastAsia="lv-LV"/>
        </w:rPr>
      </w:pPr>
    </w:p>
    <w:p w:rsidR="006E0B74" w:rsidRPr="006E0B74" w:rsidRDefault="006E0B74" w:rsidP="006E0B74">
      <w:pPr>
        <w:spacing w:after="0" w:line="240" w:lineRule="auto"/>
        <w:ind w:right="-143" w:firstLine="709"/>
        <w:jc w:val="both"/>
        <w:rPr>
          <w:rFonts w:ascii="Times New Roman" w:eastAsia="Times New Roman" w:hAnsi="Times New Roman" w:cs="Times New Roman"/>
          <w:sz w:val="24"/>
          <w:szCs w:val="24"/>
          <w:lang w:eastAsia="lv-LV"/>
        </w:rPr>
      </w:pPr>
    </w:p>
    <w:p w:rsidR="00765C78" w:rsidRPr="00C723A1" w:rsidRDefault="00765C78" w:rsidP="00C723A1">
      <w:pPr>
        <w:spacing w:after="0" w:line="240" w:lineRule="auto"/>
        <w:ind w:right="-143"/>
        <w:rPr>
          <w:rFonts w:ascii="Times New Roman" w:eastAsia="Times New Roman" w:hAnsi="Times New Roman" w:cs="Times New Roman"/>
          <w:i/>
          <w:sz w:val="24"/>
          <w:szCs w:val="24"/>
          <w:lang w:eastAsia="lv-LV"/>
        </w:rPr>
      </w:pPr>
    </w:p>
    <w:sectPr w:rsidR="00765C78" w:rsidRPr="00C723A1" w:rsidSect="00EE028E">
      <w:footerReference w:type="default" r:id="rId11"/>
      <w:type w:val="nextColumn"/>
      <w:pgSz w:w="11906" w:h="16838"/>
      <w:pgMar w:top="993" w:right="849" w:bottom="851" w:left="1276"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30" w:rsidRDefault="009E0830">
      <w:pPr>
        <w:spacing w:after="0" w:line="240" w:lineRule="auto"/>
      </w:pPr>
      <w:r>
        <w:separator/>
      </w:r>
    </w:p>
  </w:endnote>
  <w:endnote w:type="continuationSeparator" w:id="0">
    <w:p w:rsidR="009E0830" w:rsidRDefault="009E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771167"/>
      <w:docPartObj>
        <w:docPartGallery w:val="Page Numbers (Bottom of Page)"/>
        <w:docPartUnique/>
      </w:docPartObj>
    </w:sdtPr>
    <w:sdtEndPr/>
    <w:sdtContent>
      <w:p w:rsidR="00E6711A" w:rsidRDefault="00E6711A">
        <w:pPr>
          <w:pStyle w:val="Kjene"/>
          <w:jc w:val="center"/>
        </w:pPr>
        <w:r>
          <w:fldChar w:fldCharType="begin"/>
        </w:r>
        <w:r>
          <w:instrText>PAGE   \* MERGEFORMAT</w:instrText>
        </w:r>
        <w:r>
          <w:fldChar w:fldCharType="separate"/>
        </w:r>
        <w:r w:rsidR="00082E87">
          <w:rPr>
            <w:noProof/>
          </w:rPr>
          <w:t>14</w:t>
        </w:r>
        <w:r>
          <w:fldChar w:fldCharType="end"/>
        </w:r>
      </w:p>
    </w:sdtContent>
  </w:sdt>
  <w:p w:rsidR="00802A09" w:rsidRDefault="00802A09">
    <w:pPr>
      <w:pStyle w:val="Kjen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30" w:rsidRDefault="009E0830">
      <w:pPr>
        <w:spacing w:after="0" w:line="240" w:lineRule="auto"/>
      </w:pPr>
      <w:r>
        <w:separator/>
      </w:r>
    </w:p>
  </w:footnote>
  <w:footnote w:type="continuationSeparator" w:id="0">
    <w:p w:rsidR="009E0830" w:rsidRDefault="009E0830">
      <w:pPr>
        <w:spacing w:after="0" w:line="240" w:lineRule="auto"/>
      </w:pPr>
      <w:r>
        <w:continuationSeparator/>
      </w:r>
    </w:p>
  </w:footnote>
  <w:footnote w:id="1">
    <w:p w:rsidR="00802A09" w:rsidRPr="000C3990" w:rsidRDefault="00802A09" w:rsidP="00AF08CC">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3C4"/>
    <w:multiLevelType w:val="multilevel"/>
    <w:tmpl w:val="1A3CF316"/>
    <w:lvl w:ilvl="0">
      <w:start w:val="1"/>
      <w:numFmt w:val="decimal"/>
      <w:lvlText w:val="%1."/>
      <w:lvlJc w:val="left"/>
      <w:pPr>
        <w:ind w:left="360" w:hanging="360"/>
      </w:pPr>
      <w:rPr>
        <w:b/>
        <w:i w:val="0"/>
        <w:sz w:val="24"/>
        <w:szCs w:val="24"/>
      </w:rPr>
    </w:lvl>
    <w:lvl w:ilvl="1">
      <w:start w:val="1"/>
      <w:numFmt w:val="decimal"/>
      <w:lvlText w:val="%1.%2."/>
      <w:lvlJc w:val="left"/>
      <w:pPr>
        <w:ind w:left="858" w:hanging="432"/>
      </w:pPr>
      <w:rPr>
        <w:b w:val="0"/>
        <w:kern w:val="20"/>
        <w:sz w:val="22"/>
        <w:szCs w:val="22"/>
      </w:rPr>
    </w:lvl>
    <w:lvl w:ilvl="2">
      <w:start w:val="1"/>
      <w:numFmt w:val="decimal"/>
      <w:lvlText w:val="%1.%2.%3."/>
      <w:lvlJc w:val="left"/>
      <w:pPr>
        <w:ind w:left="504" w:hanging="504"/>
      </w:pPr>
      <w:rPr>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2D2835"/>
    <w:multiLevelType w:val="multilevel"/>
    <w:tmpl w:val="78F857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85381C"/>
    <w:multiLevelType w:val="multilevel"/>
    <w:tmpl w:val="97C857C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15:restartNumberingAfterBreak="0">
    <w:nsid w:val="23A63FE8"/>
    <w:multiLevelType w:val="hybridMultilevel"/>
    <w:tmpl w:val="570037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1C64A7"/>
    <w:multiLevelType w:val="hybridMultilevel"/>
    <w:tmpl w:val="451EE83A"/>
    <w:lvl w:ilvl="0" w:tplc="C3C4B9E0">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5"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13E44CD"/>
    <w:multiLevelType w:val="multilevel"/>
    <w:tmpl w:val="59E29FA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724850"/>
    <w:multiLevelType w:val="multilevel"/>
    <w:tmpl w:val="D1542228"/>
    <w:lvl w:ilvl="0">
      <w:start w:val="4"/>
      <w:numFmt w:val="decimal"/>
      <w:lvlText w:val="%1."/>
      <w:lvlJc w:val="left"/>
      <w:pPr>
        <w:ind w:left="540" w:hanging="540"/>
      </w:pPr>
      <w:rPr>
        <w:rFonts w:hint="default"/>
        <w:b/>
      </w:rPr>
    </w:lvl>
    <w:lvl w:ilvl="1">
      <w:start w:val="1"/>
      <w:numFmt w:val="decimal"/>
      <w:lvlText w:val="%1.%2."/>
      <w:lvlJc w:val="left"/>
      <w:pPr>
        <w:ind w:left="819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FA705E"/>
    <w:multiLevelType w:val="multilevel"/>
    <w:tmpl w:val="20B4E9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1"/>
  </w:num>
  <w:num w:numId="4">
    <w:abstractNumId w:val="7"/>
  </w:num>
  <w:num w:numId="5">
    <w:abstractNumId w:val="3"/>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activeWritingStyle w:appName="MSWord" w:lang="ru-R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C1"/>
    <w:rsid w:val="0000704F"/>
    <w:rsid w:val="00082E87"/>
    <w:rsid w:val="000830B6"/>
    <w:rsid w:val="000A4B9D"/>
    <w:rsid w:val="000B6FC2"/>
    <w:rsid w:val="000F688B"/>
    <w:rsid w:val="00181837"/>
    <w:rsid w:val="001D713A"/>
    <w:rsid w:val="00201E8E"/>
    <w:rsid w:val="002647D2"/>
    <w:rsid w:val="002A3910"/>
    <w:rsid w:val="002C3FA7"/>
    <w:rsid w:val="0031378B"/>
    <w:rsid w:val="00392B56"/>
    <w:rsid w:val="00393293"/>
    <w:rsid w:val="0055527A"/>
    <w:rsid w:val="005B73FE"/>
    <w:rsid w:val="005C1F30"/>
    <w:rsid w:val="005D3F63"/>
    <w:rsid w:val="005F3A39"/>
    <w:rsid w:val="006E0B74"/>
    <w:rsid w:val="00700E46"/>
    <w:rsid w:val="0072465A"/>
    <w:rsid w:val="00765C78"/>
    <w:rsid w:val="00801435"/>
    <w:rsid w:val="00802A09"/>
    <w:rsid w:val="00876EB9"/>
    <w:rsid w:val="008D5246"/>
    <w:rsid w:val="00900BD8"/>
    <w:rsid w:val="00913815"/>
    <w:rsid w:val="00963351"/>
    <w:rsid w:val="009A7756"/>
    <w:rsid w:val="009E0830"/>
    <w:rsid w:val="009E6E03"/>
    <w:rsid w:val="009F0E67"/>
    <w:rsid w:val="009F3F20"/>
    <w:rsid w:val="00AA4233"/>
    <w:rsid w:val="00AD52A7"/>
    <w:rsid w:val="00AE43ED"/>
    <w:rsid w:val="00AF08CC"/>
    <w:rsid w:val="00B33733"/>
    <w:rsid w:val="00BA13F5"/>
    <w:rsid w:val="00BE6F89"/>
    <w:rsid w:val="00C63DC3"/>
    <w:rsid w:val="00C723A1"/>
    <w:rsid w:val="00CA0E7B"/>
    <w:rsid w:val="00CD4022"/>
    <w:rsid w:val="00E013A9"/>
    <w:rsid w:val="00E46B6A"/>
    <w:rsid w:val="00E6711A"/>
    <w:rsid w:val="00E76B1B"/>
    <w:rsid w:val="00E913C1"/>
    <w:rsid w:val="00EE028E"/>
    <w:rsid w:val="00EE7886"/>
    <w:rsid w:val="00F16613"/>
    <w:rsid w:val="00F44EC9"/>
    <w:rsid w:val="00F4627E"/>
    <w:rsid w:val="00F70C93"/>
    <w:rsid w:val="00F77C56"/>
    <w:rsid w:val="00F91840"/>
    <w:rsid w:val="00FA3332"/>
    <w:rsid w:val="00FC4F5A"/>
    <w:rsid w:val="00FF5F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39543-7AE4-411D-8B36-0130E10B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5552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oterChar">
    <w:name w:val="Footer Char"/>
    <w:basedOn w:val="Noklusjumarindkopasfonts"/>
    <w:link w:val="Kjene1"/>
    <w:uiPriority w:val="99"/>
    <w:qFormat/>
    <w:rsid w:val="006E0B74"/>
    <w:rPr>
      <w:rFonts w:ascii="Times New Roman" w:eastAsia="Times New Roman" w:hAnsi="Times New Roman" w:cs="Times New Roman"/>
      <w:sz w:val="24"/>
      <w:szCs w:val="24"/>
      <w:lang w:eastAsia="lv-LV"/>
    </w:rPr>
  </w:style>
  <w:style w:type="paragraph" w:customStyle="1" w:styleId="Kjene1">
    <w:name w:val="Kājene1"/>
    <w:basedOn w:val="Parasts"/>
    <w:link w:val="FooterChar"/>
    <w:uiPriority w:val="99"/>
    <w:unhideWhenUsed/>
    <w:rsid w:val="006E0B7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6E0B7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6E0B7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6E0B74"/>
    <w:rPr>
      <w:rFonts w:ascii="Times New Roman" w:eastAsia="Times New Roman" w:hAnsi="Times New Roman" w:cs="Times New Roman"/>
      <w:sz w:val="24"/>
      <w:szCs w:val="24"/>
      <w:lang w:eastAsia="lv-LV"/>
    </w:rPr>
  </w:style>
  <w:style w:type="character" w:styleId="Lappusesnumurs">
    <w:name w:val="page number"/>
    <w:basedOn w:val="Noklusjumarindkopasfonts"/>
    <w:rsid w:val="006E0B74"/>
  </w:style>
  <w:style w:type="character" w:styleId="Hipersaite">
    <w:name w:val="Hyperlink"/>
    <w:basedOn w:val="Noklusjumarindkopasfonts"/>
    <w:uiPriority w:val="99"/>
    <w:unhideWhenUsed/>
    <w:rsid w:val="005B73FE"/>
    <w:rPr>
      <w:color w:val="0000FF" w:themeColor="hyperlink"/>
      <w:u w:val="single"/>
    </w:rPr>
  </w:style>
  <w:style w:type="paragraph" w:styleId="Vresteksts">
    <w:name w:val="footnote text"/>
    <w:basedOn w:val="Parasts"/>
    <w:link w:val="VrestekstsRakstz"/>
    <w:uiPriority w:val="99"/>
    <w:rsid w:val="00AF08CC"/>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rsid w:val="00AF08CC"/>
    <w:rPr>
      <w:rFonts w:ascii="Times New Roman" w:eastAsia="Times New Roman" w:hAnsi="Times New Roman" w:cs="Times New Roman"/>
      <w:sz w:val="20"/>
      <w:szCs w:val="20"/>
    </w:rPr>
  </w:style>
  <w:style w:type="character" w:styleId="Vresatsauce">
    <w:name w:val="footnote reference"/>
    <w:rsid w:val="00AF08CC"/>
    <w:rPr>
      <w:vertAlign w:val="superscript"/>
    </w:rPr>
  </w:style>
  <w:style w:type="paragraph" w:styleId="Sarakstarindkopa">
    <w:name w:val="List Paragraph"/>
    <w:basedOn w:val="Parasts"/>
    <w:uiPriority w:val="34"/>
    <w:qFormat/>
    <w:rsid w:val="0055527A"/>
    <w:pPr>
      <w:ind w:left="720"/>
      <w:contextualSpacing/>
    </w:pPr>
  </w:style>
  <w:style w:type="paragraph" w:customStyle="1" w:styleId="Heading3Gints">
    <w:name w:val="Heading 3 Gints"/>
    <w:basedOn w:val="Virsraksts3"/>
    <w:link w:val="Heading3GintsChar"/>
    <w:autoRedefine/>
    <w:rsid w:val="0055527A"/>
    <w:pPr>
      <w:keepNext w:val="0"/>
      <w:keepLines w:val="0"/>
      <w:widowControl w:val="0"/>
      <w:spacing w:before="0" w:line="240" w:lineRule="auto"/>
      <w:ind w:left="425" w:hanging="680"/>
      <w:jc w:val="center"/>
      <w:outlineLvl w:val="9"/>
    </w:pPr>
    <w:rPr>
      <w:rFonts w:ascii="Times New Roman" w:eastAsia="Times New Roman" w:hAnsi="Times New Roman" w:cs="Times New Roman"/>
      <w:b w:val="0"/>
      <w:bCs w:val="0"/>
      <w:color w:val="auto"/>
      <w:lang w:eastAsia="lv-LV"/>
    </w:rPr>
  </w:style>
  <w:style w:type="character" w:customStyle="1" w:styleId="Heading3GintsChar">
    <w:name w:val="Heading 3 Gints Char"/>
    <w:link w:val="Heading3Gints"/>
    <w:rsid w:val="0055527A"/>
    <w:rPr>
      <w:rFonts w:ascii="Times New Roman" w:eastAsia="Times New Roman" w:hAnsi="Times New Roman" w:cs="Times New Roman"/>
      <w:lang w:eastAsia="lv-LV"/>
    </w:rPr>
  </w:style>
  <w:style w:type="character" w:customStyle="1" w:styleId="Virsraksts3Rakstz">
    <w:name w:val="Virsraksts 3 Rakstz."/>
    <w:basedOn w:val="Noklusjumarindkopasfonts"/>
    <w:link w:val="Virsraksts3"/>
    <w:uiPriority w:val="9"/>
    <w:semiHidden/>
    <w:rsid w:val="0055527A"/>
    <w:rPr>
      <w:rFonts w:asciiTheme="majorHAnsi" w:eastAsiaTheme="majorEastAsia" w:hAnsiTheme="majorHAnsi" w:cstheme="majorBidi"/>
      <w:b/>
      <w:bCs/>
      <w:color w:val="4F81BD" w:themeColor="accent1"/>
    </w:rPr>
  </w:style>
  <w:style w:type="paragraph" w:styleId="Galvene">
    <w:name w:val="header"/>
    <w:basedOn w:val="Parasts"/>
    <w:link w:val="GalveneRakstz"/>
    <w:uiPriority w:val="99"/>
    <w:unhideWhenUsed/>
    <w:rsid w:val="00900B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00BD8"/>
  </w:style>
  <w:style w:type="character" w:styleId="Izmantotahipersaite">
    <w:name w:val="FollowedHyperlink"/>
    <w:basedOn w:val="Noklusjumarindkopasfonts"/>
    <w:uiPriority w:val="99"/>
    <w:semiHidden/>
    <w:unhideWhenUsed/>
    <w:rsid w:val="009E6E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1395">
      <w:bodyDiv w:val="1"/>
      <w:marLeft w:val="0"/>
      <w:marRight w:val="0"/>
      <w:marTop w:val="0"/>
      <w:marBottom w:val="0"/>
      <w:divBdr>
        <w:top w:val="none" w:sz="0" w:space="0" w:color="auto"/>
        <w:left w:val="none" w:sz="0" w:space="0" w:color="auto"/>
        <w:bottom w:val="none" w:sz="0" w:space="0" w:color="auto"/>
        <w:right w:val="none" w:sz="0" w:space="0" w:color="auto"/>
      </w:divBdr>
    </w:div>
    <w:div w:id="452212484">
      <w:bodyDiv w:val="1"/>
      <w:marLeft w:val="0"/>
      <w:marRight w:val="0"/>
      <w:marTop w:val="0"/>
      <w:marBottom w:val="0"/>
      <w:divBdr>
        <w:top w:val="none" w:sz="0" w:space="0" w:color="auto"/>
        <w:left w:val="none" w:sz="0" w:space="0" w:color="auto"/>
        <w:bottom w:val="none" w:sz="0" w:space="0" w:color="auto"/>
        <w:right w:val="none" w:sz="0" w:space="0" w:color="auto"/>
      </w:divBdr>
    </w:div>
    <w:div w:id="598754502">
      <w:bodyDiv w:val="1"/>
      <w:marLeft w:val="0"/>
      <w:marRight w:val="0"/>
      <w:marTop w:val="0"/>
      <w:marBottom w:val="0"/>
      <w:divBdr>
        <w:top w:val="none" w:sz="0" w:space="0" w:color="auto"/>
        <w:left w:val="none" w:sz="0" w:space="0" w:color="auto"/>
        <w:bottom w:val="none" w:sz="0" w:space="0" w:color="auto"/>
        <w:right w:val="none" w:sz="0" w:space="0" w:color="auto"/>
      </w:divBdr>
    </w:div>
    <w:div w:id="859900649">
      <w:bodyDiv w:val="1"/>
      <w:marLeft w:val="0"/>
      <w:marRight w:val="0"/>
      <w:marTop w:val="0"/>
      <w:marBottom w:val="0"/>
      <w:divBdr>
        <w:top w:val="none" w:sz="0" w:space="0" w:color="auto"/>
        <w:left w:val="none" w:sz="0" w:space="0" w:color="auto"/>
        <w:bottom w:val="none" w:sz="0" w:space="0" w:color="auto"/>
        <w:right w:val="none" w:sz="0" w:space="0" w:color="auto"/>
      </w:divBdr>
    </w:div>
    <w:div w:id="1041126919">
      <w:bodyDiv w:val="1"/>
      <w:marLeft w:val="0"/>
      <w:marRight w:val="0"/>
      <w:marTop w:val="0"/>
      <w:marBottom w:val="0"/>
      <w:divBdr>
        <w:top w:val="none" w:sz="0" w:space="0" w:color="auto"/>
        <w:left w:val="none" w:sz="0" w:space="0" w:color="auto"/>
        <w:bottom w:val="none" w:sz="0" w:space="0" w:color="auto"/>
        <w:right w:val="none" w:sz="0" w:space="0" w:color="auto"/>
      </w:divBdr>
    </w:div>
    <w:div w:id="1128009934">
      <w:bodyDiv w:val="1"/>
      <w:marLeft w:val="0"/>
      <w:marRight w:val="0"/>
      <w:marTop w:val="0"/>
      <w:marBottom w:val="0"/>
      <w:divBdr>
        <w:top w:val="none" w:sz="0" w:space="0" w:color="auto"/>
        <w:left w:val="none" w:sz="0" w:space="0" w:color="auto"/>
        <w:bottom w:val="none" w:sz="0" w:space="0" w:color="auto"/>
        <w:right w:val="none" w:sz="0" w:space="0" w:color="auto"/>
      </w:divBdr>
    </w:div>
    <w:div w:id="1257010276">
      <w:bodyDiv w:val="1"/>
      <w:marLeft w:val="0"/>
      <w:marRight w:val="0"/>
      <w:marTop w:val="0"/>
      <w:marBottom w:val="0"/>
      <w:divBdr>
        <w:top w:val="none" w:sz="0" w:space="0" w:color="auto"/>
        <w:left w:val="none" w:sz="0" w:space="0" w:color="auto"/>
        <w:bottom w:val="none" w:sz="0" w:space="0" w:color="auto"/>
        <w:right w:val="none" w:sz="0" w:space="0" w:color="auto"/>
      </w:divBdr>
    </w:div>
    <w:div w:id="1403674387">
      <w:bodyDiv w:val="1"/>
      <w:marLeft w:val="0"/>
      <w:marRight w:val="0"/>
      <w:marTop w:val="0"/>
      <w:marBottom w:val="0"/>
      <w:divBdr>
        <w:top w:val="none" w:sz="0" w:space="0" w:color="auto"/>
        <w:left w:val="none" w:sz="0" w:space="0" w:color="auto"/>
        <w:bottom w:val="none" w:sz="0" w:space="0" w:color="auto"/>
        <w:right w:val="none" w:sz="0" w:space="0" w:color="auto"/>
      </w:divBdr>
    </w:div>
    <w:div w:id="1511681719">
      <w:bodyDiv w:val="1"/>
      <w:marLeft w:val="0"/>
      <w:marRight w:val="0"/>
      <w:marTop w:val="0"/>
      <w:marBottom w:val="0"/>
      <w:divBdr>
        <w:top w:val="none" w:sz="0" w:space="0" w:color="auto"/>
        <w:left w:val="none" w:sz="0" w:space="0" w:color="auto"/>
        <w:bottom w:val="none" w:sz="0" w:space="0" w:color="auto"/>
        <w:right w:val="none" w:sz="0" w:space="0" w:color="auto"/>
      </w:divBdr>
    </w:div>
    <w:div w:id="1629777886">
      <w:bodyDiv w:val="1"/>
      <w:marLeft w:val="0"/>
      <w:marRight w:val="0"/>
      <w:marTop w:val="0"/>
      <w:marBottom w:val="0"/>
      <w:divBdr>
        <w:top w:val="none" w:sz="0" w:space="0" w:color="auto"/>
        <w:left w:val="none" w:sz="0" w:space="0" w:color="auto"/>
        <w:bottom w:val="none" w:sz="0" w:space="0" w:color="auto"/>
        <w:right w:val="none" w:sz="0" w:space="0" w:color="auto"/>
      </w:divBdr>
    </w:div>
    <w:div w:id="1636519332">
      <w:bodyDiv w:val="1"/>
      <w:marLeft w:val="0"/>
      <w:marRight w:val="0"/>
      <w:marTop w:val="0"/>
      <w:marBottom w:val="0"/>
      <w:divBdr>
        <w:top w:val="none" w:sz="0" w:space="0" w:color="auto"/>
        <w:left w:val="none" w:sz="0" w:space="0" w:color="auto"/>
        <w:bottom w:val="none" w:sz="0" w:space="0" w:color="auto"/>
        <w:right w:val="none" w:sz="0" w:space="0" w:color="auto"/>
      </w:divBdr>
    </w:div>
    <w:div w:id="1681348884">
      <w:bodyDiv w:val="1"/>
      <w:marLeft w:val="0"/>
      <w:marRight w:val="0"/>
      <w:marTop w:val="0"/>
      <w:marBottom w:val="0"/>
      <w:divBdr>
        <w:top w:val="none" w:sz="0" w:space="0" w:color="auto"/>
        <w:left w:val="none" w:sz="0" w:space="0" w:color="auto"/>
        <w:bottom w:val="none" w:sz="0" w:space="0" w:color="auto"/>
        <w:right w:val="none" w:sz="0" w:space="0" w:color="auto"/>
      </w:divBdr>
    </w:div>
    <w:div w:id="1696996617">
      <w:bodyDiv w:val="1"/>
      <w:marLeft w:val="0"/>
      <w:marRight w:val="0"/>
      <w:marTop w:val="0"/>
      <w:marBottom w:val="0"/>
      <w:divBdr>
        <w:top w:val="none" w:sz="0" w:space="0" w:color="auto"/>
        <w:left w:val="none" w:sz="0" w:space="0" w:color="auto"/>
        <w:bottom w:val="none" w:sz="0" w:space="0" w:color="auto"/>
        <w:right w:val="none" w:sz="0" w:space="0" w:color="auto"/>
      </w:divBdr>
      <w:divsChild>
        <w:div w:id="1674524423">
          <w:marLeft w:val="0"/>
          <w:marRight w:val="0"/>
          <w:marTop w:val="0"/>
          <w:marBottom w:val="0"/>
          <w:divBdr>
            <w:top w:val="none" w:sz="0" w:space="0" w:color="auto"/>
            <w:left w:val="none" w:sz="0" w:space="0" w:color="auto"/>
            <w:bottom w:val="none" w:sz="0" w:space="0" w:color="auto"/>
            <w:right w:val="none" w:sz="0" w:space="0" w:color="auto"/>
          </w:divBdr>
        </w:div>
        <w:div w:id="733695385">
          <w:marLeft w:val="0"/>
          <w:marRight w:val="0"/>
          <w:marTop w:val="0"/>
          <w:marBottom w:val="0"/>
          <w:divBdr>
            <w:top w:val="none" w:sz="0" w:space="0" w:color="auto"/>
            <w:left w:val="none" w:sz="0" w:space="0" w:color="auto"/>
            <w:bottom w:val="none" w:sz="0" w:space="0" w:color="auto"/>
            <w:right w:val="none" w:sz="0" w:space="0" w:color="auto"/>
          </w:divBdr>
        </w:div>
        <w:div w:id="122231792">
          <w:marLeft w:val="0"/>
          <w:marRight w:val="0"/>
          <w:marTop w:val="0"/>
          <w:marBottom w:val="0"/>
          <w:divBdr>
            <w:top w:val="none" w:sz="0" w:space="0" w:color="auto"/>
            <w:left w:val="none" w:sz="0" w:space="0" w:color="auto"/>
            <w:bottom w:val="none" w:sz="0" w:space="0" w:color="auto"/>
            <w:right w:val="none" w:sz="0" w:space="0" w:color="auto"/>
          </w:divBdr>
        </w:div>
        <w:div w:id="1538810380">
          <w:marLeft w:val="0"/>
          <w:marRight w:val="0"/>
          <w:marTop w:val="0"/>
          <w:marBottom w:val="0"/>
          <w:divBdr>
            <w:top w:val="none" w:sz="0" w:space="0" w:color="auto"/>
            <w:left w:val="none" w:sz="0" w:space="0" w:color="auto"/>
            <w:bottom w:val="none" w:sz="0" w:space="0" w:color="auto"/>
            <w:right w:val="none" w:sz="0" w:space="0" w:color="auto"/>
          </w:divBdr>
        </w:div>
        <w:div w:id="360018036">
          <w:marLeft w:val="0"/>
          <w:marRight w:val="0"/>
          <w:marTop w:val="0"/>
          <w:marBottom w:val="0"/>
          <w:divBdr>
            <w:top w:val="none" w:sz="0" w:space="0" w:color="auto"/>
            <w:left w:val="none" w:sz="0" w:space="0" w:color="auto"/>
            <w:bottom w:val="none" w:sz="0" w:space="0" w:color="auto"/>
            <w:right w:val="none" w:sz="0" w:space="0" w:color="auto"/>
          </w:divBdr>
        </w:div>
        <w:div w:id="970407716">
          <w:marLeft w:val="0"/>
          <w:marRight w:val="0"/>
          <w:marTop w:val="0"/>
          <w:marBottom w:val="0"/>
          <w:divBdr>
            <w:top w:val="none" w:sz="0" w:space="0" w:color="auto"/>
            <w:left w:val="none" w:sz="0" w:space="0" w:color="auto"/>
            <w:bottom w:val="none" w:sz="0" w:space="0" w:color="auto"/>
            <w:right w:val="none" w:sz="0" w:space="0" w:color="auto"/>
          </w:divBdr>
        </w:div>
        <w:div w:id="1416317697">
          <w:marLeft w:val="0"/>
          <w:marRight w:val="0"/>
          <w:marTop w:val="0"/>
          <w:marBottom w:val="0"/>
          <w:divBdr>
            <w:top w:val="none" w:sz="0" w:space="0" w:color="auto"/>
            <w:left w:val="none" w:sz="0" w:space="0" w:color="auto"/>
            <w:bottom w:val="none" w:sz="0" w:space="0" w:color="auto"/>
            <w:right w:val="none" w:sz="0" w:space="0" w:color="auto"/>
          </w:divBdr>
        </w:div>
        <w:div w:id="333731334">
          <w:marLeft w:val="0"/>
          <w:marRight w:val="0"/>
          <w:marTop w:val="0"/>
          <w:marBottom w:val="0"/>
          <w:divBdr>
            <w:top w:val="none" w:sz="0" w:space="0" w:color="auto"/>
            <w:left w:val="none" w:sz="0" w:space="0" w:color="auto"/>
            <w:bottom w:val="none" w:sz="0" w:space="0" w:color="auto"/>
            <w:right w:val="none" w:sz="0" w:space="0" w:color="auto"/>
          </w:divBdr>
        </w:div>
        <w:div w:id="1108502346">
          <w:marLeft w:val="0"/>
          <w:marRight w:val="0"/>
          <w:marTop w:val="0"/>
          <w:marBottom w:val="0"/>
          <w:divBdr>
            <w:top w:val="none" w:sz="0" w:space="0" w:color="auto"/>
            <w:left w:val="none" w:sz="0" w:space="0" w:color="auto"/>
            <w:bottom w:val="none" w:sz="0" w:space="0" w:color="auto"/>
            <w:right w:val="none" w:sz="0" w:space="0" w:color="auto"/>
          </w:divBdr>
        </w:div>
        <w:div w:id="654722905">
          <w:marLeft w:val="0"/>
          <w:marRight w:val="0"/>
          <w:marTop w:val="0"/>
          <w:marBottom w:val="0"/>
          <w:divBdr>
            <w:top w:val="none" w:sz="0" w:space="0" w:color="auto"/>
            <w:left w:val="none" w:sz="0" w:space="0" w:color="auto"/>
            <w:bottom w:val="none" w:sz="0" w:space="0" w:color="auto"/>
            <w:right w:val="none" w:sz="0" w:space="0" w:color="auto"/>
          </w:divBdr>
        </w:div>
        <w:div w:id="866257744">
          <w:marLeft w:val="0"/>
          <w:marRight w:val="0"/>
          <w:marTop w:val="0"/>
          <w:marBottom w:val="0"/>
          <w:divBdr>
            <w:top w:val="none" w:sz="0" w:space="0" w:color="auto"/>
            <w:left w:val="none" w:sz="0" w:space="0" w:color="auto"/>
            <w:bottom w:val="none" w:sz="0" w:space="0" w:color="auto"/>
            <w:right w:val="none" w:sz="0" w:space="0" w:color="auto"/>
          </w:divBdr>
        </w:div>
        <w:div w:id="174924197">
          <w:marLeft w:val="0"/>
          <w:marRight w:val="0"/>
          <w:marTop w:val="0"/>
          <w:marBottom w:val="0"/>
          <w:divBdr>
            <w:top w:val="none" w:sz="0" w:space="0" w:color="auto"/>
            <w:left w:val="none" w:sz="0" w:space="0" w:color="auto"/>
            <w:bottom w:val="none" w:sz="0" w:space="0" w:color="auto"/>
            <w:right w:val="none" w:sz="0" w:space="0" w:color="auto"/>
          </w:divBdr>
        </w:div>
        <w:div w:id="1437292953">
          <w:marLeft w:val="0"/>
          <w:marRight w:val="0"/>
          <w:marTop w:val="0"/>
          <w:marBottom w:val="0"/>
          <w:divBdr>
            <w:top w:val="none" w:sz="0" w:space="0" w:color="auto"/>
            <w:left w:val="none" w:sz="0" w:space="0" w:color="auto"/>
            <w:bottom w:val="none" w:sz="0" w:space="0" w:color="auto"/>
            <w:right w:val="none" w:sz="0" w:space="0" w:color="auto"/>
          </w:divBdr>
        </w:div>
        <w:div w:id="1932930574">
          <w:marLeft w:val="0"/>
          <w:marRight w:val="0"/>
          <w:marTop w:val="0"/>
          <w:marBottom w:val="0"/>
          <w:divBdr>
            <w:top w:val="none" w:sz="0" w:space="0" w:color="auto"/>
            <w:left w:val="none" w:sz="0" w:space="0" w:color="auto"/>
            <w:bottom w:val="none" w:sz="0" w:space="0" w:color="auto"/>
            <w:right w:val="none" w:sz="0" w:space="0" w:color="auto"/>
          </w:divBdr>
        </w:div>
        <w:div w:id="1447845998">
          <w:marLeft w:val="0"/>
          <w:marRight w:val="0"/>
          <w:marTop w:val="0"/>
          <w:marBottom w:val="0"/>
          <w:divBdr>
            <w:top w:val="none" w:sz="0" w:space="0" w:color="auto"/>
            <w:left w:val="none" w:sz="0" w:space="0" w:color="auto"/>
            <w:bottom w:val="none" w:sz="0" w:space="0" w:color="auto"/>
            <w:right w:val="none" w:sz="0" w:space="0" w:color="auto"/>
          </w:divBdr>
        </w:div>
        <w:div w:id="224876604">
          <w:marLeft w:val="0"/>
          <w:marRight w:val="0"/>
          <w:marTop w:val="0"/>
          <w:marBottom w:val="0"/>
          <w:divBdr>
            <w:top w:val="none" w:sz="0" w:space="0" w:color="auto"/>
            <w:left w:val="none" w:sz="0" w:space="0" w:color="auto"/>
            <w:bottom w:val="none" w:sz="0" w:space="0" w:color="auto"/>
            <w:right w:val="none" w:sz="0" w:space="0" w:color="auto"/>
          </w:divBdr>
        </w:div>
        <w:div w:id="458644396">
          <w:marLeft w:val="0"/>
          <w:marRight w:val="0"/>
          <w:marTop w:val="0"/>
          <w:marBottom w:val="0"/>
          <w:divBdr>
            <w:top w:val="none" w:sz="0" w:space="0" w:color="auto"/>
            <w:left w:val="none" w:sz="0" w:space="0" w:color="auto"/>
            <w:bottom w:val="none" w:sz="0" w:space="0" w:color="auto"/>
            <w:right w:val="none" w:sz="0" w:space="0" w:color="auto"/>
          </w:divBdr>
        </w:div>
        <w:div w:id="9844527">
          <w:marLeft w:val="0"/>
          <w:marRight w:val="0"/>
          <w:marTop w:val="0"/>
          <w:marBottom w:val="0"/>
          <w:divBdr>
            <w:top w:val="none" w:sz="0" w:space="0" w:color="auto"/>
            <w:left w:val="none" w:sz="0" w:space="0" w:color="auto"/>
            <w:bottom w:val="none" w:sz="0" w:space="0" w:color="auto"/>
            <w:right w:val="none" w:sz="0" w:space="0" w:color="auto"/>
          </w:divBdr>
        </w:div>
        <w:div w:id="224068801">
          <w:marLeft w:val="0"/>
          <w:marRight w:val="0"/>
          <w:marTop w:val="0"/>
          <w:marBottom w:val="0"/>
          <w:divBdr>
            <w:top w:val="none" w:sz="0" w:space="0" w:color="auto"/>
            <w:left w:val="none" w:sz="0" w:space="0" w:color="auto"/>
            <w:bottom w:val="none" w:sz="0" w:space="0" w:color="auto"/>
            <w:right w:val="none" w:sz="0" w:space="0" w:color="auto"/>
          </w:divBdr>
        </w:div>
        <w:div w:id="1780638844">
          <w:marLeft w:val="0"/>
          <w:marRight w:val="0"/>
          <w:marTop w:val="0"/>
          <w:marBottom w:val="0"/>
          <w:divBdr>
            <w:top w:val="none" w:sz="0" w:space="0" w:color="auto"/>
            <w:left w:val="none" w:sz="0" w:space="0" w:color="auto"/>
            <w:bottom w:val="none" w:sz="0" w:space="0" w:color="auto"/>
            <w:right w:val="none" w:sz="0" w:space="0" w:color="auto"/>
          </w:divBdr>
        </w:div>
        <w:div w:id="203368700">
          <w:marLeft w:val="0"/>
          <w:marRight w:val="0"/>
          <w:marTop w:val="0"/>
          <w:marBottom w:val="0"/>
          <w:divBdr>
            <w:top w:val="none" w:sz="0" w:space="0" w:color="auto"/>
            <w:left w:val="none" w:sz="0" w:space="0" w:color="auto"/>
            <w:bottom w:val="none" w:sz="0" w:space="0" w:color="auto"/>
            <w:right w:val="none" w:sz="0" w:space="0" w:color="auto"/>
          </w:divBdr>
        </w:div>
        <w:div w:id="1704096096">
          <w:marLeft w:val="0"/>
          <w:marRight w:val="0"/>
          <w:marTop w:val="0"/>
          <w:marBottom w:val="0"/>
          <w:divBdr>
            <w:top w:val="none" w:sz="0" w:space="0" w:color="auto"/>
            <w:left w:val="none" w:sz="0" w:space="0" w:color="auto"/>
            <w:bottom w:val="none" w:sz="0" w:space="0" w:color="auto"/>
            <w:right w:val="none" w:sz="0" w:space="0" w:color="auto"/>
          </w:divBdr>
        </w:div>
        <w:div w:id="410084321">
          <w:marLeft w:val="0"/>
          <w:marRight w:val="0"/>
          <w:marTop w:val="0"/>
          <w:marBottom w:val="0"/>
          <w:divBdr>
            <w:top w:val="none" w:sz="0" w:space="0" w:color="auto"/>
            <w:left w:val="none" w:sz="0" w:space="0" w:color="auto"/>
            <w:bottom w:val="none" w:sz="0" w:space="0" w:color="auto"/>
            <w:right w:val="none" w:sz="0" w:space="0" w:color="auto"/>
          </w:divBdr>
        </w:div>
        <w:div w:id="1736659356">
          <w:marLeft w:val="0"/>
          <w:marRight w:val="0"/>
          <w:marTop w:val="0"/>
          <w:marBottom w:val="0"/>
          <w:divBdr>
            <w:top w:val="none" w:sz="0" w:space="0" w:color="auto"/>
            <w:left w:val="none" w:sz="0" w:space="0" w:color="auto"/>
            <w:bottom w:val="none" w:sz="0" w:space="0" w:color="auto"/>
            <w:right w:val="none" w:sz="0" w:space="0" w:color="auto"/>
          </w:divBdr>
        </w:div>
        <w:div w:id="1596862652">
          <w:marLeft w:val="0"/>
          <w:marRight w:val="0"/>
          <w:marTop w:val="0"/>
          <w:marBottom w:val="0"/>
          <w:divBdr>
            <w:top w:val="none" w:sz="0" w:space="0" w:color="auto"/>
            <w:left w:val="none" w:sz="0" w:space="0" w:color="auto"/>
            <w:bottom w:val="none" w:sz="0" w:space="0" w:color="auto"/>
            <w:right w:val="none" w:sz="0" w:space="0" w:color="auto"/>
          </w:divBdr>
        </w:div>
        <w:div w:id="945313281">
          <w:marLeft w:val="0"/>
          <w:marRight w:val="0"/>
          <w:marTop w:val="0"/>
          <w:marBottom w:val="0"/>
          <w:divBdr>
            <w:top w:val="none" w:sz="0" w:space="0" w:color="auto"/>
            <w:left w:val="none" w:sz="0" w:space="0" w:color="auto"/>
            <w:bottom w:val="none" w:sz="0" w:space="0" w:color="auto"/>
            <w:right w:val="none" w:sz="0" w:space="0" w:color="auto"/>
          </w:divBdr>
        </w:div>
        <w:div w:id="2018724151">
          <w:marLeft w:val="0"/>
          <w:marRight w:val="0"/>
          <w:marTop w:val="0"/>
          <w:marBottom w:val="0"/>
          <w:divBdr>
            <w:top w:val="none" w:sz="0" w:space="0" w:color="auto"/>
            <w:left w:val="none" w:sz="0" w:space="0" w:color="auto"/>
            <w:bottom w:val="none" w:sz="0" w:space="0" w:color="auto"/>
            <w:right w:val="none" w:sz="0" w:space="0" w:color="auto"/>
          </w:divBdr>
        </w:div>
        <w:div w:id="1551265881">
          <w:marLeft w:val="0"/>
          <w:marRight w:val="0"/>
          <w:marTop w:val="0"/>
          <w:marBottom w:val="0"/>
          <w:divBdr>
            <w:top w:val="none" w:sz="0" w:space="0" w:color="auto"/>
            <w:left w:val="none" w:sz="0" w:space="0" w:color="auto"/>
            <w:bottom w:val="none" w:sz="0" w:space="0" w:color="auto"/>
            <w:right w:val="none" w:sz="0" w:space="0" w:color="auto"/>
          </w:divBdr>
        </w:div>
        <w:div w:id="1096830749">
          <w:marLeft w:val="0"/>
          <w:marRight w:val="0"/>
          <w:marTop w:val="0"/>
          <w:marBottom w:val="0"/>
          <w:divBdr>
            <w:top w:val="none" w:sz="0" w:space="0" w:color="auto"/>
            <w:left w:val="none" w:sz="0" w:space="0" w:color="auto"/>
            <w:bottom w:val="none" w:sz="0" w:space="0" w:color="auto"/>
            <w:right w:val="none" w:sz="0" w:space="0" w:color="auto"/>
          </w:divBdr>
        </w:div>
        <w:div w:id="720439495">
          <w:marLeft w:val="0"/>
          <w:marRight w:val="0"/>
          <w:marTop w:val="0"/>
          <w:marBottom w:val="0"/>
          <w:divBdr>
            <w:top w:val="none" w:sz="0" w:space="0" w:color="auto"/>
            <w:left w:val="none" w:sz="0" w:space="0" w:color="auto"/>
            <w:bottom w:val="none" w:sz="0" w:space="0" w:color="auto"/>
            <w:right w:val="none" w:sz="0" w:space="0" w:color="auto"/>
          </w:divBdr>
        </w:div>
        <w:div w:id="1023362759">
          <w:marLeft w:val="0"/>
          <w:marRight w:val="0"/>
          <w:marTop w:val="0"/>
          <w:marBottom w:val="0"/>
          <w:divBdr>
            <w:top w:val="none" w:sz="0" w:space="0" w:color="auto"/>
            <w:left w:val="none" w:sz="0" w:space="0" w:color="auto"/>
            <w:bottom w:val="none" w:sz="0" w:space="0" w:color="auto"/>
            <w:right w:val="none" w:sz="0" w:space="0" w:color="auto"/>
          </w:divBdr>
        </w:div>
        <w:div w:id="1865752948">
          <w:marLeft w:val="0"/>
          <w:marRight w:val="0"/>
          <w:marTop w:val="0"/>
          <w:marBottom w:val="0"/>
          <w:divBdr>
            <w:top w:val="none" w:sz="0" w:space="0" w:color="auto"/>
            <w:left w:val="none" w:sz="0" w:space="0" w:color="auto"/>
            <w:bottom w:val="none" w:sz="0" w:space="0" w:color="auto"/>
            <w:right w:val="none" w:sz="0" w:space="0" w:color="auto"/>
          </w:divBdr>
        </w:div>
        <w:div w:id="1616016805">
          <w:marLeft w:val="0"/>
          <w:marRight w:val="0"/>
          <w:marTop w:val="0"/>
          <w:marBottom w:val="0"/>
          <w:divBdr>
            <w:top w:val="none" w:sz="0" w:space="0" w:color="auto"/>
            <w:left w:val="none" w:sz="0" w:space="0" w:color="auto"/>
            <w:bottom w:val="none" w:sz="0" w:space="0" w:color="auto"/>
            <w:right w:val="none" w:sz="0" w:space="0" w:color="auto"/>
          </w:divBdr>
        </w:div>
        <w:div w:id="1882862742">
          <w:marLeft w:val="0"/>
          <w:marRight w:val="0"/>
          <w:marTop w:val="0"/>
          <w:marBottom w:val="0"/>
          <w:divBdr>
            <w:top w:val="none" w:sz="0" w:space="0" w:color="auto"/>
            <w:left w:val="none" w:sz="0" w:space="0" w:color="auto"/>
            <w:bottom w:val="none" w:sz="0" w:space="0" w:color="auto"/>
            <w:right w:val="none" w:sz="0" w:space="0" w:color="auto"/>
          </w:divBdr>
        </w:div>
        <w:div w:id="2063674188">
          <w:marLeft w:val="0"/>
          <w:marRight w:val="0"/>
          <w:marTop w:val="0"/>
          <w:marBottom w:val="0"/>
          <w:divBdr>
            <w:top w:val="none" w:sz="0" w:space="0" w:color="auto"/>
            <w:left w:val="none" w:sz="0" w:space="0" w:color="auto"/>
            <w:bottom w:val="none" w:sz="0" w:space="0" w:color="auto"/>
            <w:right w:val="none" w:sz="0" w:space="0" w:color="auto"/>
          </w:divBdr>
        </w:div>
        <w:div w:id="620769938">
          <w:marLeft w:val="0"/>
          <w:marRight w:val="0"/>
          <w:marTop w:val="0"/>
          <w:marBottom w:val="0"/>
          <w:divBdr>
            <w:top w:val="none" w:sz="0" w:space="0" w:color="auto"/>
            <w:left w:val="none" w:sz="0" w:space="0" w:color="auto"/>
            <w:bottom w:val="none" w:sz="0" w:space="0" w:color="auto"/>
            <w:right w:val="none" w:sz="0" w:space="0" w:color="auto"/>
          </w:divBdr>
        </w:div>
        <w:div w:id="789982119">
          <w:marLeft w:val="0"/>
          <w:marRight w:val="0"/>
          <w:marTop w:val="0"/>
          <w:marBottom w:val="0"/>
          <w:divBdr>
            <w:top w:val="none" w:sz="0" w:space="0" w:color="auto"/>
            <w:left w:val="none" w:sz="0" w:space="0" w:color="auto"/>
            <w:bottom w:val="none" w:sz="0" w:space="0" w:color="auto"/>
            <w:right w:val="none" w:sz="0" w:space="0" w:color="auto"/>
          </w:divBdr>
        </w:div>
        <w:div w:id="869341073">
          <w:marLeft w:val="0"/>
          <w:marRight w:val="0"/>
          <w:marTop w:val="0"/>
          <w:marBottom w:val="0"/>
          <w:divBdr>
            <w:top w:val="none" w:sz="0" w:space="0" w:color="auto"/>
            <w:left w:val="none" w:sz="0" w:space="0" w:color="auto"/>
            <w:bottom w:val="none" w:sz="0" w:space="0" w:color="auto"/>
            <w:right w:val="none" w:sz="0" w:space="0" w:color="auto"/>
          </w:divBdr>
        </w:div>
        <w:div w:id="800880307">
          <w:marLeft w:val="0"/>
          <w:marRight w:val="0"/>
          <w:marTop w:val="0"/>
          <w:marBottom w:val="0"/>
          <w:divBdr>
            <w:top w:val="none" w:sz="0" w:space="0" w:color="auto"/>
            <w:left w:val="none" w:sz="0" w:space="0" w:color="auto"/>
            <w:bottom w:val="none" w:sz="0" w:space="0" w:color="auto"/>
            <w:right w:val="none" w:sz="0" w:space="0" w:color="auto"/>
          </w:divBdr>
        </w:div>
        <w:div w:id="1591767994">
          <w:marLeft w:val="0"/>
          <w:marRight w:val="0"/>
          <w:marTop w:val="0"/>
          <w:marBottom w:val="0"/>
          <w:divBdr>
            <w:top w:val="none" w:sz="0" w:space="0" w:color="auto"/>
            <w:left w:val="none" w:sz="0" w:space="0" w:color="auto"/>
            <w:bottom w:val="none" w:sz="0" w:space="0" w:color="auto"/>
            <w:right w:val="none" w:sz="0" w:space="0" w:color="auto"/>
          </w:divBdr>
        </w:div>
        <w:div w:id="1181627995">
          <w:marLeft w:val="0"/>
          <w:marRight w:val="0"/>
          <w:marTop w:val="0"/>
          <w:marBottom w:val="0"/>
          <w:divBdr>
            <w:top w:val="none" w:sz="0" w:space="0" w:color="auto"/>
            <w:left w:val="none" w:sz="0" w:space="0" w:color="auto"/>
            <w:bottom w:val="none" w:sz="0" w:space="0" w:color="auto"/>
            <w:right w:val="none" w:sz="0" w:space="0" w:color="auto"/>
          </w:divBdr>
        </w:div>
        <w:div w:id="1750040180">
          <w:marLeft w:val="0"/>
          <w:marRight w:val="0"/>
          <w:marTop w:val="0"/>
          <w:marBottom w:val="0"/>
          <w:divBdr>
            <w:top w:val="none" w:sz="0" w:space="0" w:color="auto"/>
            <w:left w:val="none" w:sz="0" w:space="0" w:color="auto"/>
            <w:bottom w:val="none" w:sz="0" w:space="0" w:color="auto"/>
            <w:right w:val="none" w:sz="0" w:space="0" w:color="auto"/>
          </w:divBdr>
        </w:div>
        <w:div w:id="1361129702">
          <w:marLeft w:val="0"/>
          <w:marRight w:val="0"/>
          <w:marTop w:val="0"/>
          <w:marBottom w:val="0"/>
          <w:divBdr>
            <w:top w:val="none" w:sz="0" w:space="0" w:color="auto"/>
            <w:left w:val="none" w:sz="0" w:space="0" w:color="auto"/>
            <w:bottom w:val="none" w:sz="0" w:space="0" w:color="auto"/>
            <w:right w:val="none" w:sz="0" w:space="0" w:color="auto"/>
          </w:divBdr>
        </w:div>
        <w:div w:id="1977756746">
          <w:marLeft w:val="0"/>
          <w:marRight w:val="0"/>
          <w:marTop w:val="0"/>
          <w:marBottom w:val="0"/>
          <w:divBdr>
            <w:top w:val="none" w:sz="0" w:space="0" w:color="auto"/>
            <w:left w:val="none" w:sz="0" w:space="0" w:color="auto"/>
            <w:bottom w:val="none" w:sz="0" w:space="0" w:color="auto"/>
            <w:right w:val="none" w:sz="0" w:space="0" w:color="auto"/>
          </w:divBdr>
        </w:div>
        <w:div w:id="480316822">
          <w:marLeft w:val="0"/>
          <w:marRight w:val="0"/>
          <w:marTop w:val="0"/>
          <w:marBottom w:val="0"/>
          <w:divBdr>
            <w:top w:val="none" w:sz="0" w:space="0" w:color="auto"/>
            <w:left w:val="none" w:sz="0" w:space="0" w:color="auto"/>
            <w:bottom w:val="none" w:sz="0" w:space="0" w:color="auto"/>
            <w:right w:val="none" w:sz="0" w:space="0" w:color="auto"/>
          </w:divBdr>
        </w:div>
        <w:div w:id="873923574">
          <w:marLeft w:val="0"/>
          <w:marRight w:val="0"/>
          <w:marTop w:val="0"/>
          <w:marBottom w:val="0"/>
          <w:divBdr>
            <w:top w:val="none" w:sz="0" w:space="0" w:color="auto"/>
            <w:left w:val="none" w:sz="0" w:space="0" w:color="auto"/>
            <w:bottom w:val="none" w:sz="0" w:space="0" w:color="auto"/>
            <w:right w:val="none" w:sz="0" w:space="0" w:color="auto"/>
          </w:divBdr>
        </w:div>
        <w:div w:id="1903129835">
          <w:marLeft w:val="0"/>
          <w:marRight w:val="0"/>
          <w:marTop w:val="0"/>
          <w:marBottom w:val="0"/>
          <w:divBdr>
            <w:top w:val="none" w:sz="0" w:space="0" w:color="auto"/>
            <w:left w:val="none" w:sz="0" w:space="0" w:color="auto"/>
            <w:bottom w:val="none" w:sz="0" w:space="0" w:color="auto"/>
            <w:right w:val="none" w:sz="0" w:space="0" w:color="auto"/>
          </w:divBdr>
        </w:div>
        <w:div w:id="2108235341">
          <w:marLeft w:val="0"/>
          <w:marRight w:val="0"/>
          <w:marTop w:val="0"/>
          <w:marBottom w:val="0"/>
          <w:divBdr>
            <w:top w:val="none" w:sz="0" w:space="0" w:color="auto"/>
            <w:left w:val="none" w:sz="0" w:space="0" w:color="auto"/>
            <w:bottom w:val="none" w:sz="0" w:space="0" w:color="auto"/>
            <w:right w:val="none" w:sz="0" w:space="0" w:color="auto"/>
          </w:divBdr>
        </w:div>
        <w:div w:id="2111002511">
          <w:marLeft w:val="0"/>
          <w:marRight w:val="0"/>
          <w:marTop w:val="0"/>
          <w:marBottom w:val="0"/>
          <w:divBdr>
            <w:top w:val="none" w:sz="0" w:space="0" w:color="auto"/>
            <w:left w:val="none" w:sz="0" w:space="0" w:color="auto"/>
            <w:bottom w:val="none" w:sz="0" w:space="0" w:color="auto"/>
            <w:right w:val="none" w:sz="0" w:space="0" w:color="auto"/>
          </w:divBdr>
        </w:div>
        <w:div w:id="522281931">
          <w:marLeft w:val="0"/>
          <w:marRight w:val="0"/>
          <w:marTop w:val="0"/>
          <w:marBottom w:val="0"/>
          <w:divBdr>
            <w:top w:val="none" w:sz="0" w:space="0" w:color="auto"/>
            <w:left w:val="none" w:sz="0" w:space="0" w:color="auto"/>
            <w:bottom w:val="none" w:sz="0" w:space="0" w:color="auto"/>
            <w:right w:val="none" w:sz="0" w:space="0" w:color="auto"/>
          </w:divBdr>
        </w:div>
        <w:div w:id="2136368827">
          <w:marLeft w:val="0"/>
          <w:marRight w:val="0"/>
          <w:marTop w:val="0"/>
          <w:marBottom w:val="0"/>
          <w:divBdr>
            <w:top w:val="none" w:sz="0" w:space="0" w:color="auto"/>
            <w:left w:val="none" w:sz="0" w:space="0" w:color="auto"/>
            <w:bottom w:val="none" w:sz="0" w:space="0" w:color="auto"/>
            <w:right w:val="none" w:sz="0" w:space="0" w:color="auto"/>
          </w:divBdr>
        </w:div>
        <w:div w:id="914751934">
          <w:marLeft w:val="0"/>
          <w:marRight w:val="0"/>
          <w:marTop w:val="0"/>
          <w:marBottom w:val="0"/>
          <w:divBdr>
            <w:top w:val="none" w:sz="0" w:space="0" w:color="auto"/>
            <w:left w:val="none" w:sz="0" w:space="0" w:color="auto"/>
            <w:bottom w:val="none" w:sz="0" w:space="0" w:color="auto"/>
            <w:right w:val="none" w:sz="0" w:space="0" w:color="auto"/>
          </w:divBdr>
        </w:div>
        <w:div w:id="1640836892">
          <w:marLeft w:val="0"/>
          <w:marRight w:val="0"/>
          <w:marTop w:val="0"/>
          <w:marBottom w:val="0"/>
          <w:divBdr>
            <w:top w:val="none" w:sz="0" w:space="0" w:color="auto"/>
            <w:left w:val="none" w:sz="0" w:space="0" w:color="auto"/>
            <w:bottom w:val="none" w:sz="0" w:space="0" w:color="auto"/>
            <w:right w:val="none" w:sz="0" w:space="0" w:color="auto"/>
          </w:divBdr>
        </w:div>
      </w:divsChild>
    </w:div>
    <w:div w:id="1772627775">
      <w:bodyDiv w:val="1"/>
      <w:marLeft w:val="0"/>
      <w:marRight w:val="0"/>
      <w:marTop w:val="0"/>
      <w:marBottom w:val="0"/>
      <w:divBdr>
        <w:top w:val="none" w:sz="0" w:space="0" w:color="auto"/>
        <w:left w:val="none" w:sz="0" w:space="0" w:color="auto"/>
        <w:bottom w:val="none" w:sz="0" w:space="0" w:color="auto"/>
        <w:right w:val="none" w:sz="0" w:space="0" w:color="auto"/>
      </w:divBdr>
    </w:div>
    <w:div w:id="2050450369">
      <w:bodyDiv w:val="1"/>
      <w:marLeft w:val="0"/>
      <w:marRight w:val="0"/>
      <w:marTop w:val="0"/>
      <w:marBottom w:val="0"/>
      <w:divBdr>
        <w:top w:val="none" w:sz="0" w:space="0" w:color="auto"/>
        <w:left w:val="none" w:sz="0" w:space="0" w:color="auto"/>
        <w:bottom w:val="none" w:sz="0" w:space="0" w:color="auto"/>
        <w:right w:val="none" w:sz="0" w:space="0" w:color="auto"/>
      </w:divBdr>
    </w:div>
    <w:div w:id="21122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limnica@gintermuiza.lv" TargetMode="External"/><Relationship Id="rId4" Type="http://schemas.openxmlformats.org/officeDocument/2006/relationships/settings" Target="settings.xml"/><Relationship Id="rId9" Type="http://schemas.openxmlformats.org/officeDocument/2006/relationships/hyperlink" Target="mailto:slimnica@gintermuiz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CCF0D-1099-470A-9A92-BC72D46D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25854</Words>
  <Characters>14737</Characters>
  <Application>Microsoft Office Word</Application>
  <DocSecurity>0</DocSecurity>
  <Lines>122</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40510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IndraBreska</cp:lastModifiedBy>
  <cp:revision>8</cp:revision>
  <dcterms:created xsi:type="dcterms:W3CDTF">2018-03-09T13:15:00Z</dcterms:created>
  <dcterms:modified xsi:type="dcterms:W3CDTF">2018-03-13T11:21:00Z</dcterms:modified>
</cp:coreProperties>
</file>