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F006" w14:textId="7454F5B9" w:rsidR="00D5485D" w:rsidRPr="00DD00E9" w:rsidRDefault="002C3292">
      <w:pPr>
        <w:pStyle w:val="Bodytext30"/>
        <w:framePr w:w="2630" w:h="294" w:hRule="exact" w:wrap="none" w:vAnchor="page" w:hAnchor="page" w:x="7953" w:y="1163"/>
        <w:shd w:val="clear" w:color="auto" w:fill="auto"/>
        <w:spacing w:line="210" w:lineRule="exact"/>
        <w:ind w:left="380"/>
      </w:pPr>
      <w:r w:rsidRPr="00DD00E9">
        <w:t>APSTIPRINU</w:t>
      </w:r>
    </w:p>
    <w:p w14:paraId="628DEE25" w14:textId="77777777" w:rsidR="00D5485D" w:rsidRPr="00DD00E9" w:rsidRDefault="00FF5541">
      <w:pPr>
        <w:pStyle w:val="Bodytext40"/>
        <w:framePr w:w="2630" w:h="294" w:hRule="exact" w:wrap="none" w:vAnchor="page" w:hAnchor="page" w:x="7953" w:y="1163"/>
        <w:shd w:val="clear" w:color="auto" w:fill="auto"/>
        <w:spacing w:after="0" w:line="80" w:lineRule="exact"/>
        <w:ind w:left="1240"/>
      </w:pPr>
      <w:r w:rsidRPr="00DD00E9">
        <w:t>9</w:t>
      </w:r>
    </w:p>
    <w:p w14:paraId="79F5E4B8" w14:textId="620D2D3F" w:rsidR="00D5485D" w:rsidRPr="00DD00E9" w:rsidRDefault="00FF5541" w:rsidP="002C3292">
      <w:pPr>
        <w:pStyle w:val="Bodytext20"/>
        <w:framePr w:w="3235" w:h="1438" w:hRule="exact" w:wrap="none" w:vAnchor="page" w:hAnchor="page" w:x="7341" w:y="1655"/>
        <w:shd w:val="clear" w:color="auto" w:fill="auto"/>
        <w:tabs>
          <w:tab w:val="left" w:leader="underscore" w:pos="1574"/>
        </w:tabs>
        <w:spacing w:before="0" w:after="0"/>
      </w:pPr>
      <w:r w:rsidRPr="00DD00E9">
        <w:t>VSIA “</w:t>
      </w:r>
      <w:r w:rsidR="000C1D58" w:rsidRPr="00DD00E9">
        <w:t>Slimnīca “Ģintermuiža”</w:t>
      </w:r>
      <w:r w:rsidRPr="00DD00E9">
        <w:t xml:space="preserve">” </w:t>
      </w:r>
      <w:r w:rsidR="002C3292" w:rsidRPr="00DD00E9">
        <w:t>izsoles</w:t>
      </w:r>
    </w:p>
    <w:p w14:paraId="2A10C1CA" w14:textId="77777777" w:rsidR="002C3292" w:rsidRPr="00DD00E9" w:rsidRDefault="002C3292" w:rsidP="002C3292">
      <w:pPr>
        <w:pStyle w:val="Bodytext20"/>
        <w:framePr w:w="3235" w:h="1438" w:hRule="exact" w:wrap="none" w:vAnchor="page" w:hAnchor="page" w:x="7341" w:y="1655"/>
        <w:shd w:val="clear" w:color="auto" w:fill="auto"/>
        <w:tabs>
          <w:tab w:val="left" w:leader="underscore" w:pos="1574"/>
        </w:tabs>
        <w:spacing w:before="0" w:after="0"/>
      </w:pPr>
      <w:r w:rsidRPr="00DD00E9">
        <w:t xml:space="preserve">komisijas priekšsēdētājs  </w:t>
      </w:r>
    </w:p>
    <w:p w14:paraId="44E7296A" w14:textId="77777777" w:rsidR="002C3292" w:rsidRPr="00DD00E9" w:rsidRDefault="002C3292" w:rsidP="002C3292">
      <w:pPr>
        <w:pStyle w:val="Bodytext20"/>
        <w:framePr w:w="3235" w:h="1438" w:hRule="exact" w:wrap="none" w:vAnchor="page" w:hAnchor="page" w:x="7341" w:y="1655"/>
        <w:shd w:val="clear" w:color="auto" w:fill="auto"/>
        <w:tabs>
          <w:tab w:val="left" w:leader="underscore" w:pos="1574"/>
        </w:tabs>
        <w:spacing w:before="0" w:after="0"/>
      </w:pPr>
    </w:p>
    <w:p w14:paraId="2E8DC479" w14:textId="0E6CDC5C" w:rsidR="002C3292" w:rsidRPr="00DD00E9" w:rsidRDefault="002C3292" w:rsidP="002C3292">
      <w:pPr>
        <w:pStyle w:val="Bodytext20"/>
        <w:framePr w:w="3235" w:h="1438" w:hRule="exact" w:wrap="none" w:vAnchor="page" w:hAnchor="page" w:x="7341" w:y="1655"/>
        <w:shd w:val="clear" w:color="auto" w:fill="auto"/>
        <w:tabs>
          <w:tab w:val="left" w:leader="underscore" w:pos="1574"/>
        </w:tabs>
        <w:spacing w:before="0" w:after="0"/>
      </w:pPr>
      <w:r w:rsidRPr="00DD00E9">
        <w:t xml:space="preserve">                                                M.Putns</w:t>
      </w:r>
    </w:p>
    <w:p w14:paraId="69545A88" w14:textId="36C59C3B" w:rsidR="00D5485D" w:rsidRPr="00DD00E9" w:rsidRDefault="000C1D58" w:rsidP="002C3292">
      <w:pPr>
        <w:pStyle w:val="Bodytext20"/>
        <w:framePr w:w="3235" w:h="1438" w:hRule="exact" w:wrap="none" w:vAnchor="page" w:hAnchor="page" w:x="7341" w:y="1655"/>
        <w:shd w:val="clear" w:color="auto" w:fill="auto"/>
        <w:spacing w:before="0" w:after="0" w:line="200" w:lineRule="exact"/>
      </w:pPr>
      <w:r w:rsidRPr="00DD00E9">
        <w:t>Jelgava,</w:t>
      </w:r>
      <w:r w:rsidR="00FF5541" w:rsidRPr="00DD00E9">
        <w:t xml:space="preserve"> </w:t>
      </w:r>
      <w:r w:rsidR="00C85647" w:rsidRPr="00DD00E9">
        <w:t>22</w:t>
      </w:r>
      <w:r w:rsidR="00FF5541" w:rsidRPr="00DD00E9">
        <w:t>.</w:t>
      </w:r>
      <w:r w:rsidRPr="00DD00E9">
        <w:t>11</w:t>
      </w:r>
      <w:r w:rsidR="00FF5541" w:rsidRPr="00DD00E9">
        <w:t>.202</w:t>
      </w:r>
      <w:r w:rsidR="00C85647" w:rsidRPr="00DD00E9">
        <w:t>1</w:t>
      </w:r>
      <w:r w:rsidR="00FF5541" w:rsidRPr="00DD00E9">
        <w:t>.</w:t>
      </w:r>
    </w:p>
    <w:p w14:paraId="6421FEA0" w14:textId="77777777" w:rsidR="00D5485D" w:rsidRPr="00DD00E9" w:rsidRDefault="00FF5541" w:rsidP="000C1D58">
      <w:pPr>
        <w:pStyle w:val="Bodytext50"/>
        <w:framePr w:w="4730" w:h="2625" w:hRule="exact" w:wrap="none" w:vAnchor="page" w:hAnchor="page" w:x="4381" w:y="5819"/>
        <w:shd w:val="clear" w:color="auto" w:fill="auto"/>
        <w:spacing w:after="0"/>
        <w:ind w:right="20"/>
      </w:pPr>
      <w:r w:rsidRPr="00DD00E9">
        <w:t>VSIA “</w:t>
      </w:r>
      <w:r w:rsidR="000C1D58" w:rsidRPr="00DD00E9">
        <w:t>Slimnīca “Ģintermuiža”</w:t>
      </w:r>
      <w:r w:rsidRPr="00DD00E9">
        <w:t>”</w:t>
      </w:r>
      <w:r w:rsidRPr="00DD00E9">
        <w:br/>
        <w:t>kustamās mantas</w:t>
      </w:r>
      <w:r w:rsidRPr="00DD00E9">
        <w:br/>
        <w:t>izsoles noteikumi</w:t>
      </w:r>
    </w:p>
    <w:p w14:paraId="07323D8F" w14:textId="70EDE34A" w:rsidR="00D5485D" w:rsidRPr="00DD00E9" w:rsidRDefault="000C1D58">
      <w:pPr>
        <w:pStyle w:val="Bodytext50"/>
        <w:framePr w:wrap="none" w:vAnchor="page" w:hAnchor="page" w:x="4381" w:y="15124"/>
        <w:shd w:val="clear" w:color="auto" w:fill="auto"/>
        <w:spacing w:after="0" w:line="280" w:lineRule="exact"/>
        <w:ind w:left="300"/>
        <w:jc w:val="left"/>
      </w:pPr>
      <w:r w:rsidRPr="00DD00E9">
        <w:t>Jelgava</w:t>
      </w:r>
      <w:r w:rsidR="00FF5541" w:rsidRPr="00DD00E9">
        <w:t>, 202</w:t>
      </w:r>
      <w:r w:rsidR="00431FB4" w:rsidRPr="00DD00E9">
        <w:t>1</w:t>
      </w:r>
      <w:r w:rsidR="00FF5541" w:rsidRPr="00DD00E9">
        <w:t>. gads</w:t>
      </w:r>
    </w:p>
    <w:p w14:paraId="2D704CF9" w14:textId="77777777" w:rsidR="00D5485D" w:rsidRPr="00DD00E9" w:rsidRDefault="00D5485D">
      <w:pPr>
        <w:rPr>
          <w:sz w:val="2"/>
          <w:szCs w:val="2"/>
        </w:rPr>
        <w:sectPr w:rsidR="00D5485D" w:rsidRPr="00DD00E9">
          <w:pgSz w:w="11900" w:h="16840"/>
          <w:pgMar w:top="360" w:right="360" w:bottom="360" w:left="360" w:header="0" w:footer="3" w:gutter="0"/>
          <w:cols w:space="720"/>
          <w:noEndnote/>
          <w:docGrid w:linePitch="360"/>
        </w:sectPr>
      </w:pPr>
    </w:p>
    <w:p w14:paraId="4845C4DF" w14:textId="77777777" w:rsidR="00D5485D" w:rsidRPr="00DD00E9" w:rsidRDefault="00FF5541">
      <w:pPr>
        <w:pStyle w:val="Bodytext30"/>
        <w:framePr w:w="9091" w:h="2882" w:hRule="exact" w:wrap="none" w:vAnchor="page" w:hAnchor="page" w:x="1419" w:y="885"/>
        <w:numPr>
          <w:ilvl w:val="0"/>
          <w:numId w:val="1"/>
        </w:numPr>
        <w:shd w:val="clear" w:color="auto" w:fill="auto"/>
        <w:tabs>
          <w:tab w:val="left" w:pos="924"/>
        </w:tabs>
        <w:spacing w:after="152" w:line="210" w:lineRule="exact"/>
        <w:ind w:firstLine="640"/>
        <w:jc w:val="both"/>
      </w:pPr>
      <w:r w:rsidRPr="00DD00E9">
        <w:lastRenderedPageBreak/>
        <w:t>Vispārīgie noteikumi</w:t>
      </w:r>
    </w:p>
    <w:p w14:paraId="379E85BD" w14:textId="77777777" w:rsidR="00D5485D" w:rsidRPr="00DD00E9" w:rsidRDefault="00FF5541">
      <w:pPr>
        <w:pStyle w:val="Bodytext20"/>
        <w:framePr w:w="9091" w:h="2882" w:hRule="exact" w:wrap="none" w:vAnchor="page" w:hAnchor="page" w:x="1419" w:y="885"/>
        <w:shd w:val="clear" w:color="auto" w:fill="auto"/>
        <w:spacing w:before="0" w:after="0"/>
        <w:ind w:firstLine="780"/>
      </w:pPr>
      <w:r w:rsidRPr="00DD00E9">
        <w:t>1. VSIA “</w:t>
      </w:r>
      <w:r w:rsidR="000C1D58" w:rsidRPr="00DD00E9">
        <w:t>Slimnīca “Ģintermuiža”</w:t>
      </w:r>
      <w:r w:rsidRPr="00DD00E9">
        <w:t xml:space="preserve">” (turpmāk - Uzņēmums) atbilstoši "Publiskas personas mantas atsavināšanas likumā" (turpmāk - Likums) un Ministru kabineta noteikumiem Nr.109 “Kārtība, kādā atsavināma publiskas personas manta” mutiskā izsolē ar augšupejošu soli, (turpmāk - Izsole) atsavina (pārdodot Izsolē) Uzņēmuma īpašumā esošo kustamo mantu - Pielikums Nr. 1, par kuru atsavināšanu </w:t>
      </w:r>
      <w:r w:rsidR="000C1D58" w:rsidRPr="00DD00E9">
        <w:t>izdots 2020.g. 9.novembra rīkojums Nr. 68</w:t>
      </w:r>
      <w:r w:rsidRPr="00DD00E9">
        <w:t>.</w:t>
      </w:r>
    </w:p>
    <w:p w14:paraId="577D7E9F" w14:textId="77777777" w:rsidR="00D5485D" w:rsidRPr="00DD00E9" w:rsidRDefault="00FF5541">
      <w:pPr>
        <w:pStyle w:val="Bodytext20"/>
        <w:framePr w:w="9091" w:h="2882" w:hRule="exact" w:wrap="none" w:vAnchor="page" w:hAnchor="page" w:x="1419" w:y="885"/>
        <w:shd w:val="clear" w:color="auto" w:fill="auto"/>
        <w:spacing w:before="0" w:after="0"/>
        <w:ind w:firstLine="640"/>
      </w:pPr>
      <w:r w:rsidRPr="00DD00E9">
        <w:t>Uzņēmuma kustamo mantu pirms Izsoles var apskatīt turpmāk norādītajā laikā un vietā, pirms apskates datuma sazinoties ar VSIA “</w:t>
      </w:r>
      <w:r w:rsidR="000C1D58" w:rsidRPr="00DD00E9">
        <w:t>Slimnīca “Ģintermuiža”</w:t>
      </w:r>
      <w:r w:rsidRPr="00DD00E9">
        <w:t>” norādīto kontaktpersonu.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19"/>
        <w:gridCol w:w="1346"/>
        <w:gridCol w:w="1483"/>
        <w:gridCol w:w="1752"/>
        <w:gridCol w:w="2299"/>
      </w:tblGrid>
      <w:tr w:rsidR="00D5485D" w:rsidRPr="00DD00E9" w14:paraId="66E11AC0" w14:textId="77777777" w:rsidTr="000C1D58">
        <w:trPr>
          <w:trHeight w:hRule="exact" w:val="627"/>
        </w:trPr>
        <w:tc>
          <w:tcPr>
            <w:tcW w:w="1619" w:type="dxa"/>
            <w:tcBorders>
              <w:top w:val="single" w:sz="4" w:space="0" w:color="auto"/>
              <w:left w:val="single" w:sz="4" w:space="0" w:color="auto"/>
            </w:tcBorders>
            <w:shd w:val="clear" w:color="auto" w:fill="FFFFFF"/>
            <w:vAlign w:val="bottom"/>
          </w:tcPr>
          <w:p w14:paraId="046F873C" w14:textId="77777777" w:rsidR="00D5485D" w:rsidRPr="00DD00E9" w:rsidRDefault="00FF5541">
            <w:pPr>
              <w:pStyle w:val="Bodytext20"/>
              <w:framePr w:w="8942" w:h="1430" w:wrap="none" w:vAnchor="page" w:hAnchor="page" w:x="1496" w:y="3986"/>
              <w:shd w:val="clear" w:color="auto" w:fill="auto"/>
              <w:spacing w:before="0" w:after="0" w:line="250" w:lineRule="exact"/>
            </w:pPr>
            <w:r w:rsidRPr="00DD00E9">
              <w:rPr>
                <w:rStyle w:val="Bodytext2105ptBold"/>
              </w:rPr>
              <w:t>VSIA “</w:t>
            </w:r>
            <w:r w:rsidR="000C1D58" w:rsidRPr="00DD00E9">
              <w:rPr>
                <w:rStyle w:val="Bodytext2105ptBold"/>
              </w:rPr>
              <w:t>Slimnīca “Ģintermuiža”</w:t>
            </w:r>
            <w:r w:rsidRPr="00DD00E9">
              <w:rPr>
                <w:rStyle w:val="Bodytext2105ptBold"/>
              </w:rPr>
              <w:t>”</w:t>
            </w:r>
          </w:p>
        </w:tc>
        <w:tc>
          <w:tcPr>
            <w:tcW w:w="1346" w:type="dxa"/>
            <w:tcBorders>
              <w:top w:val="single" w:sz="4" w:space="0" w:color="auto"/>
              <w:left w:val="single" w:sz="4" w:space="0" w:color="auto"/>
            </w:tcBorders>
            <w:shd w:val="clear" w:color="auto" w:fill="FFFFFF"/>
            <w:vAlign w:val="bottom"/>
          </w:tcPr>
          <w:p w14:paraId="45A3CABC" w14:textId="77777777" w:rsidR="00D5485D" w:rsidRPr="00DD00E9" w:rsidRDefault="00FF5541">
            <w:pPr>
              <w:pStyle w:val="Bodytext20"/>
              <w:framePr w:w="8942" w:h="1430" w:wrap="none" w:vAnchor="page" w:hAnchor="page" w:x="1496" w:y="3986"/>
              <w:shd w:val="clear" w:color="auto" w:fill="auto"/>
              <w:spacing w:before="0" w:after="60" w:line="210" w:lineRule="exact"/>
              <w:jc w:val="left"/>
            </w:pPr>
            <w:r w:rsidRPr="00DD00E9">
              <w:rPr>
                <w:rStyle w:val="Bodytext2105ptBold"/>
              </w:rPr>
              <w:t>Apskates</w:t>
            </w:r>
          </w:p>
          <w:p w14:paraId="37A56224" w14:textId="77777777" w:rsidR="00D5485D" w:rsidRPr="00DD00E9" w:rsidRDefault="00FF5541">
            <w:pPr>
              <w:pStyle w:val="Bodytext20"/>
              <w:framePr w:w="8942" w:h="1430" w:wrap="none" w:vAnchor="page" w:hAnchor="page" w:x="1496" w:y="3986"/>
              <w:shd w:val="clear" w:color="auto" w:fill="auto"/>
              <w:spacing w:before="60" w:after="0" w:line="210" w:lineRule="exact"/>
              <w:jc w:val="left"/>
            </w:pPr>
            <w:r w:rsidRPr="00DD00E9">
              <w:rPr>
                <w:rStyle w:val="Bodytext2105ptBold"/>
              </w:rPr>
              <w:t>laiks:</w:t>
            </w:r>
          </w:p>
        </w:tc>
        <w:tc>
          <w:tcPr>
            <w:tcW w:w="1483" w:type="dxa"/>
            <w:tcBorders>
              <w:top w:val="single" w:sz="4" w:space="0" w:color="auto"/>
              <w:left w:val="single" w:sz="4" w:space="0" w:color="auto"/>
            </w:tcBorders>
            <w:shd w:val="clear" w:color="auto" w:fill="FFFFFF"/>
            <w:vAlign w:val="bottom"/>
          </w:tcPr>
          <w:p w14:paraId="5EB2E2BB" w14:textId="77777777" w:rsidR="00D5485D" w:rsidRPr="00DD00E9" w:rsidRDefault="00FF5541">
            <w:pPr>
              <w:pStyle w:val="Bodytext20"/>
              <w:framePr w:w="8942" w:h="1430" w:wrap="none" w:vAnchor="page" w:hAnchor="page" w:x="1496" w:y="3986"/>
              <w:shd w:val="clear" w:color="auto" w:fill="auto"/>
              <w:spacing w:before="0" w:after="0" w:line="254" w:lineRule="exact"/>
            </w:pPr>
            <w:r w:rsidRPr="00DD00E9">
              <w:rPr>
                <w:rStyle w:val="Bodytext2105ptBold"/>
              </w:rPr>
              <w:t>Kontaktpersona Vārds, uzvārds:</w:t>
            </w:r>
          </w:p>
        </w:tc>
        <w:tc>
          <w:tcPr>
            <w:tcW w:w="1752" w:type="dxa"/>
            <w:tcBorders>
              <w:top w:val="single" w:sz="4" w:space="0" w:color="auto"/>
              <w:left w:val="single" w:sz="4" w:space="0" w:color="auto"/>
            </w:tcBorders>
            <w:shd w:val="clear" w:color="auto" w:fill="FFFFFF"/>
            <w:vAlign w:val="center"/>
          </w:tcPr>
          <w:p w14:paraId="0FB1101B" w14:textId="77777777" w:rsidR="00D5485D" w:rsidRPr="00DD00E9" w:rsidRDefault="00FF5541">
            <w:pPr>
              <w:pStyle w:val="Bodytext20"/>
              <w:framePr w:w="8942" w:h="1430" w:wrap="none" w:vAnchor="page" w:hAnchor="page" w:x="1496" w:y="3986"/>
              <w:shd w:val="clear" w:color="auto" w:fill="auto"/>
              <w:spacing w:before="0" w:after="0" w:line="210" w:lineRule="exact"/>
              <w:jc w:val="left"/>
            </w:pPr>
            <w:r w:rsidRPr="00DD00E9">
              <w:rPr>
                <w:rStyle w:val="Bodytext2105ptBold"/>
              </w:rPr>
              <w:t>Telefona Nr.</w:t>
            </w:r>
          </w:p>
        </w:tc>
        <w:tc>
          <w:tcPr>
            <w:tcW w:w="2299" w:type="dxa"/>
            <w:tcBorders>
              <w:top w:val="single" w:sz="4" w:space="0" w:color="auto"/>
              <w:left w:val="single" w:sz="4" w:space="0" w:color="auto"/>
              <w:right w:val="single" w:sz="4" w:space="0" w:color="auto"/>
            </w:tcBorders>
            <w:shd w:val="clear" w:color="auto" w:fill="FFFFFF"/>
            <w:vAlign w:val="bottom"/>
          </w:tcPr>
          <w:p w14:paraId="16C38C11" w14:textId="77777777" w:rsidR="00D5485D" w:rsidRPr="00DD00E9" w:rsidRDefault="00FF5541">
            <w:pPr>
              <w:pStyle w:val="Bodytext20"/>
              <w:framePr w:w="8942" w:h="1430" w:wrap="none" w:vAnchor="page" w:hAnchor="page" w:x="1496" w:y="3986"/>
              <w:shd w:val="clear" w:color="auto" w:fill="auto"/>
              <w:spacing w:before="0" w:after="0" w:line="254" w:lineRule="exact"/>
              <w:jc w:val="left"/>
            </w:pPr>
            <w:r w:rsidRPr="00DD00E9">
              <w:rPr>
                <w:rStyle w:val="Bodytext2105ptBold"/>
              </w:rPr>
              <w:t>Kontaktpersonas E-pasta adrese:</w:t>
            </w:r>
          </w:p>
        </w:tc>
      </w:tr>
      <w:tr w:rsidR="00D5485D" w:rsidRPr="00DD00E9" w14:paraId="4FB3E007" w14:textId="77777777" w:rsidTr="000C1D58">
        <w:trPr>
          <w:trHeight w:hRule="exact" w:val="525"/>
        </w:trPr>
        <w:tc>
          <w:tcPr>
            <w:tcW w:w="1619" w:type="dxa"/>
            <w:vMerge w:val="restart"/>
            <w:tcBorders>
              <w:top w:val="single" w:sz="4" w:space="0" w:color="auto"/>
              <w:left w:val="single" w:sz="4" w:space="0" w:color="auto"/>
            </w:tcBorders>
            <w:shd w:val="clear" w:color="auto" w:fill="FFFFFF"/>
            <w:vAlign w:val="bottom"/>
          </w:tcPr>
          <w:p w14:paraId="64CC28E4" w14:textId="77777777" w:rsidR="00D5485D" w:rsidRPr="00DD00E9" w:rsidRDefault="000C1D58">
            <w:pPr>
              <w:pStyle w:val="Bodytext20"/>
              <w:framePr w:w="8942" w:h="1430" w:wrap="none" w:vAnchor="page" w:hAnchor="page" w:x="1496" w:y="3986"/>
              <w:shd w:val="clear" w:color="auto" w:fill="auto"/>
              <w:spacing w:before="0" w:after="0" w:line="288" w:lineRule="exact"/>
              <w:jc w:val="center"/>
            </w:pPr>
            <w:r w:rsidRPr="00DD00E9">
              <w:rPr>
                <w:rStyle w:val="Bodytext21"/>
              </w:rPr>
              <w:t>Filozofu ielā 69, Jelgavā</w:t>
            </w:r>
          </w:p>
        </w:tc>
        <w:tc>
          <w:tcPr>
            <w:tcW w:w="1346" w:type="dxa"/>
            <w:vMerge w:val="restart"/>
            <w:tcBorders>
              <w:top w:val="single" w:sz="4" w:space="0" w:color="auto"/>
              <w:left w:val="single" w:sz="4" w:space="0" w:color="auto"/>
            </w:tcBorders>
            <w:shd w:val="clear" w:color="auto" w:fill="FFFFFF"/>
            <w:vAlign w:val="bottom"/>
          </w:tcPr>
          <w:p w14:paraId="07499750" w14:textId="77777777" w:rsidR="00D5485D" w:rsidRPr="00DD00E9" w:rsidRDefault="00FF5541">
            <w:pPr>
              <w:pStyle w:val="Bodytext20"/>
              <w:framePr w:w="8942" w:h="1430" w:wrap="none" w:vAnchor="page" w:hAnchor="page" w:x="1496" w:y="3986"/>
              <w:shd w:val="clear" w:color="auto" w:fill="auto"/>
              <w:spacing w:before="0" w:after="60" w:line="200" w:lineRule="exact"/>
              <w:jc w:val="center"/>
            </w:pPr>
            <w:r w:rsidRPr="00DD00E9">
              <w:rPr>
                <w:rStyle w:val="Bodytext21"/>
              </w:rPr>
              <w:t>Iepriekš</w:t>
            </w:r>
          </w:p>
          <w:p w14:paraId="2D3E7B6E" w14:textId="77777777" w:rsidR="00D5485D" w:rsidRPr="00DD00E9" w:rsidRDefault="00FF5541">
            <w:pPr>
              <w:pStyle w:val="Bodytext20"/>
              <w:framePr w:w="8942" w:h="1430" w:wrap="none" w:vAnchor="page" w:hAnchor="page" w:x="1496" w:y="3986"/>
              <w:shd w:val="clear" w:color="auto" w:fill="auto"/>
              <w:spacing w:before="60" w:after="0" w:line="200" w:lineRule="exact"/>
              <w:ind w:left="220"/>
              <w:jc w:val="left"/>
            </w:pPr>
            <w:r w:rsidRPr="00DD00E9">
              <w:rPr>
                <w:rStyle w:val="Bodytext21"/>
              </w:rPr>
              <w:t>vienojoties</w:t>
            </w:r>
          </w:p>
        </w:tc>
        <w:tc>
          <w:tcPr>
            <w:tcW w:w="1483" w:type="dxa"/>
            <w:vMerge w:val="restart"/>
            <w:tcBorders>
              <w:top w:val="single" w:sz="4" w:space="0" w:color="auto"/>
              <w:left w:val="single" w:sz="4" w:space="0" w:color="auto"/>
            </w:tcBorders>
            <w:shd w:val="clear" w:color="auto" w:fill="FFFFFF"/>
            <w:vAlign w:val="center"/>
          </w:tcPr>
          <w:p w14:paraId="5111FA9C" w14:textId="0D224DAE" w:rsidR="00D5485D" w:rsidRPr="00DD00E9" w:rsidRDefault="00C85647">
            <w:pPr>
              <w:pStyle w:val="Bodytext20"/>
              <w:framePr w:w="8942" w:h="1430" w:wrap="none" w:vAnchor="page" w:hAnchor="page" w:x="1496" w:y="3986"/>
              <w:shd w:val="clear" w:color="auto" w:fill="auto"/>
              <w:spacing w:before="0" w:after="0" w:line="200" w:lineRule="exact"/>
              <w:ind w:left="180"/>
              <w:jc w:val="left"/>
            </w:pPr>
            <w:r w:rsidRPr="00DD00E9">
              <w:rPr>
                <w:rStyle w:val="Bodytext21"/>
              </w:rPr>
              <w:t>Modris Putns</w:t>
            </w:r>
          </w:p>
        </w:tc>
        <w:tc>
          <w:tcPr>
            <w:tcW w:w="1752" w:type="dxa"/>
            <w:vMerge w:val="restart"/>
            <w:tcBorders>
              <w:top w:val="single" w:sz="4" w:space="0" w:color="auto"/>
              <w:left w:val="single" w:sz="4" w:space="0" w:color="auto"/>
            </w:tcBorders>
            <w:shd w:val="clear" w:color="auto" w:fill="FFFFFF"/>
            <w:vAlign w:val="center"/>
          </w:tcPr>
          <w:p w14:paraId="39C80FBC" w14:textId="6C92630F" w:rsidR="00D5485D" w:rsidRPr="00DD00E9" w:rsidRDefault="00C85647">
            <w:pPr>
              <w:pStyle w:val="Bodytext20"/>
              <w:framePr w:w="8942" w:h="1430" w:wrap="none" w:vAnchor="page" w:hAnchor="page" w:x="1496" w:y="3986"/>
              <w:shd w:val="clear" w:color="auto" w:fill="auto"/>
              <w:spacing w:before="0" w:after="0" w:line="200" w:lineRule="exact"/>
              <w:jc w:val="center"/>
            </w:pPr>
            <w:r w:rsidRPr="00DD00E9">
              <w:rPr>
                <w:rStyle w:val="Bodytext21"/>
              </w:rPr>
              <w:t>29483263</w:t>
            </w:r>
          </w:p>
        </w:tc>
        <w:tc>
          <w:tcPr>
            <w:tcW w:w="2299" w:type="dxa"/>
            <w:tcBorders>
              <w:top w:val="single" w:sz="4" w:space="0" w:color="auto"/>
              <w:left w:val="single" w:sz="4" w:space="0" w:color="auto"/>
              <w:right w:val="single" w:sz="4" w:space="0" w:color="auto"/>
            </w:tcBorders>
            <w:shd w:val="clear" w:color="auto" w:fill="FFFFFF"/>
            <w:vAlign w:val="bottom"/>
          </w:tcPr>
          <w:p w14:paraId="4B1069B3" w14:textId="0B37AC54" w:rsidR="00D5485D" w:rsidRPr="00DD00E9" w:rsidRDefault="00C85647" w:rsidP="000C1D58">
            <w:pPr>
              <w:pStyle w:val="Bodytext20"/>
              <w:framePr w:w="8942" w:h="1430" w:wrap="none" w:vAnchor="page" w:hAnchor="page" w:x="1496" w:y="3986"/>
              <w:shd w:val="clear" w:color="auto" w:fill="auto"/>
              <w:spacing w:before="0" w:after="0" w:line="200" w:lineRule="exact"/>
              <w:jc w:val="left"/>
            </w:pPr>
            <w:r w:rsidRPr="00DD00E9">
              <w:rPr>
                <w:sz w:val="18"/>
              </w:rPr>
              <w:t>modris</w:t>
            </w:r>
            <w:r w:rsidR="000C1D58" w:rsidRPr="00DD00E9">
              <w:rPr>
                <w:sz w:val="18"/>
              </w:rPr>
              <w:t>.</w:t>
            </w:r>
            <w:r w:rsidRPr="00DD00E9">
              <w:rPr>
                <w:sz w:val="18"/>
              </w:rPr>
              <w:t>putn</w:t>
            </w:r>
            <w:r w:rsidR="000C1D58" w:rsidRPr="00DD00E9">
              <w:rPr>
                <w:sz w:val="18"/>
              </w:rPr>
              <w:t>s@gintermuiza.lv</w:t>
            </w:r>
          </w:p>
        </w:tc>
      </w:tr>
      <w:tr w:rsidR="00D5485D" w:rsidRPr="00DD00E9" w14:paraId="5F480060" w14:textId="77777777" w:rsidTr="000C1D58">
        <w:trPr>
          <w:trHeight w:hRule="exact" w:val="308"/>
        </w:trPr>
        <w:tc>
          <w:tcPr>
            <w:tcW w:w="1619" w:type="dxa"/>
            <w:vMerge/>
            <w:tcBorders>
              <w:left w:val="single" w:sz="4" w:space="0" w:color="auto"/>
              <w:bottom w:val="single" w:sz="4" w:space="0" w:color="auto"/>
            </w:tcBorders>
            <w:shd w:val="clear" w:color="auto" w:fill="FFFFFF"/>
            <w:vAlign w:val="bottom"/>
          </w:tcPr>
          <w:p w14:paraId="42A64AE1" w14:textId="77777777" w:rsidR="00D5485D" w:rsidRPr="00DD00E9" w:rsidRDefault="00D5485D">
            <w:pPr>
              <w:framePr w:w="8942" w:h="1430" w:wrap="none" w:vAnchor="page" w:hAnchor="page" w:x="1496" w:y="3986"/>
            </w:pPr>
          </w:p>
        </w:tc>
        <w:tc>
          <w:tcPr>
            <w:tcW w:w="1346" w:type="dxa"/>
            <w:vMerge/>
            <w:tcBorders>
              <w:left w:val="single" w:sz="4" w:space="0" w:color="auto"/>
              <w:bottom w:val="single" w:sz="4" w:space="0" w:color="auto"/>
            </w:tcBorders>
            <w:shd w:val="clear" w:color="auto" w:fill="FFFFFF"/>
            <w:vAlign w:val="bottom"/>
          </w:tcPr>
          <w:p w14:paraId="00936785" w14:textId="77777777" w:rsidR="00D5485D" w:rsidRPr="00DD00E9" w:rsidRDefault="00D5485D">
            <w:pPr>
              <w:framePr w:w="8942" w:h="1430" w:wrap="none" w:vAnchor="page" w:hAnchor="page" w:x="1496" w:y="3986"/>
            </w:pPr>
          </w:p>
        </w:tc>
        <w:tc>
          <w:tcPr>
            <w:tcW w:w="1483" w:type="dxa"/>
            <w:vMerge/>
            <w:tcBorders>
              <w:left w:val="single" w:sz="4" w:space="0" w:color="auto"/>
              <w:bottom w:val="single" w:sz="4" w:space="0" w:color="auto"/>
            </w:tcBorders>
            <w:shd w:val="clear" w:color="auto" w:fill="FFFFFF"/>
            <w:vAlign w:val="center"/>
          </w:tcPr>
          <w:p w14:paraId="31F6FB43" w14:textId="77777777" w:rsidR="00D5485D" w:rsidRPr="00DD00E9" w:rsidRDefault="00D5485D">
            <w:pPr>
              <w:framePr w:w="8942" w:h="1430" w:wrap="none" w:vAnchor="page" w:hAnchor="page" w:x="1496" w:y="3986"/>
            </w:pPr>
          </w:p>
        </w:tc>
        <w:tc>
          <w:tcPr>
            <w:tcW w:w="1752" w:type="dxa"/>
            <w:vMerge/>
            <w:tcBorders>
              <w:left w:val="single" w:sz="4" w:space="0" w:color="auto"/>
              <w:bottom w:val="single" w:sz="4" w:space="0" w:color="auto"/>
            </w:tcBorders>
            <w:shd w:val="clear" w:color="auto" w:fill="FFFFFF"/>
            <w:vAlign w:val="center"/>
          </w:tcPr>
          <w:p w14:paraId="6B11F7AE" w14:textId="77777777" w:rsidR="00D5485D" w:rsidRPr="00DD00E9" w:rsidRDefault="00D5485D">
            <w:pPr>
              <w:framePr w:w="8942" w:h="1430" w:wrap="none" w:vAnchor="page" w:hAnchor="page" w:x="1496" w:y="3986"/>
            </w:pPr>
          </w:p>
        </w:tc>
        <w:tc>
          <w:tcPr>
            <w:tcW w:w="2299" w:type="dxa"/>
            <w:tcBorders>
              <w:top w:val="single" w:sz="4" w:space="0" w:color="auto"/>
              <w:left w:val="single" w:sz="4" w:space="0" w:color="auto"/>
              <w:bottom w:val="single" w:sz="4" w:space="0" w:color="auto"/>
              <w:right w:val="single" w:sz="4" w:space="0" w:color="auto"/>
            </w:tcBorders>
            <w:shd w:val="clear" w:color="auto" w:fill="FFFFFF"/>
          </w:tcPr>
          <w:p w14:paraId="2B57B859" w14:textId="77777777" w:rsidR="00D5485D" w:rsidRPr="00DD00E9" w:rsidRDefault="00D5485D">
            <w:pPr>
              <w:framePr w:w="8942" w:h="1430" w:wrap="none" w:vAnchor="page" w:hAnchor="page" w:x="1496" w:y="3986"/>
              <w:rPr>
                <w:sz w:val="10"/>
                <w:szCs w:val="10"/>
              </w:rPr>
            </w:pPr>
          </w:p>
        </w:tc>
      </w:tr>
    </w:tbl>
    <w:p w14:paraId="68435F1B" w14:textId="3FDDEE0A" w:rsidR="00D5485D" w:rsidRPr="00DD00E9" w:rsidRDefault="00FF5541">
      <w:pPr>
        <w:pStyle w:val="Bodytext20"/>
        <w:framePr w:w="9091" w:h="10320" w:hRule="exact" w:wrap="none" w:vAnchor="page" w:hAnchor="page" w:x="1419" w:y="5668"/>
        <w:shd w:val="clear" w:color="auto" w:fill="auto"/>
        <w:spacing w:before="0" w:after="0"/>
      </w:pPr>
      <w:r w:rsidRPr="00DD00E9">
        <w:t>Izsole notiks 202</w:t>
      </w:r>
      <w:r w:rsidR="00C85647" w:rsidRPr="00DD00E9">
        <w:t>1</w:t>
      </w:r>
      <w:r w:rsidRPr="00DD00E9">
        <w:t>.</w:t>
      </w:r>
      <w:r w:rsidR="005E641E" w:rsidRPr="00DD00E9">
        <w:t xml:space="preserve"> </w:t>
      </w:r>
      <w:r w:rsidRPr="00DD00E9">
        <w:t xml:space="preserve">gada </w:t>
      </w:r>
      <w:r w:rsidR="00DD00E9" w:rsidRPr="00DD00E9">
        <w:t>1</w:t>
      </w:r>
      <w:r w:rsidRPr="00DD00E9">
        <w:t xml:space="preserve">. </w:t>
      </w:r>
      <w:r w:rsidR="000C1D58" w:rsidRPr="00DD00E9">
        <w:t>decembrī</w:t>
      </w:r>
      <w:r w:rsidRPr="00DD00E9">
        <w:t>, VSIA “</w:t>
      </w:r>
      <w:r w:rsidR="000C1D58" w:rsidRPr="00DD00E9">
        <w:t>Slimnīca “Ģintermuiža”</w:t>
      </w:r>
      <w:r w:rsidRPr="00DD00E9">
        <w:t xml:space="preserve">” telpās, </w:t>
      </w:r>
      <w:r w:rsidR="000C1D58" w:rsidRPr="00DD00E9">
        <w:t xml:space="preserve">Filozofu ielā 69, Jelgavā, </w:t>
      </w:r>
      <w:r w:rsidR="008271C8">
        <w:t>administratīvajā korpusā 51.kabinetā</w:t>
      </w:r>
      <w:r w:rsidRPr="00DD00E9">
        <w:t xml:space="preserve"> plkst. 1</w:t>
      </w:r>
      <w:r w:rsidR="000C1D58" w:rsidRPr="00DD00E9">
        <w:t>0</w:t>
      </w:r>
      <w:r w:rsidRPr="00DD00E9">
        <w:t>.00.</w:t>
      </w:r>
    </w:p>
    <w:p w14:paraId="7BA46ECA" w14:textId="5BF996F3" w:rsidR="00D5485D" w:rsidRPr="00DD00E9" w:rsidRDefault="00FF5541">
      <w:pPr>
        <w:pStyle w:val="Bodytext20"/>
        <w:framePr w:w="9091" w:h="10320" w:hRule="exact" w:wrap="none" w:vAnchor="page" w:hAnchor="page" w:x="1419" w:y="5668"/>
        <w:numPr>
          <w:ilvl w:val="0"/>
          <w:numId w:val="2"/>
        </w:numPr>
        <w:shd w:val="clear" w:color="auto" w:fill="auto"/>
        <w:tabs>
          <w:tab w:val="left" w:pos="891"/>
        </w:tabs>
        <w:spacing w:before="0" w:after="291"/>
        <w:ind w:firstLine="640"/>
      </w:pPr>
      <w:r w:rsidRPr="00DD00E9">
        <w:t xml:space="preserve">Sludinājums par Izsoli publicējams </w:t>
      </w:r>
      <w:r w:rsidR="00506805" w:rsidRPr="00DD00E9">
        <w:t xml:space="preserve">sludinājumu portālā “SS.com” sadaļā “Pārtikas rūpniecība” un </w:t>
      </w:r>
      <w:r w:rsidRPr="00DD00E9">
        <w:t>Uzņēmuma mājaslapā internetā</w:t>
      </w:r>
      <w:r w:rsidR="005E641E" w:rsidRPr="00DD00E9">
        <w:t>,</w:t>
      </w:r>
      <w:r w:rsidRPr="00DD00E9">
        <w:t xml:space="preserve"> sadaļā "Izsole".</w:t>
      </w:r>
    </w:p>
    <w:p w14:paraId="6E3B2F5F" w14:textId="77777777" w:rsidR="00D5485D" w:rsidRPr="00DD00E9" w:rsidRDefault="00FF5541">
      <w:pPr>
        <w:pStyle w:val="Bodytext30"/>
        <w:framePr w:w="9091" w:h="10320" w:hRule="exact" w:wrap="none" w:vAnchor="page" w:hAnchor="page" w:x="1419" w:y="5668"/>
        <w:numPr>
          <w:ilvl w:val="0"/>
          <w:numId w:val="1"/>
        </w:numPr>
        <w:shd w:val="clear" w:color="auto" w:fill="auto"/>
        <w:tabs>
          <w:tab w:val="left" w:pos="375"/>
        </w:tabs>
        <w:spacing w:after="152" w:line="210" w:lineRule="exact"/>
        <w:jc w:val="both"/>
      </w:pPr>
      <w:r w:rsidRPr="00DD00E9">
        <w:t>Pieteikumu iesniegšanas un reģistrācijas kārtība</w:t>
      </w:r>
    </w:p>
    <w:p w14:paraId="6F95303E" w14:textId="77777777" w:rsidR="00D5485D" w:rsidRPr="00DD00E9" w:rsidRDefault="00FF5541">
      <w:pPr>
        <w:pStyle w:val="Bodytext20"/>
        <w:framePr w:w="9091" w:h="10320" w:hRule="exact" w:wrap="none" w:vAnchor="page" w:hAnchor="page" w:x="1419" w:y="5668"/>
        <w:numPr>
          <w:ilvl w:val="0"/>
          <w:numId w:val="2"/>
        </w:numPr>
        <w:shd w:val="clear" w:color="auto" w:fill="auto"/>
        <w:tabs>
          <w:tab w:val="left" w:pos="891"/>
        </w:tabs>
        <w:spacing w:before="0"/>
        <w:ind w:firstLine="640"/>
      </w:pPr>
      <w:r w:rsidRPr="00DD00E9">
        <w:t>Izsolē var piedalīties fiziska persona, juridiska persona, kā arī personālsabiedrība, kas saskaņā ar Latvijas Republikā spēkā esošajiem normatīvajiem aktiem var iegūt īpašumā kustamo mantu, un noteiktajā termiņā un kārtībā ir izpildījusi Izsoles noteikumu prasības.</w:t>
      </w:r>
    </w:p>
    <w:p w14:paraId="4968A78B" w14:textId="21E58A9F" w:rsidR="00D5485D" w:rsidRPr="00DD00E9" w:rsidRDefault="00FF5541">
      <w:pPr>
        <w:pStyle w:val="Bodytext20"/>
        <w:framePr w:w="9091" w:h="10320" w:hRule="exact" w:wrap="none" w:vAnchor="page" w:hAnchor="page" w:x="1419" w:y="5668"/>
        <w:numPr>
          <w:ilvl w:val="0"/>
          <w:numId w:val="2"/>
        </w:numPr>
        <w:shd w:val="clear" w:color="auto" w:fill="auto"/>
        <w:tabs>
          <w:tab w:val="left" w:pos="891"/>
        </w:tabs>
        <w:spacing w:before="0" w:after="0"/>
        <w:ind w:firstLine="640"/>
      </w:pPr>
      <w:r w:rsidRPr="00DD00E9">
        <w:t xml:space="preserve">Pieteikumu reģistrācija tiek uzsākta pēc sludinājuma publicēšanas </w:t>
      </w:r>
      <w:r w:rsidR="00506805" w:rsidRPr="00DD00E9">
        <w:t>Uzņēmuma mājaslapā</w:t>
      </w:r>
      <w:r w:rsidRPr="00DD00E9">
        <w:t xml:space="preserve">. Reģistrācija notiek, iepriekš piesakoties pa </w:t>
      </w:r>
      <w:r w:rsidR="001B0900">
        <w:t xml:space="preserve">e-pastu: </w:t>
      </w:r>
      <w:hyperlink r:id="rId7" w:history="1">
        <w:r w:rsidR="001B0900" w:rsidRPr="005F5263">
          <w:rPr>
            <w:rStyle w:val="Hipersaite"/>
          </w:rPr>
          <w:t>slimnica@gintermuiza.lv</w:t>
        </w:r>
      </w:hyperlink>
      <w:r w:rsidR="001B0900">
        <w:t xml:space="preserve"> </w:t>
      </w:r>
      <w:r w:rsidRPr="00DD00E9">
        <w:t xml:space="preserve">. Dalībnieku reģistrācija tiek noteikta līdz 2020.gada 1. </w:t>
      </w:r>
      <w:r w:rsidR="00506805" w:rsidRPr="00DD00E9">
        <w:t>decembra</w:t>
      </w:r>
      <w:r w:rsidRPr="00DD00E9">
        <w:t xml:space="preserve"> plkst. 10.00 .</w:t>
      </w:r>
    </w:p>
    <w:p w14:paraId="4EF0646D" w14:textId="77777777" w:rsidR="00D5485D" w:rsidRPr="00DD00E9" w:rsidRDefault="00FF5541">
      <w:pPr>
        <w:pStyle w:val="Bodytext20"/>
        <w:framePr w:w="9091" w:h="10320" w:hRule="exact" w:wrap="none" w:vAnchor="page" w:hAnchor="page" w:x="1419" w:y="5668"/>
        <w:numPr>
          <w:ilvl w:val="0"/>
          <w:numId w:val="2"/>
        </w:numPr>
        <w:shd w:val="clear" w:color="auto" w:fill="auto"/>
        <w:tabs>
          <w:tab w:val="left" w:pos="938"/>
        </w:tabs>
        <w:spacing w:before="0" w:after="0"/>
        <w:ind w:firstLine="640"/>
      </w:pPr>
      <w:r w:rsidRPr="00DD00E9">
        <w:t>Pieteikuma iesniedzējam:</w:t>
      </w:r>
    </w:p>
    <w:p w14:paraId="774976C5" w14:textId="2BA41A58" w:rsidR="00D5485D" w:rsidRPr="00DD00E9" w:rsidRDefault="00FF5541">
      <w:pPr>
        <w:pStyle w:val="Bodytext20"/>
        <w:framePr w:w="9091" w:h="10320" w:hRule="exact" w:wrap="none" w:vAnchor="page" w:hAnchor="page" w:x="1419" w:y="5668"/>
        <w:numPr>
          <w:ilvl w:val="1"/>
          <w:numId w:val="2"/>
        </w:numPr>
        <w:shd w:val="clear" w:color="auto" w:fill="auto"/>
        <w:tabs>
          <w:tab w:val="left" w:pos="1095"/>
        </w:tabs>
        <w:spacing w:before="0" w:after="0"/>
        <w:ind w:firstLine="640"/>
      </w:pPr>
      <w:r w:rsidRPr="00DD00E9">
        <w:t>atbilstoši Likuma 16.pantam jāpārskaita nodrošinājums 10% (desmit procentu) apmērā no Izsoles noteikumu pielikumā norādītās nosacītās cenas (piedaloties Izsoles pirmajā kārtā, nodrošinājums 10% (desmit procenti) apmērā no kustamās mantas nosacītās cenas, VSIA “</w:t>
      </w:r>
      <w:r w:rsidR="000C1D58" w:rsidRPr="00DD00E9">
        <w:t>Slimnīca “Ģintermuiža”</w:t>
      </w:r>
      <w:r w:rsidRPr="00DD00E9">
        <w:t>”</w:t>
      </w:r>
      <w:r w:rsidR="00DD00E9" w:rsidRPr="00DD00E9">
        <w:t xml:space="preserve"> , Reg. Nr. 40003407396, </w:t>
      </w:r>
      <w:r w:rsidRPr="00DD00E9">
        <w:t xml:space="preserve"> kontā:</w:t>
      </w:r>
      <w:r w:rsidR="00DD00E9" w:rsidRPr="00DD00E9">
        <w:t xml:space="preserve"> LV36HABA0140705715600 </w:t>
      </w:r>
      <w:r w:rsidRPr="00DD00E9">
        <w:t xml:space="preserve">, norādot mērķi: "Kustamās mantas </w:t>
      </w:r>
      <w:r w:rsidRPr="00DD00E9">
        <w:rPr>
          <w:rStyle w:val="Bodytext2105ptBold0"/>
        </w:rPr>
        <w:t xml:space="preserve"> </w:t>
      </w:r>
      <w:r w:rsidRPr="00DD00E9">
        <w:t>izsoles nodrošinājuma nauda". Nodrošinājums uzskatāms par iesniegtu, ja attiecīgā naudas summa ir ieskaitīta norādītajā norēķinu kontā līdz Izsoles noteikum</w:t>
      </w:r>
      <w:r w:rsidR="00506805" w:rsidRPr="00DD00E9">
        <w:t>os</w:t>
      </w:r>
      <w:r w:rsidRPr="00DD00E9">
        <w:t xml:space="preserve"> noteiktajam pieteikumu reģistrācijas termiņam;</w:t>
      </w:r>
    </w:p>
    <w:p w14:paraId="585E6737" w14:textId="77777777" w:rsidR="00D5485D" w:rsidRPr="00DD00E9" w:rsidRDefault="00FF5541" w:rsidP="002C2FAD">
      <w:pPr>
        <w:pStyle w:val="Bodytext20"/>
        <w:framePr w:w="9091" w:h="10320" w:hRule="exact" w:wrap="none" w:vAnchor="page" w:hAnchor="page" w:x="1419" w:y="5668"/>
        <w:numPr>
          <w:ilvl w:val="1"/>
          <w:numId w:val="2"/>
        </w:numPr>
        <w:shd w:val="clear" w:color="auto" w:fill="auto"/>
        <w:tabs>
          <w:tab w:val="left" w:pos="1116"/>
        </w:tabs>
        <w:spacing w:before="0" w:after="0"/>
        <w:ind w:firstLine="640"/>
      </w:pPr>
      <w:r w:rsidRPr="00DD00E9">
        <w:t>jāiesniedz šādi dokumenti un informācija:</w:t>
      </w:r>
    </w:p>
    <w:p w14:paraId="38AA885D" w14:textId="77777777" w:rsidR="00D5485D" w:rsidRPr="00DD00E9" w:rsidRDefault="00FF5541" w:rsidP="002C2FAD">
      <w:pPr>
        <w:pStyle w:val="Bodytext20"/>
        <w:framePr w:w="9091" w:h="10320" w:hRule="exact" w:wrap="none" w:vAnchor="page" w:hAnchor="page" w:x="1419" w:y="5668"/>
        <w:numPr>
          <w:ilvl w:val="2"/>
          <w:numId w:val="2"/>
        </w:numPr>
        <w:shd w:val="clear" w:color="auto" w:fill="auto"/>
        <w:tabs>
          <w:tab w:val="left" w:pos="1116"/>
          <w:tab w:val="left" w:pos="1466"/>
        </w:tabs>
        <w:spacing w:before="0" w:after="0"/>
        <w:ind w:firstLine="640"/>
      </w:pPr>
      <w:r w:rsidRPr="00DD00E9">
        <w:t>fiziskai personai:</w:t>
      </w:r>
    </w:p>
    <w:p w14:paraId="013E3A65" w14:textId="77777777" w:rsidR="00D5485D" w:rsidRPr="00DD00E9" w:rsidRDefault="00FF5541" w:rsidP="002C2FAD">
      <w:pPr>
        <w:pStyle w:val="Bodytext20"/>
        <w:framePr w:w="9091" w:h="10320" w:hRule="exact" w:wrap="none" w:vAnchor="page" w:hAnchor="page" w:x="1419" w:y="5668"/>
        <w:numPr>
          <w:ilvl w:val="3"/>
          <w:numId w:val="2"/>
        </w:numPr>
        <w:shd w:val="clear" w:color="auto" w:fill="auto"/>
        <w:tabs>
          <w:tab w:val="left" w:pos="1116"/>
          <w:tab w:val="left" w:pos="1480"/>
        </w:tabs>
        <w:spacing w:before="0" w:after="0"/>
        <w:ind w:firstLine="640"/>
      </w:pPr>
      <w:r w:rsidRPr="00DD00E9">
        <w:t>pases vai personas apliecības kopija, uzrādot oriģinālu;</w:t>
      </w:r>
    </w:p>
    <w:p w14:paraId="4B52E9AA" w14:textId="77777777" w:rsidR="00D5485D" w:rsidRPr="00DD00E9" w:rsidRDefault="00FF5541" w:rsidP="002C2FAD">
      <w:pPr>
        <w:pStyle w:val="Bodytext20"/>
        <w:framePr w:w="9091" w:h="10320" w:hRule="exact" w:wrap="none" w:vAnchor="page" w:hAnchor="page" w:x="1419" w:y="5668"/>
        <w:numPr>
          <w:ilvl w:val="3"/>
          <w:numId w:val="2"/>
        </w:numPr>
        <w:shd w:val="clear" w:color="auto" w:fill="auto"/>
        <w:tabs>
          <w:tab w:val="left" w:pos="1116"/>
          <w:tab w:val="left" w:pos="1480"/>
        </w:tabs>
        <w:spacing w:before="0" w:after="0"/>
        <w:ind w:firstLine="640"/>
      </w:pPr>
      <w:r w:rsidRPr="00DD00E9">
        <w:t>deklarētās dzīvesvietas adrese;</w:t>
      </w:r>
    </w:p>
    <w:p w14:paraId="46DB08B5" w14:textId="2F34AA14" w:rsidR="00D5485D" w:rsidRPr="00DD00E9" w:rsidRDefault="00FF5541" w:rsidP="002C2FAD">
      <w:pPr>
        <w:pStyle w:val="Bodytext20"/>
        <w:framePr w:w="9091" w:h="10320" w:hRule="exact" w:wrap="none" w:vAnchor="page" w:hAnchor="page" w:x="1419" w:y="5668"/>
        <w:numPr>
          <w:ilvl w:val="3"/>
          <w:numId w:val="12"/>
        </w:numPr>
        <w:shd w:val="clear" w:color="auto" w:fill="auto"/>
        <w:tabs>
          <w:tab w:val="left" w:pos="1116"/>
          <w:tab w:val="left" w:pos="1466"/>
        </w:tabs>
        <w:spacing w:before="0" w:after="0"/>
        <w:ind w:hanging="153"/>
      </w:pPr>
      <w:r w:rsidRPr="00DD00E9">
        <w:t>dokumenta kopija, kas apliecina Izsoles noteikum</w:t>
      </w:r>
      <w:r w:rsidR="002C2FAD">
        <w:t>os</w:t>
      </w:r>
      <w:r w:rsidRPr="00DD00E9">
        <w:t xml:space="preserve">  minētā nodrošinājuma samaksu.</w:t>
      </w:r>
    </w:p>
    <w:p w14:paraId="5BE9E6E9" w14:textId="77777777" w:rsidR="00D5485D" w:rsidRPr="00DD00E9" w:rsidRDefault="00FF5541" w:rsidP="002C2FAD">
      <w:pPr>
        <w:pStyle w:val="Bodytext20"/>
        <w:framePr w:w="9091" w:h="10320" w:hRule="exact" w:wrap="none" w:vAnchor="page" w:hAnchor="page" w:x="1419" w:y="5668"/>
        <w:numPr>
          <w:ilvl w:val="2"/>
          <w:numId w:val="2"/>
        </w:numPr>
        <w:shd w:val="clear" w:color="auto" w:fill="auto"/>
        <w:tabs>
          <w:tab w:val="left" w:pos="1116"/>
          <w:tab w:val="left" w:pos="1466"/>
        </w:tabs>
        <w:spacing w:before="0" w:after="0"/>
        <w:ind w:firstLine="640"/>
      </w:pPr>
      <w:r w:rsidRPr="00DD00E9">
        <w:t>juridiskai personai:</w:t>
      </w:r>
    </w:p>
    <w:p w14:paraId="374C6CB6" w14:textId="77777777" w:rsidR="00D5485D" w:rsidRPr="00DD00E9" w:rsidRDefault="00FF5541">
      <w:pPr>
        <w:pStyle w:val="Bodytext20"/>
        <w:framePr w:w="9091" w:h="10320" w:hRule="exact" w:wrap="none" w:vAnchor="page" w:hAnchor="page" w:x="1419" w:y="5668"/>
        <w:numPr>
          <w:ilvl w:val="0"/>
          <w:numId w:val="4"/>
        </w:numPr>
        <w:shd w:val="clear" w:color="auto" w:fill="auto"/>
        <w:tabs>
          <w:tab w:val="left" w:pos="1476"/>
        </w:tabs>
        <w:spacing w:before="0" w:after="0"/>
        <w:ind w:firstLine="640"/>
      </w:pPr>
      <w:r w:rsidRPr="00DD00E9">
        <w:t>komercsabiedrības nosaukums;</w:t>
      </w:r>
    </w:p>
    <w:p w14:paraId="09F34375" w14:textId="77777777" w:rsidR="00D5485D" w:rsidRPr="00DD00E9" w:rsidRDefault="00FF5541">
      <w:pPr>
        <w:pStyle w:val="Bodytext20"/>
        <w:framePr w:w="9091" w:h="10320" w:hRule="exact" w:wrap="none" w:vAnchor="page" w:hAnchor="page" w:x="1419" w:y="5668"/>
        <w:numPr>
          <w:ilvl w:val="0"/>
          <w:numId w:val="4"/>
        </w:numPr>
        <w:shd w:val="clear" w:color="auto" w:fill="auto"/>
        <w:tabs>
          <w:tab w:val="left" w:pos="1476"/>
        </w:tabs>
        <w:spacing w:before="0" w:after="0"/>
        <w:ind w:firstLine="640"/>
      </w:pPr>
      <w:r w:rsidRPr="00DD00E9">
        <w:t>juridiskā adrese;</w:t>
      </w:r>
    </w:p>
    <w:p w14:paraId="59A55EFD" w14:textId="77777777" w:rsidR="00D5485D" w:rsidRPr="00DD00E9" w:rsidRDefault="00D5485D">
      <w:pPr>
        <w:rPr>
          <w:sz w:val="2"/>
          <w:szCs w:val="2"/>
        </w:rPr>
        <w:sectPr w:rsidR="00D5485D" w:rsidRPr="00DD00E9">
          <w:pgSz w:w="11900" w:h="16840"/>
          <w:pgMar w:top="360" w:right="360" w:bottom="360" w:left="360" w:header="0" w:footer="3" w:gutter="0"/>
          <w:cols w:space="720"/>
          <w:noEndnote/>
          <w:docGrid w:linePitch="360"/>
        </w:sectPr>
      </w:pPr>
    </w:p>
    <w:p w14:paraId="06168C6B" w14:textId="70C8DF5C" w:rsidR="00D5485D" w:rsidRPr="00DD00E9" w:rsidRDefault="00FF5541">
      <w:pPr>
        <w:pStyle w:val="Bodytext20"/>
        <w:framePr w:w="9086" w:h="14688" w:hRule="exact" w:wrap="none" w:vAnchor="page" w:hAnchor="page" w:x="1422" w:y="834"/>
        <w:numPr>
          <w:ilvl w:val="0"/>
          <w:numId w:val="4"/>
        </w:numPr>
        <w:shd w:val="clear" w:color="auto" w:fill="auto"/>
        <w:tabs>
          <w:tab w:val="left" w:pos="1466"/>
        </w:tabs>
        <w:spacing w:before="0" w:after="0"/>
        <w:ind w:firstLine="640"/>
      </w:pPr>
      <w:r w:rsidRPr="00DD00E9">
        <w:lastRenderedPageBreak/>
        <w:t>dokumenta kopija, kas apliecina Izsoles noteikum</w:t>
      </w:r>
      <w:r w:rsidR="002C2FAD">
        <w:t>os</w:t>
      </w:r>
      <w:r w:rsidRPr="00DD00E9">
        <w:t xml:space="preserve">  minētā nodrošinājuma samaksu,</w:t>
      </w:r>
    </w:p>
    <w:p w14:paraId="2A15A0AA" w14:textId="77777777" w:rsidR="00D5485D" w:rsidRPr="00DD00E9" w:rsidRDefault="00FF5541">
      <w:pPr>
        <w:pStyle w:val="Bodytext20"/>
        <w:framePr w:w="9086" w:h="14688" w:hRule="exact" w:wrap="none" w:vAnchor="page" w:hAnchor="page" w:x="1422" w:y="834"/>
        <w:numPr>
          <w:ilvl w:val="0"/>
          <w:numId w:val="2"/>
        </w:numPr>
        <w:shd w:val="clear" w:color="auto" w:fill="auto"/>
        <w:tabs>
          <w:tab w:val="left" w:pos="1058"/>
        </w:tabs>
        <w:spacing w:before="0" w:after="0"/>
        <w:ind w:firstLine="640"/>
      </w:pPr>
      <w:r w:rsidRPr="00DD00E9">
        <w:t>Pieteikumu nereģistrē, ja:</w:t>
      </w:r>
    </w:p>
    <w:p w14:paraId="1AC171A7"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41"/>
        </w:tabs>
        <w:spacing w:before="0" w:after="0"/>
        <w:ind w:firstLine="640"/>
      </w:pPr>
      <w:r w:rsidRPr="00DD00E9">
        <w:t>nav sācies vai jau ir beidzies pieteikumu reģistrācijas termiņš;</w:t>
      </w:r>
    </w:p>
    <w:p w14:paraId="0A31C99F"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06"/>
        </w:tabs>
        <w:spacing w:before="0" w:after="0"/>
        <w:ind w:firstLine="640"/>
      </w:pPr>
      <w:r w:rsidRPr="00DD00E9">
        <w:t>nav uzrādīti vai iesniegti visi Izsoles noteikumu 7.1. vai 7.2.apakšpunktā minētie pieteikuma reģistrācijas dokumenti;</w:t>
      </w:r>
    </w:p>
    <w:p w14:paraId="331083D9"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096"/>
        </w:tabs>
        <w:spacing w:before="0" w:after="0"/>
        <w:ind w:firstLine="640"/>
      </w:pPr>
      <w:r w:rsidRPr="00DD00E9">
        <w:t>reģistrācijas brīdī ir ierosināta pieteikuma iesniedzēja maksātnespēja, vai tā saimnieciskā darbība ir apturēta vai pārtraukta;</w:t>
      </w:r>
    </w:p>
    <w:p w14:paraId="1B9EE052"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41"/>
        </w:tabs>
        <w:spacing w:before="0" w:after="0"/>
        <w:ind w:firstLine="640"/>
      </w:pPr>
      <w:r w:rsidRPr="00DD00E9">
        <w:t>pieteikuma iesniedzējs sniedzis nepatiesu informāciju;</w:t>
      </w:r>
    </w:p>
    <w:p w14:paraId="39105E04"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41"/>
        </w:tabs>
        <w:spacing w:before="0" w:after="180"/>
        <w:ind w:firstLine="640"/>
      </w:pPr>
      <w:r w:rsidRPr="00DD00E9">
        <w:t>pieteikuma iesniedzējs nav izpildījis citas Izsoles noteikumos minētās prasības.</w:t>
      </w:r>
    </w:p>
    <w:p w14:paraId="43F38A15" w14:textId="77777777" w:rsidR="00D5485D" w:rsidRPr="00DD00E9" w:rsidRDefault="00FF5541">
      <w:pPr>
        <w:pStyle w:val="Bodytext20"/>
        <w:framePr w:w="9086" w:h="14688" w:hRule="exact" w:wrap="none" w:vAnchor="page" w:hAnchor="page" w:x="1422" w:y="834"/>
        <w:numPr>
          <w:ilvl w:val="0"/>
          <w:numId w:val="2"/>
        </w:numPr>
        <w:shd w:val="clear" w:color="auto" w:fill="auto"/>
        <w:tabs>
          <w:tab w:val="left" w:pos="1058"/>
        </w:tabs>
        <w:spacing w:before="0" w:after="0"/>
        <w:ind w:firstLine="640"/>
      </w:pPr>
      <w:r w:rsidRPr="00DD00E9">
        <w:t>Pieteikuma iesniedzējus, kas izpildījuši Izsoles noteikumu 6.punktā un 7.punktā noteiktās prasības, iekļauj Izsoles dalībnieku reģistrācijas žurnālā (turpmāk - Saraksts), norādot šādas ziņas:</w:t>
      </w:r>
    </w:p>
    <w:p w14:paraId="71051E2B"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36"/>
        </w:tabs>
        <w:spacing w:before="0" w:after="0"/>
        <w:ind w:firstLine="640"/>
      </w:pPr>
      <w:r w:rsidRPr="00DD00E9">
        <w:t>Izsoles dalībnieka kārtas numurs;</w:t>
      </w:r>
    </w:p>
    <w:p w14:paraId="6C634FF4" w14:textId="77777777" w:rsidR="00D5485D" w:rsidRPr="00DD00E9" w:rsidRDefault="00FF5541">
      <w:pPr>
        <w:pStyle w:val="Bodytext20"/>
        <w:framePr w:w="9086" w:h="14688" w:hRule="exact" w:wrap="none" w:vAnchor="page" w:hAnchor="page" w:x="1422" w:y="834"/>
        <w:numPr>
          <w:ilvl w:val="1"/>
          <w:numId w:val="2"/>
        </w:numPr>
        <w:shd w:val="clear" w:color="auto" w:fill="auto"/>
        <w:tabs>
          <w:tab w:val="left" w:pos="1106"/>
        </w:tabs>
        <w:spacing w:before="0" w:after="0"/>
        <w:ind w:firstLine="640"/>
      </w:pPr>
      <w:r w:rsidRPr="00DD00E9">
        <w:t>Izsoles dalībnieka (pārstāvja) vārds, uzvārds (juridiskai personai - pilns nosaukums, pilnvarotās personas vārds, uzvārds);</w:t>
      </w:r>
    </w:p>
    <w:p w14:paraId="38FF390E" w14:textId="77777777" w:rsidR="00D5485D" w:rsidRPr="00DD00E9" w:rsidRDefault="00FF5541">
      <w:pPr>
        <w:pStyle w:val="Bodytext20"/>
        <w:framePr w:w="9086" w:h="14688" w:hRule="exact" w:wrap="none" w:vAnchor="page" w:hAnchor="page" w:x="1422" w:y="834"/>
        <w:numPr>
          <w:ilvl w:val="1"/>
          <w:numId w:val="2"/>
        </w:numPr>
        <w:shd w:val="clear" w:color="auto" w:fill="auto"/>
        <w:spacing w:before="0" w:after="180"/>
        <w:ind w:firstLine="640"/>
      </w:pPr>
      <w:r w:rsidRPr="00DD00E9">
        <w:t xml:space="preserve"> Izsoles dalībnieka deklarētās dzīvesvietas adrese (fiziskai personai) vai juridiskā adrese (juridiskai personai).</w:t>
      </w:r>
    </w:p>
    <w:p w14:paraId="323C99D7" w14:textId="77777777" w:rsidR="00D5485D" w:rsidRPr="00DD00E9" w:rsidRDefault="00FF5541">
      <w:pPr>
        <w:pStyle w:val="Bodytext20"/>
        <w:framePr w:w="9086" w:h="14688" w:hRule="exact" w:wrap="none" w:vAnchor="page" w:hAnchor="page" w:x="1422" w:y="834"/>
        <w:numPr>
          <w:ilvl w:val="0"/>
          <w:numId w:val="2"/>
        </w:numPr>
        <w:shd w:val="clear" w:color="auto" w:fill="auto"/>
        <w:spacing w:before="0" w:after="0"/>
        <w:ind w:firstLine="640"/>
      </w:pPr>
      <w:r w:rsidRPr="00DD00E9">
        <w:t xml:space="preserve"> Izsoles komisija līdz Izsoles sākumam nav tiesīga fiziskajām un juridiskajām personām izpaust ziņas par Izsoles dalībniekiem.</w:t>
      </w:r>
    </w:p>
    <w:p w14:paraId="59E69915" w14:textId="77777777" w:rsidR="00D5485D" w:rsidRPr="00DD00E9" w:rsidRDefault="00FF5541">
      <w:pPr>
        <w:pStyle w:val="Bodytext20"/>
        <w:framePr w:w="9086" w:h="14688" w:hRule="exact" w:wrap="none" w:vAnchor="page" w:hAnchor="page" w:x="1422" w:y="834"/>
        <w:numPr>
          <w:ilvl w:val="0"/>
          <w:numId w:val="2"/>
        </w:numPr>
        <w:shd w:val="clear" w:color="auto" w:fill="auto"/>
        <w:tabs>
          <w:tab w:val="left" w:pos="1058"/>
        </w:tabs>
        <w:spacing w:before="0" w:after="176"/>
        <w:ind w:firstLine="640"/>
      </w:pPr>
      <w:r w:rsidRPr="00DD00E9">
        <w:t>Dienesta atbildīgās amatpersonas, kā arī citas personas, kuras saskaņā ar amata pienākumiem vai atsevišķu uzdevumu piedalās Izsolē (tās organizēšanā, rīkošanā), nedrīkst paši būt pircēji, kā arī nedrīkst pirkt citu uzdevumā.</w:t>
      </w:r>
    </w:p>
    <w:p w14:paraId="7E8B9B82" w14:textId="77777777" w:rsidR="00D5485D" w:rsidRPr="00DD00E9" w:rsidRDefault="00FF5541">
      <w:pPr>
        <w:pStyle w:val="Bodytext20"/>
        <w:framePr w:w="9086" w:h="14688" w:hRule="exact" w:wrap="none" w:vAnchor="page" w:hAnchor="page" w:x="1422" w:y="834"/>
        <w:numPr>
          <w:ilvl w:val="0"/>
          <w:numId w:val="2"/>
        </w:numPr>
        <w:shd w:val="clear" w:color="auto" w:fill="auto"/>
        <w:tabs>
          <w:tab w:val="left" w:pos="1058"/>
        </w:tabs>
        <w:spacing w:before="0" w:after="243" w:line="278" w:lineRule="exact"/>
        <w:ind w:firstLine="640"/>
      </w:pPr>
      <w:r w:rsidRPr="00DD00E9">
        <w:t>Starp Izsoles dalībniekiem aizliegta vienošanas, kas varētu ietekmēt Izsoles rezultātus un gaitu.</w:t>
      </w:r>
    </w:p>
    <w:p w14:paraId="4CD9C51C" w14:textId="77777777" w:rsidR="00D5485D" w:rsidRPr="00DD00E9" w:rsidRDefault="00FF5541">
      <w:pPr>
        <w:pStyle w:val="Bodytext20"/>
        <w:framePr w:w="9086" w:h="14688" w:hRule="exact" w:wrap="none" w:vAnchor="page" w:hAnchor="page" w:x="1422" w:y="834"/>
        <w:numPr>
          <w:ilvl w:val="0"/>
          <w:numId w:val="2"/>
        </w:numPr>
        <w:shd w:val="clear" w:color="auto" w:fill="auto"/>
        <w:tabs>
          <w:tab w:val="left" w:pos="1059"/>
        </w:tabs>
        <w:spacing w:before="0" w:after="255" w:line="200" w:lineRule="exact"/>
        <w:ind w:firstLine="640"/>
      </w:pPr>
      <w:r w:rsidRPr="00DD00E9">
        <w:t>Izsoles dalībniekam pret parakstu izsniedz apliecinājumu par reģistrāciju.</w:t>
      </w:r>
    </w:p>
    <w:p w14:paraId="596B98D0" w14:textId="77777777" w:rsidR="00D5485D" w:rsidRPr="00DD00E9" w:rsidRDefault="00FF5541">
      <w:pPr>
        <w:pStyle w:val="Bodytext30"/>
        <w:framePr w:w="9086" w:h="14688" w:hRule="exact" w:wrap="none" w:vAnchor="page" w:hAnchor="page" w:x="1422" w:y="834"/>
        <w:numPr>
          <w:ilvl w:val="0"/>
          <w:numId w:val="1"/>
        </w:numPr>
        <w:shd w:val="clear" w:color="auto" w:fill="auto"/>
        <w:tabs>
          <w:tab w:val="left" w:pos="496"/>
        </w:tabs>
        <w:spacing w:after="93" w:line="210" w:lineRule="exact"/>
        <w:jc w:val="both"/>
      </w:pPr>
      <w:r w:rsidRPr="00DD00E9">
        <w:t>Izsoles norise</w:t>
      </w:r>
    </w:p>
    <w:p w14:paraId="0FD25502" w14:textId="77777777" w:rsidR="00D5485D" w:rsidRPr="00DD00E9" w:rsidRDefault="00FF5541">
      <w:pPr>
        <w:pStyle w:val="Bodytext20"/>
        <w:framePr w:w="9086" w:h="14688" w:hRule="exact" w:wrap="none" w:vAnchor="page" w:hAnchor="page" w:x="1422" w:y="834"/>
        <w:shd w:val="clear" w:color="auto" w:fill="auto"/>
        <w:spacing w:before="0" w:after="243" w:line="278" w:lineRule="exact"/>
        <w:ind w:firstLine="640"/>
      </w:pPr>
      <w:r w:rsidRPr="00DD00E9">
        <w:t>14.Izsolē var piedalīties personas, kuras reģistrētas Sarakstā, un kurām izsniegtas Izsoles dalībnieku reģistrācijas apliecības.</w:t>
      </w:r>
    </w:p>
    <w:p w14:paraId="1313E15B" w14:textId="77777777" w:rsidR="00D5485D" w:rsidRPr="00DD00E9" w:rsidRDefault="00FF5541">
      <w:pPr>
        <w:pStyle w:val="Bodytext20"/>
        <w:framePr w:w="9086" w:h="14688" w:hRule="exact" w:wrap="none" w:vAnchor="page" w:hAnchor="page" w:x="1422" w:y="834"/>
        <w:numPr>
          <w:ilvl w:val="0"/>
          <w:numId w:val="5"/>
        </w:numPr>
        <w:shd w:val="clear" w:color="auto" w:fill="auto"/>
        <w:tabs>
          <w:tab w:val="left" w:pos="1059"/>
        </w:tabs>
        <w:spacing w:before="0" w:after="219" w:line="200" w:lineRule="exact"/>
        <w:ind w:firstLine="640"/>
      </w:pPr>
      <w:r w:rsidRPr="00DD00E9">
        <w:t>Izsole var notikt, ja tajā piedalās vairāk nekā puse no Izsoles komisijas sastāva.</w:t>
      </w:r>
    </w:p>
    <w:p w14:paraId="7CB9194D" w14:textId="77777777" w:rsidR="00D5485D" w:rsidRPr="00DD00E9" w:rsidRDefault="00FF5541">
      <w:pPr>
        <w:pStyle w:val="Bodytext20"/>
        <w:framePr w:w="9086" w:h="14688" w:hRule="exact" w:wrap="none" w:vAnchor="page" w:hAnchor="page" w:x="1422" w:y="834"/>
        <w:numPr>
          <w:ilvl w:val="0"/>
          <w:numId w:val="5"/>
        </w:numPr>
        <w:shd w:val="clear" w:color="auto" w:fill="auto"/>
        <w:tabs>
          <w:tab w:val="left" w:pos="1058"/>
        </w:tabs>
        <w:spacing w:before="0" w:after="180"/>
        <w:ind w:firstLine="640"/>
      </w:pPr>
      <w:r w:rsidRPr="00DD00E9">
        <w:t>Izsoles dalībnieks, kas reģistrēts Sarakstā un kuram izsniegts apliecinājums par reģistrāciju, pirms Izsoles sākuma, ieejot Izsoles telpā, uzrāda Izsoles komisijai apliecinājumu par reģistrāciju, personu apliecinošu dokumentu un ar savu parakstu apliecina, ka ir iepazinies ar Izsoles noteikumiem un pretenziju pret tiem nav. Pilnvarotajām personām jāiesniedz pilnvara, pārstāvim jāuzrāda dokuments, kas apliecina tā pārstāvības tiesības.</w:t>
      </w:r>
    </w:p>
    <w:p w14:paraId="640C967B" w14:textId="77777777" w:rsidR="00D5485D" w:rsidRPr="00DD00E9" w:rsidRDefault="00FF5541">
      <w:pPr>
        <w:pStyle w:val="Bodytext20"/>
        <w:framePr w:w="9086" w:h="14688" w:hRule="exact" w:wrap="none" w:vAnchor="page" w:hAnchor="page" w:x="1422" w:y="834"/>
        <w:numPr>
          <w:ilvl w:val="0"/>
          <w:numId w:val="5"/>
        </w:numPr>
        <w:shd w:val="clear" w:color="auto" w:fill="auto"/>
        <w:tabs>
          <w:tab w:val="left" w:pos="1058"/>
        </w:tabs>
        <w:spacing w:before="0" w:after="0"/>
        <w:ind w:firstLine="640"/>
      </w:pPr>
      <w:r w:rsidRPr="00DD00E9">
        <w:t>Izsole var notikt, ja reģistrējies un ieradies vismaz viens Izsoles dalībnieks, kā arī tad, ja Izsoles noteikumos noteiktajā termiņā reģistrējušies vairāk par vienu Izsoles dalībnieku, bet uz Izsoli ierodas tikai viens.</w:t>
      </w:r>
    </w:p>
    <w:p w14:paraId="51F5E218" w14:textId="77777777" w:rsidR="00D5485D" w:rsidRPr="00DD00E9" w:rsidRDefault="00D5485D">
      <w:pPr>
        <w:rPr>
          <w:sz w:val="2"/>
          <w:szCs w:val="2"/>
        </w:rPr>
        <w:sectPr w:rsidR="00D5485D" w:rsidRPr="00DD00E9">
          <w:pgSz w:w="11900" w:h="16840"/>
          <w:pgMar w:top="360" w:right="360" w:bottom="360" w:left="360" w:header="0" w:footer="3" w:gutter="0"/>
          <w:cols w:space="720"/>
          <w:noEndnote/>
          <w:docGrid w:linePitch="360"/>
        </w:sectPr>
      </w:pPr>
    </w:p>
    <w:p w14:paraId="60EFA4C2" w14:textId="36957129"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184" w:line="278" w:lineRule="exact"/>
        <w:ind w:firstLine="640"/>
      </w:pPr>
      <w:r w:rsidRPr="00DD00E9">
        <w:lastRenderedPageBreak/>
        <w:t xml:space="preserve">Izsoles dalībniekam, kas nav ieradies uz Izsoli vai atteicies no dalības </w:t>
      </w:r>
      <w:r w:rsidR="00DD00E9" w:rsidRPr="00DD00E9">
        <w:t>tajā</w:t>
      </w:r>
      <w:r w:rsidRPr="00DD00E9">
        <w:t>, iemaksātais nodrošinājums netiek atdots.</w:t>
      </w:r>
    </w:p>
    <w:p w14:paraId="649091D9" w14:textId="77777777" w:rsidR="00D5485D" w:rsidRPr="00DD00E9" w:rsidRDefault="00FF5541">
      <w:pPr>
        <w:pStyle w:val="Bodytext20"/>
        <w:framePr w:w="9086" w:h="14486" w:hRule="exact" w:wrap="none" w:vAnchor="page" w:hAnchor="page" w:x="1422" w:y="830"/>
        <w:numPr>
          <w:ilvl w:val="0"/>
          <w:numId w:val="5"/>
        </w:numPr>
        <w:shd w:val="clear" w:color="auto" w:fill="auto"/>
        <w:spacing w:before="0" w:after="180"/>
        <w:ind w:firstLine="640"/>
      </w:pPr>
      <w:r w:rsidRPr="00DD00E9">
        <w:t xml:space="preserve"> Ja Izsole nenotiek, Izsoles dalībniekam, kas ieradies uz Izsoli, ir tiesības pieprasīt atpakaļ nodrošinājumu, rakstiski noformējot iesniegumu, kurā norāda norēķinu kontu, uz kuru pārskaitāms iemaksātais nodrošinājums. Septiņu darba dienu laikā no minētā iesnieguma saņemšanas dienas iemaksāto nodrošinājumu pārskaita uz iesniegumā norādīto norēķinu kontu.</w:t>
      </w:r>
    </w:p>
    <w:p w14:paraId="193816D7"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176"/>
        <w:ind w:firstLine="640"/>
      </w:pPr>
      <w:r w:rsidRPr="00DD00E9">
        <w:t>Izsoles komisija pārbauda Izsoles dalībnieka (tā pilnvarotās personas vai pārstāvja) personību atbilstoši uzrādītajam personu apliecinošajam dokumentam un izsniedz Izsoles dalībnieka solīšanas karti ar numuru. Solīšanas kartes numurs atbilst Izsoles dalībnieka apliecinājumā par reģistrāciju ierakstītajam reģistrācijas numuram.</w:t>
      </w:r>
    </w:p>
    <w:p w14:paraId="17D0E3E4"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184" w:line="278" w:lineRule="exact"/>
        <w:ind w:firstLine="640"/>
      </w:pPr>
      <w:r w:rsidRPr="00DD00E9">
        <w:t>Izsoles gaitu protokolē, atspoguļojot Izsoles komisijas un Izsoles dalībnieku darbības Izsoles gaitā. Protokolu paraksta visi klātesošie Izsoles komisijas locekļi.</w:t>
      </w:r>
    </w:p>
    <w:p w14:paraId="43C354A1"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180"/>
        <w:ind w:firstLine="640"/>
      </w:pPr>
      <w:r w:rsidRPr="00DD00E9">
        <w:t>Izsoli vada Izsoles komisijas priekšsēdētājs vai viens no Izsoles komisijas locekļiem (turpmāk - Izsoles vadītājs). Atklājot Izsoli, Izsoles vadītājs iepazīstina Izsoles dalībniekus ar Izsoles komisijas sastāvu un pārliecinās par Izsoles dalībnieku ierašanos saskaņā ar Sarakstu. Ja Izsoles dalībnieks nav ieradies uz Izsoli, Izsoles komisija par to izdara atzīmi protokolā un konkrētais Izsoles dalībnieks zaudē tiesības pieprasīt un saņemt atpakaļ nodrošinājuma summu.</w:t>
      </w:r>
    </w:p>
    <w:p w14:paraId="3792842C"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180"/>
        <w:ind w:firstLine="640"/>
      </w:pPr>
      <w:r w:rsidRPr="00DD00E9">
        <w:t>Izsoles vadītājs īsi raksturo pārdodamo kustamo mantu, paziņo nosacīto (sākotnējo) cenu, kā arī Izsoles soli - summu, par kādu nosacītā (sākotnējā ) cena tiek paaugstināta ar katru nākamo soli.</w:t>
      </w:r>
    </w:p>
    <w:p w14:paraId="0AE5641B"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8"/>
        </w:tabs>
        <w:spacing w:before="0" w:after="180"/>
        <w:ind w:firstLine="640"/>
      </w:pPr>
      <w:r w:rsidRPr="00DD00E9">
        <w:t>Ja uz Izsoli ieradies tikai viens Izsoles dalībnieks, Izsoles vadītājs tam piedāvā pārsolīt kustamās mantas sākumcenu, un minētais Izsoles dalībnieks kļūst par Izsoles uzvarētāju, ja ir pārsolījis sākumcenu. Ja Izsoles uzvarētājs neapstiprina gatavību iegādāties kustamo mantu par nosolīto cenu, tiek uzskatīts, ka tas ir atteicies no dalības Izsolē.</w:t>
      </w:r>
    </w:p>
    <w:p w14:paraId="1D3E044D"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239"/>
        <w:ind w:firstLine="640"/>
      </w:pPr>
      <w:r w:rsidRPr="00DD00E9">
        <w:t>Pārsolīšana notiek tikai pa vienam Izsoles solim. Izsoles solis noteikts 10% (desmit procentu) apmērā no sākumcenas. Katrs dalībnieka solījums ir viņam līdz kustamās mantas tiesību pārejai Izsoles uzvarētājam saistošs apliecinājums, ka viņš palielina solīto kustamās mantas cenu par noteikto izsoles soli. Izsoles gaitā, atsakoties no turpmākās solīšanas, katrs kustamās mantas dalībnieks apstiprina ar parakstu Izsoles protokolā savu pēdējo nosacīto cenu.</w:t>
      </w:r>
    </w:p>
    <w:p w14:paraId="6F37C30E"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54"/>
        </w:tabs>
        <w:spacing w:before="0" w:after="94" w:line="200" w:lineRule="exact"/>
        <w:ind w:firstLine="640"/>
      </w:pPr>
      <w:r w:rsidRPr="00DD00E9">
        <w:t>Izsoles vadītājs paziņo katru Izsoles soli, palielinot sākumcenu par vienu soli.</w:t>
      </w:r>
    </w:p>
    <w:p w14:paraId="4942DC0F" w14:textId="77777777" w:rsidR="00D5485D" w:rsidRPr="00DD00E9" w:rsidRDefault="00FF5541">
      <w:pPr>
        <w:pStyle w:val="Bodytext20"/>
        <w:framePr w:w="9086" w:h="14486" w:hRule="exact" w:wrap="none" w:vAnchor="page" w:hAnchor="page" w:x="1422" w:y="830"/>
        <w:numPr>
          <w:ilvl w:val="0"/>
          <w:numId w:val="5"/>
        </w:numPr>
        <w:shd w:val="clear" w:color="auto" w:fill="auto"/>
        <w:spacing w:before="0" w:after="60"/>
        <w:ind w:firstLine="640"/>
      </w:pPr>
      <w:r w:rsidRPr="00DD00E9">
        <w:t xml:space="preserve"> Izsoles dalībnieks solīšanai paceļ Solīšanas karti ar numuru. Izsoles vadītājs paziņo Izsoles dalībnieka, reģistrācijas numuru un piedāvāto cenu. Izsoles vadītājs trīs reizes atkārto piedāvāto cenu, fiksējot to ar āmura piesitienu.</w:t>
      </w:r>
    </w:p>
    <w:p w14:paraId="2500FB8D"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8"/>
        </w:tabs>
        <w:spacing w:before="0" w:after="60"/>
        <w:ind w:firstLine="640"/>
      </w:pPr>
      <w:r w:rsidRPr="00DD00E9">
        <w:t>Izsoles uzvarētājs pēc nosolīšanas nekavējoties uzrāda Izsoles komisijai apliecinājumu par reģistrāciju un ar savu parakstu protokolā apliecina tajā norādītās cenas atbilstību nosolītajai cenai. Ja dalībnieks atsakās parakstīt protokolu, Izsoles komisijai ir tiesības turpināt Izsoli.</w:t>
      </w:r>
    </w:p>
    <w:p w14:paraId="31BF0A5E"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4"/>
        </w:tabs>
        <w:spacing w:before="0" w:after="60"/>
        <w:ind w:firstLine="640"/>
      </w:pPr>
      <w:r w:rsidRPr="00DD00E9">
        <w:t>Pēc Izsoles protokola parakstīšanas Izsoles uzvarētājs saņem rēķinu par Izsolē iegūto kustamo mantu. Rēķinā norāda Izsoles uzvarētājam par nosolīto kustamo mantu piedāvāto summu un tās samaksas kārtību.</w:t>
      </w:r>
    </w:p>
    <w:p w14:paraId="08FD9031" w14:textId="77777777" w:rsidR="00D5485D" w:rsidRPr="00DD00E9" w:rsidRDefault="00FF5541">
      <w:pPr>
        <w:pStyle w:val="Bodytext20"/>
        <w:framePr w:w="9086" w:h="14486" w:hRule="exact" w:wrap="none" w:vAnchor="page" w:hAnchor="page" w:x="1422" w:y="830"/>
        <w:numPr>
          <w:ilvl w:val="0"/>
          <w:numId w:val="5"/>
        </w:numPr>
        <w:shd w:val="clear" w:color="auto" w:fill="auto"/>
        <w:tabs>
          <w:tab w:val="left" w:pos="1018"/>
        </w:tabs>
        <w:spacing w:before="0" w:after="0"/>
        <w:ind w:firstLine="640"/>
      </w:pPr>
      <w:r w:rsidRPr="00DD00E9">
        <w:t>Izsoles dalībniekam, kas nav nosolījis kustamo mantu, pamatojoties uz tā iesniegumu, piecu darba dienu laikā no Izsoles dienas atdod nodrošinājuma summu, pārskaitot naudu uz Izsoles dalībnieka norādīto norēķinu kontu.</w:t>
      </w:r>
    </w:p>
    <w:p w14:paraId="02916BB1" w14:textId="77777777" w:rsidR="00D5485D" w:rsidRPr="00DD00E9" w:rsidRDefault="00D5485D">
      <w:pPr>
        <w:rPr>
          <w:sz w:val="2"/>
          <w:szCs w:val="2"/>
        </w:rPr>
        <w:sectPr w:rsidR="00D5485D" w:rsidRPr="00DD00E9">
          <w:pgSz w:w="11900" w:h="16840"/>
          <w:pgMar w:top="360" w:right="360" w:bottom="360" w:left="360" w:header="0" w:footer="3" w:gutter="0"/>
          <w:cols w:space="720"/>
          <w:noEndnote/>
          <w:docGrid w:linePitch="360"/>
        </w:sectPr>
      </w:pPr>
    </w:p>
    <w:p w14:paraId="1FDD0825" w14:textId="77777777" w:rsidR="00D5485D" w:rsidRPr="00DD00E9" w:rsidRDefault="00FF5541">
      <w:pPr>
        <w:pStyle w:val="Bodytext30"/>
        <w:framePr w:w="9082" w:h="11402" w:hRule="exact" w:wrap="none" w:vAnchor="page" w:hAnchor="page" w:x="1424" w:y="885"/>
        <w:numPr>
          <w:ilvl w:val="0"/>
          <w:numId w:val="1"/>
        </w:numPr>
        <w:shd w:val="clear" w:color="auto" w:fill="auto"/>
        <w:tabs>
          <w:tab w:val="left" w:pos="452"/>
        </w:tabs>
        <w:spacing w:after="92" w:line="210" w:lineRule="exact"/>
        <w:jc w:val="both"/>
      </w:pPr>
      <w:r w:rsidRPr="00DD00E9">
        <w:lastRenderedPageBreak/>
        <w:t>Samaksas kartība</w:t>
      </w:r>
    </w:p>
    <w:p w14:paraId="7D8E38AD"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018"/>
        </w:tabs>
        <w:spacing w:before="0" w:after="60"/>
        <w:ind w:firstLine="660"/>
      </w:pPr>
      <w:r w:rsidRPr="00DD00E9">
        <w:t>Izsoles uzvarētājam par nosolīto kustamo mantu piedāvātā augstākā summa (atrēķinot iemaksāto nodrošinājuma summu, kas tiek ieskaitīta pirkuma summā) jāsamaksā 5 (piecu) darba dienu laikā no Izsoles dienas. Nokavējot noteikto samaksas termiņu, Izsoles uzvarētājs zaudē samaksāto nodrošinājumu.</w:t>
      </w:r>
    </w:p>
    <w:p w14:paraId="54212F65" w14:textId="59C63BAE" w:rsidR="00D5485D" w:rsidRPr="00DD00E9" w:rsidRDefault="00FF5541">
      <w:pPr>
        <w:pStyle w:val="Bodytext20"/>
        <w:framePr w:w="9082" w:h="11402" w:hRule="exact" w:wrap="none" w:vAnchor="page" w:hAnchor="page" w:x="1424" w:y="885"/>
        <w:numPr>
          <w:ilvl w:val="0"/>
          <w:numId w:val="5"/>
        </w:numPr>
        <w:shd w:val="clear" w:color="auto" w:fill="auto"/>
        <w:tabs>
          <w:tab w:val="left" w:pos="1018"/>
        </w:tabs>
        <w:spacing w:before="0" w:after="60"/>
        <w:ind w:firstLine="660"/>
      </w:pPr>
      <w:r w:rsidRPr="00DD00E9">
        <w:t>Ja Izsoles uzvarētājs kustamās mantas izsoles noteikumu 31. punktā noteiktajā termiņā nav samaksājis piedāvāto summu, komisija pieņem lēmumu par to, ka Izsoles uzvarētājs zaudē tiesības uz nosolīto kustamo mantu, un atzīst par Izsoles uzvarētāju dalībnieku, kas nosolījis nākamo augstāko cenu ( turpmāk - pārsolītais dalībnieks). Komisija kustamo mantu piedāvā pirkt pārsolītajam dalībniekam, par viņa nosolīto augstāko cenu (nākamā augstākā cena). Pārsolītajam dalībniekam ir tiesības divu nedēļu laikā no piedāvājuma saņemšanas dienas paziņot komisijai par kustamās mantas pirkšanu par paša nosolīto augstāko cenu. Ja pārsolītais dalībnieks noteiktajā termiņā atbildi nesniedz, tiek uzskatīts, ka viņš komisijas piedāvājumu ir noraidījis. Ja pārsolītais dalībnieks piekrīt komisijas piedāvājumam, viņam 5(piecu) darba dienu termiņā jāsamaksā nosolītā summa un jānoslēdz pirkuma līgums. Šajā gadījumā Izsoles uzvarētājam nodrošinājums netiek atmaksāts.</w:t>
      </w:r>
    </w:p>
    <w:p w14:paraId="18241AEC"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018"/>
        </w:tabs>
        <w:spacing w:before="0" w:after="111"/>
        <w:ind w:firstLine="660"/>
      </w:pPr>
      <w:r w:rsidRPr="00DD00E9">
        <w:t>Ja pārsolītais Izsoles dalībnieks noraida Izsoles komisijas piedāvājumu, nokavē noteikto samaksas termiņu vai neparaksta pirkuma līgumu, Izsoles komisija Izsoli atzīst par nenotikušu un lemj par nākamās Izsoles rīkošanu.</w:t>
      </w:r>
    </w:p>
    <w:p w14:paraId="3C29926C" w14:textId="77777777" w:rsidR="00D5485D" w:rsidRPr="00DD00E9" w:rsidRDefault="00FF5541">
      <w:pPr>
        <w:pStyle w:val="Bodytext30"/>
        <w:framePr w:w="9082" w:h="11402" w:hRule="exact" w:wrap="none" w:vAnchor="page" w:hAnchor="page" w:x="1424" w:y="885"/>
        <w:numPr>
          <w:ilvl w:val="0"/>
          <w:numId w:val="1"/>
        </w:numPr>
        <w:shd w:val="clear" w:color="auto" w:fill="auto"/>
        <w:tabs>
          <w:tab w:val="left" w:pos="452"/>
        </w:tabs>
        <w:spacing w:after="92" w:line="210" w:lineRule="exact"/>
        <w:jc w:val="both"/>
      </w:pPr>
      <w:r w:rsidRPr="00DD00E9">
        <w:t>Nenotikusi izsole</w:t>
      </w:r>
    </w:p>
    <w:p w14:paraId="21E3060A"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301"/>
        </w:tabs>
        <w:spacing w:before="0" w:after="0"/>
        <w:ind w:firstLine="660"/>
      </w:pPr>
      <w:r w:rsidRPr="00DD00E9">
        <w:t>Izsole atzīstama par nenotikušu, ja:</w:t>
      </w:r>
    </w:p>
    <w:p w14:paraId="1D6B6814" w14:textId="77777777" w:rsidR="00D5485D" w:rsidRPr="00DD00E9" w:rsidRDefault="00FF5541">
      <w:pPr>
        <w:pStyle w:val="Bodytext20"/>
        <w:framePr w:w="9082" w:h="11402" w:hRule="exact" w:wrap="none" w:vAnchor="page" w:hAnchor="page" w:x="1424" w:y="885"/>
        <w:numPr>
          <w:ilvl w:val="1"/>
          <w:numId w:val="5"/>
        </w:numPr>
        <w:shd w:val="clear" w:color="auto" w:fill="auto"/>
        <w:tabs>
          <w:tab w:val="left" w:pos="1301"/>
        </w:tabs>
        <w:spacing w:before="0" w:after="0"/>
        <w:ind w:firstLine="660"/>
      </w:pPr>
      <w:r w:rsidRPr="00DD00E9">
        <w:t>noteiktajā laikā ir reģistrējušies Izsoles dalībnieki, bet uz Izsoli neviens nav ieradies;</w:t>
      </w:r>
    </w:p>
    <w:p w14:paraId="3C8494D1" w14:textId="77777777" w:rsidR="00D5485D" w:rsidRPr="00DD00E9" w:rsidRDefault="00FF5541">
      <w:pPr>
        <w:pStyle w:val="Bodytext20"/>
        <w:framePr w:w="9082" w:h="11402" w:hRule="exact" w:wrap="none" w:vAnchor="page" w:hAnchor="page" w:x="1424" w:y="885"/>
        <w:numPr>
          <w:ilvl w:val="1"/>
          <w:numId w:val="5"/>
        </w:numPr>
        <w:shd w:val="clear" w:color="auto" w:fill="auto"/>
        <w:tabs>
          <w:tab w:val="left" w:pos="1301"/>
        </w:tabs>
        <w:spacing w:before="0" w:after="0"/>
        <w:ind w:firstLine="660"/>
      </w:pPr>
      <w:r w:rsidRPr="00DD00E9">
        <w:t>sākumcena nav pārsolīta;</w:t>
      </w:r>
    </w:p>
    <w:p w14:paraId="454DEFB1" w14:textId="77777777" w:rsidR="00D5485D" w:rsidRPr="00DD00E9" w:rsidRDefault="00FF5541">
      <w:pPr>
        <w:pStyle w:val="Bodytext20"/>
        <w:framePr w:w="9082" w:h="11402" w:hRule="exact" w:wrap="none" w:vAnchor="page" w:hAnchor="page" w:x="1424" w:y="885"/>
        <w:numPr>
          <w:ilvl w:val="1"/>
          <w:numId w:val="5"/>
        </w:numPr>
        <w:shd w:val="clear" w:color="auto" w:fill="auto"/>
        <w:tabs>
          <w:tab w:val="left" w:pos="1301"/>
        </w:tabs>
        <w:spacing w:before="0" w:after="111"/>
        <w:ind w:firstLine="660"/>
      </w:pPr>
      <w:r w:rsidRPr="00DD00E9">
        <w:t>noteiktajā termiņā Izsolei nav reģistrējies neviens dalībnieks.</w:t>
      </w:r>
    </w:p>
    <w:p w14:paraId="59F12401" w14:textId="77777777" w:rsidR="00D5485D" w:rsidRPr="00DD00E9" w:rsidRDefault="00FF5541">
      <w:pPr>
        <w:pStyle w:val="Bodytext30"/>
        <w:framePr w:w="9082" w:h="11402" w:hRule="exact" w:wrap="none" w:vAnchor="page" w:hAnchor="page" w:x="1424" w:y="885"/>
        <w:numPr>
          <w:ilvl w:val="0"/>
          <w:numId w:val="1"/>
        </w:numPr>
        <w:shd w:val="clear" w:color="auto" w:fill="auto"/>
        <w:tabs>
          <w:tab w:val="left" w:pos="720"/>
        </w:tabs>
        <w:spacing w:after="88" w:line="210" w:lineRule="exact"/>
        <w:jc w:val="both"/>
      </w:pPr>
      <w:r w:rsidRPr="00DD00E9">
        <w:t>Izsoles rezultātu apstiprināšana, pirkuma līguma slēgšana un norēķinu kārtība</w:t>
      </w:r>
    </w:p>
    <w:p w14:paraId="12FF17E0"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028"/>
        </w:tabs>
        <w:spacing w:before="0" w:after="64" w:line="278" w:lineRule="exact"/>
        <w:ind w:firstLine="660"/>
      </w:pPr>
      <w:r w:rsidRPr="00DD00E9">
        <w:t>Izsoles rezultātus VSIA “</w:t>
      </w:r>
      <w:r w:rsidR="000C1D58" w:rsidRPr="00DD00E9">
        <w:t>Slimnīca “Ģintermuiža”</w:t>
      </w:r>
      <w:r w:rsidRPr="00DD00E9">
        <w:t>” valde apstiprina ne vēlāk kā 20 (divdesmit) dienu laikā pēc visu ar Izsoli saistīto maksājumu nokārtošanas.</w:t>
      </w:r>
    </w:p>
    <w:p w14:paraId="5F43BA39"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033"/>
        </w:tabs>
        <w:spacing w:before="0" w:after="60"/>
        <w:ind w:firstLine="660"/>
      </w:pPr>
      <w:r w:rsidRPr="00DD00E9">
        <w:t>Pirkuma līgumu paraksta septiņu dienu laikā pēc Izsoles rezultātu apstiprināšanas dienas. Izsoles uzvarētājam Izsolē iegādātā kustamā manta jāpārņem 5 (piecu) kalendāro dienu laikā pēc pirkuma līguma parakstīšanas dienas.</w:t>
      </w:r>
    </w:p>
    <w:p w14:paraId="444C1258" w14:textId="77777777" w:rsidR="00D5485D" w:rsidRPr="00DD00E9" w:rsidRDefault="00FF5541">
      <w:pPr>
        <w:pStyle w:val="Bodytext20"/>
        <w:framePr w:w="9082" w:h="11402" w:hRule="exact" w:wrap="none" w:vAnchor="page" w:hAnchor="page" w:x="1424" w:y="885"/>
        <w:numPr>
          <w:ilvl w:val="0"/>
          <w:numId w:val="5"/>
        </w:numPr>
        <w:shd w:val="clear" w:color="auto" w:fill="auto"/>
        <w:tabs>
          <w:tab w:val="left" w:pos="1033"/>
        </w:tabs>
        <w:spacing w:before="0" w:after="60"/>
        <w:ind w:firstLine="660"/>
      </w:pPr>
      <w:r w:rsidRPr="00DD00E9">
        <w:t>Visus izdevumus, kas saistīti ar kustamās mantas transportēšanu, obligātos maksājumus un normatīvajos aktos noteiktos nodokļus sedz Pircējs.</w:t>
      </w:r>
    </w:p>
    <w:p w14:paraId="241999A8" w14:textId="77777777" w:rsidR="00D5485D" w:rsidRPr="00DD00E9" w:rsidRDefault="00D5485D" w:rsidP="002C3292">
      <w:pPr>
        <w:pStyle w:val="Bodytext20"/>
        <w:framePr w:w="9082" w:h="11402" w:hRule="exact" w:wrap="none" w:vAnchor="page" w:hAnchor="page" w:x="1424" w:y="885"/>
        <w:shd w:val="clear" w:color="auto" w:fill="auto"/>
        <w:spacing w:before="0" w:after="0"/>
        <w:ind w:left="660"/>
        <w:rPr>
          <w:sz w:val="2"/>
          <w:szCs w:val="2"/>
        </w:rPr>
      </w:pPr>
    </w:p>
    <w:sectPr w:rsidR="00D5485D" w:rsidRPr="00DD00E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95D7" w14:textId="77777777" w:rsidR="00D57CC5" w:rsidRDefault="00D57CC5">
      <w:r>
        <w:separator/>
      </w:r>
    </w:p>
  </w:endnote>
  <w:endnote w:type="continuationSeparator" w:id="0">
    <w:p w14:paraId="78C9F901" w14:textId="77777777" w:rsidR="00D57CC5" w:rsidRDefault="00D5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D451" w14:textId="77777777" w:rsidR="00D57CC5" w:rsidRDefault="00D57CC5">
      <w:r>
        <w:separator/>
      </w:r>
    </w:p>
  </w:footnote>
  <w:footnote w:type="continuationSeparator" w:id="0">
    <w:p w14:paraId="36E13E45" w14:textId="77777777" w:rsidR="00D57CC5" w:rsidRDefault="00D57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38A"/>
    <w:multiLevelType w:val="multilevel"/>
    <w:tmpl w:val="FE34DEE0"/>
    <w:lvl w:ilvl="0">
      <w:start w:val="3"/>
      <w:numFmt w:val="decimal"/>
      <w:lvlText w:val="7.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70418"/>
    <w:multiLevelType w:val="multilevel"/>
    <w:tmpl w:val="9ABEDF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573FC"/>
    <w:multiLevelType w:val="multilevel"/>
    <w:tmpl w:val="C10A3C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B3917"/>
    <w:multiLevelType w:val="multilevel"/>
    <w:tmpl w:val="B82E3B48"/>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6E70D7"/>
    <w:multiLevelType w:val="multilevel"/>
    <w:tmpl w:val="81AE99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9C6BCF"/>
    <w:multiLevelType w:val="multilevel"/>
    <w:tmpl w:val="76EEF1B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C90419"/>
    <w:multiLevelType w:val="multilevel"/>
    <w:tmpl w:val="C8FE372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5F3E47"/>
    <w:multiLevelType w:val="multilevel"/>
    <w:tmpl w:val="BE345B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DD1FB6"/>
    <w:multiLevelType w:val="multilevel"/>
    <w:tmpl w:val="9FB215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172D88"/>
    <w:multiLevelType w:val="multilevel"/>
    <w:tmpl w:val="D40A06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5F18E6"/>
    <w:multiLevelType w:val="multilevel"/>
    <w:tmpl w:val="D4BE3A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F36627"/>
    <w:multiLevelType w:val="multilevel"/>
    <w:tmpl w:val="5D74AD9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0"/>
  </w:num>
  <w:num w:numId="4">
    <w:abstractNumId w:val="11"/>
  </w:num>
  <w:num w:numId="5">
    <w:abstractNumId w:val="6"/>
  </w:num>
  <w:num w:numId="6">
    <w:abstractNumId w:val="10"/>
  </w:num>
  <w:num w:numId="7">
    <w:abstractNumId w:val="1"/>
  </w:num>
  <w:num w:numId="8">
    <w:abstractNumId w:val="4"/>
  </w:num>
  <w:num w:numId="9">
    <w:abstractNumId w:val="8"/>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5D"/>
    <w:rsid w:val="000C1D58"/>
    <w:rsid w:val="00145C98"/>
    <w:rsid w:val="001B0900"/>
    <w:rsid w:val="002517E6"/>
    <w:rsid w:val="002C2FAD"/>
    <w:rsid w:val="002C3292"/>
    <w:rsid w:val="002C75DE"/>
    <w:rsid w:val="00431FB4"/>
    <w:rsid w:val="00506805"/>
    <w:rsid w:val="005E0B27"/>
    <w:rsid w:val="005E641E"/>
    <w:rsid w:val="00736D3A"/>
    <w:rsid w:val="008271C8"/>
    <w:rsid w:val="00B27E09"/>
    <w:rsid w:val="00C85647"/>
    <w:rsid w:val="00D5485D"/>
    <w:rsid w:val="00D57CC5"/>
    <w:rsid w:val="00DC0801"/>
    <w:rsid w:val="00DD00E9"/>
    <w:rsid w:val="00F7129B"/>
    <w:rsid w:val="00FF5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A10A"/>
  <w15:docId w15:val="{071D8473-3071-4490-877D-7B1414F7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Bodytext3">
    <w:name w:val="Body text (3)_"/>
    <w:basedOn w:val="Noklusjumarindkopasfonts"/>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4">
    <w:name w:val="Body text (4)_"/>
    <w:basedOn w:val="Noklusjumarindkopasfonts"/>
    <w:link w:val="Bodytext40"/>
    <w:rPr>
      <w:rFonts w:ascii="Bookman Old Style" w:eastAsia="Bookman Old Style" w:hAnsi="Bookman Old Style" w:cs="Bookman Old Style"/>
      <w:b w:val="0"/>
      <w:bCs w:val="0"/>
      <w:i w:val="0"/>
      <w:iCs w:val="0"/>
      <w:smallCaps w:val="0"/>
      <w:strike w:val="0"/>
      <w:sz w:val="8"/>
      <w:szCs w:val="8"/>
      <w:u w:val="none"/>
    </w:rPr>
  </w:style>
  <w:style w:type="character" w:customStyle="1" w:styleId="Picturecaption2">
    <w:name w:val="Picture caption (2)_"/>
    <w:basedOn w:val="Noklusjumarindkopasfonts"/>
    <w:link w:val="Picturecaption20"/>
    <w:rPr>
      <w:rFonts w:ascii="Arial Narrow" w:eastAsia="Arial Narrow" w:hAnsi="Arial Narrow" w:cs="Arial Narrow"/>
      <w:b/>
      <w:bCs/>
      <w:i w:val="0"/>
      <w:iCs w:val="0"/>
      <w:smallCaps w:val="0"/>
      <w:strike w:val="0"/>
      <w:sz w:val="30"/>
      <w:szCs w:val="30"/>
      <w:u w:val="none"/>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Noklusjumarindkopasfonts"/>
    <w:link w:val="Picturecaption0"/>
    <w:rPr>
      <w:rFonts w:ascii="Arial Narrow" w:eastAsia="Arial Narrow" w:hAnsi="Arial Narrow" w:cs="Arial Narrow"/>
      <w:b/>
      <w:bCs/>
      <w:i w:val="0"/>
      <w:iCs w:val="0"/>
      <w:smallCaps w:val="0"/>
      <w:strike w:val="0"/>
      <w:sz w:val="22"/>
      <w:szCs w:val="22"/>
      <w:u w:val="none"/>
    </w:rPr>
  </w:style>
  <w:style w:type="character" w:customStyle="1" w:styleId="PicturecaptionTimesNewRoman12ptItalic">
    <w:name w:val="Picture caption + Times New Roman;12 pt;Italic"/>
    <w:basedOn w:val="Picturecaption"/>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style>
  <w:style w:type="character" w:customStyle="1" w:styleId="Bodytext5">
    <w:name w:val="Body text (5)_"/>
    <w:basedOn w:val="Noklusjumarindkopasfonts"/>
    <w:link w:val="Bodytext50"/>
    <w:rPr>
      <w:rFonts w:ascii="Times New Roman" w:eastAsia="Times New Roman" w:hAnsi="Times New Roman" w:cs="Times New Roman"/>
      <w:b/>
      <w:bCs/>
      <w:i w:val="0"/>
      <w:iCs w:val="0"/>
      <w:smallCaps w:val="0"/>
      <w:strike w:val="0"/>
      <w:sz w:val="28"/>
      <w:szCs w:val="28"/>
      <w:u w:val="none"/>
    </w:rPr>
  </w:style>
  <w:style w:type="character" w:customStyle="1" w:styleId="Bodytext2105ptBold">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2105ptBold0">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212ptItalic">
    <w:name w:val="Body text (2) + 12 pt;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Heading1">
    <w:name w:val="Heading #1_"/>
    <w:basedOn w:val="Noklusjumarindkopasfonts"/>
    <w:link w:val="Heading10"/>
    <w:rPr>
      <w:rFonts w:ascii="Times New Roman" w:eastAsia="Times New Roman" w:hAnsi="Times New Roman" w:cs="Times New Roman"/>
      <w:b/>
      <w:bCs/>
      <w:i w:val="0"/>
      <w:iCs w:val="0"/>
      <w:smallCaps w:val="0"/>
      <w:strike w:val="0"/>
      <w:sz w:val="21"/>
      <w:szCs w:val="21"/>
      <w:u w:val="none"/>
    </w:rPr>
  </w:style>
  <w:style w:type="character" w:customStyle="1" w:styleId="Footnote">
    <w:name w:val="Footnote_"/>
    <w:basedOn w:val="Noklusjumarindkopasfonts"/>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Footnote2">
    <w:name w:val="Footnote (2)_"/>
    <w:basedOn w:val="Noklusjumarindkopasfonts"/>
    <w:link w:val="Footnote20"/>
    <w:rPr>
      <w:rFonts w:ascii="Times New Roman" w:eastAsia="Times New Roman" w:hAnsi="Times New Roman" w:cs="Times New Roman"/>
      <w:b/>
      <w:bCs/>
      <w:i w:val="0"/>
      <w:iCs w:val="0"/>
      <w:smallCaps w:val="0"/>
      <w:strike w:val="0"/>
      <w:sz w:val="21"/>
      <w:szCs w:val="21"/>
      <w:u w:val="none"/>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6">
    <w:name w:val="Body text (6)_"/>
    <w:basedOn w:val="Noklusjumarindkopasfonts"/>
    <w:link w:val="Bodytext60"/>
    <w:rPr>
      <w:rFonts w:ascii="Times New Roman" w:eastAsia="Times New Roman" w:hAnsi="Times New Roman" w:cs="Times New Roman"/>
      <w:b/>
      <w:bCs/>
      <w:i w:val="0"/>
      <w:iCs w:val="0"/>
      <w:smallCaps w:val="0"/>
      <w:strike w:val="0"/>
      <w:sz w:val="18"/>
      <w:szCs w:val="18"/>
      <w:u w:val="none"/>
    </w:rPr>
  </w:style>
  <w:style w:type="character" w:customStyle="1" w:styleId="Bodytext7">
    <w:name w:val="Body text (7)_"/>
    <w:basedOn w:val="Noklusjumarindkopasfonts"/>
    <w:link w:val="Bodytext70"/>
    <w:rPr>
      <w:rFonts w:ascii="Times New Roman" w:eastAsia="Times New Roman" w:hAnsi="Times New Roman" w:cs="Times New Roman"/>
      <w:b w:val="0"/>
      <w:bCs w:val="0"/>
      <w:i w:val="0"/>
      <w:iCs w:val="0"/>
      <w:smallCaps w:val="0"/>
      <w:strike w:val="0"/>
      <w:sz w:val="18"/>
      <w:szCs w:val="18"/>
      <w:u w:val="none"/>
    </w:rPr>
  </w:style>
  <w:style w:type="character" w:customStyle="1" w:styleId="Bodytext710pt">
    <w:name w:val="Body text (7) + 10 pt"/>
    <w:basedOn w:val="Bodytext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8">
    <w:name w:val="Body text (8)_"/>
    <w:basedOn w:val="Noklusjumarindkopasfonts"/>
    <w:link w:val="Bodytext80"/>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Noklusjumarindkopasfonts"/>
    <w:link w:val="Bodytext90"/>
    <w:rPr>
      <w:rFonts w:ascii="Times New Roman" w:eastAsia="Times New Roman" w:hAnsi="Times New Roman" w:cs="Times New Roman"/>
      <w:b w:val="0"/>
      <w:bCs w:val="0"/>
      <w:i/>
      <w:iCs/>
      <w:smallCaps w:val="0"/>
      <w:strike w:val="0"/>
      <w:sz w:val="19"/>
      <w:szCs w:val="19"/>
      <w:u w:val="none"/>
    </w:rPr>
  </w:style>
  <w:style w:type="paragraph" w:customStyle="1" w:styleId="Bodytext30">
    <w:name w:val="Body text (3)"/>
    <w:basedOn w:val="Parasts"/>
    <w:link w:val="Bodytext3"/>
    <w:pPr>
      <w:shd w:val="clear" w:color="auto" w:fill="FFFFFF"/>
      <w:spacing w:line="0" w:lineRule="atLeast"/>
    </w:pPr>
    <w:rPr>
      <w:rFonts w:ascii="Times New Roman" w:eastAsia="Times New Roman" w:hAnsi="Times New Roman" w:cs="Times New Roman"/>
      <w:b/>
      <w:bCs/>
      <w:sz w:val="21"/>
      <w:szCs w:val="21"/>
    </w:rPr>
  </w:style>
  <w:style w:type="paragraph" w:customStyle="1" w:styleId="Bodytext40">
    <w:name w:val="Body text (4)"/>
    <w:basedOn w:val="Parasts"/>
    <w:link w:val="Bodytext4"/>
    <w:pPr>
      <w:shd w:val="clear" w:color="auto" w:fill="FFFFFF"/>
      <w:spacing w:after="240" w:line="0" w:lineRule="atLeast"/>
    </w:pPr>
    <w:rPr>
      <w:rFonts w:ascii="Bookman Old Style" w:eastAsia="Bookman Old Style" w:hAnsi="Bookman Old Style" w:cs="Bookman Old Style"/>
      <w:sz w:val="8"/>
      <w:szCs w:val="8"/>
    </w:rPr>
  </w:style>
  <w:style w:type="paragraph" w:customStyle="1" w:styleId="Picturecaption20">
    <w:name w:val="Picture caption (2)"/>
    <w:basedOn w:val="Parasts"/>
    <w:link w:val="Picturecaption2"/>
    <w:pPr>
      <w:shd w:val="clear" w:color="auto" w:fill="FFFFFF"/>
      <w:spacing w:line="0" w:lineRule="atLeast"/>
    </w:pPr>
    <w:rPr>
      <w:rFonts w:ascii="Arial Narrow" w:eastAsia="Arial Narrow" w:hAnsi="Arial Narrow" w:cs="Arial Narrow"/>
      <w:b/>
      <w:bCs/>
      <w:sz w:val="30"/>
      <w:szCs w:val="30"/>
    </w:rPr>
  </w:style>
  <w:style w:type="paragraph" w:customStyle="1" w:styleId="Bodytext20">
    <w:name w:val="Body text (2)"/>
    <w:basedOn w:val="Parasts"/>
    <w:link w:val="Bodytext2"/>
    <w:pPr>
      <w:shd w:val="clear" w:color="auto" w:fill="FFFFFF"/>
      <w:spacing w:before="240" w:after="240" w:line="274" w:lineRule="exact"/>
      <w:jc w:val="both"/>
    </w:pPr>
    <w:rPr>
      <w:rFonts w:ascii="Times New Roman" w:eastAsia="Times New Roman" w:hAnsi="Times New Roman" w:cs="Times New Roman"/>
      <w:sz w:val="20"/>
      <w:szCs w:val="20"/>
    </w:rPr>
  </w:style>
  <w:style w:type="paragraph" w:customStyle="1" w:styleId="Picturecaption0">
    <w:name w:val="Picture caption"/>
    <w:basedOn w:val="Parasts"/>
    <w:link w:val="Picturecaption"/>
    <w:pPr>
      <w:shd w:val="clear" w:color="auto" w:fill="FFFFFF"/>
      <w:spacing w:line="317" w:lineRule="exact"/>
      <w:jc w:val="both"/>
    </w:pPr>
    <w:rPr>
      <w:rFonts w:ascii="Arial Narrow" w:eastAsia="Arial Narrow" w:hAnsi="Arial Narrow" w:cs="Arial Narrow"/>
      <w:b/>
      <w:bCs/>
      <w:sz w:val="22"/>
      <w:szCs w:val="22"/>
    </w:rPr>
  </w:style>
  <w:style w:type="paragraph" w:customStyle="1" w:styleId="Bodytext50">
    <w:name w:val="Body text (5)"/>
    <w:basedOn w:val="Parasts"/>
    <w:link w:val="Bodytext5"/>
    <w:pPr>
      <w:shd w:val="clear" w:color="auto" w:fill="FFFFFF"/>
      <w:spacing w:after="6420" w:line="643" w:lineRule="exact"/>
      <w:jc w:val="center"/>
    </w:pPr>
    <w:rPr>
      <w:rFonts w:ascii="Times New Roman" w:eastAsia="Times New Roman" w:hAnsi="Times New Roman" w:cs="Times New Roman"/>
      <w:b/>
      <w:bCs/>
      <w:sz w:val="28"/>
      <w:szCs w:val="28"/>
    </w:rPr>
  </w:style>
  <w:style w:type="paragraph" w:customStyle="1" w:styleId="Heading10">
    <w:name w:val="Heading #1"/>
    <w:basedOn w:val="Parasts"/>
    <w:link w:val="Heading1"/>
    <w:pPr>
      <w:shd w:val="clear" w:color="auto" w:fill="FFFFFF"/>
      <w:spacing w:before="300" w:after="300" w:line="0" w:lineRule="atLeast"/>
      <w:jc w:val="center"/>
      <w:outlineLvl w:val="0"/>
    </w:pPr>
    <w:rPr>
      <w:rFonts w:ascii="Times New Roman" w:eastAsia="Times New Roman" w:hAnsi="Times New Roman" w:cs="Times New Roman"/>
      <w:b/>
      <w:bCs/>
      <w:sz w:val="21"/>
      <w:szCs w:val="21"/>
    </w:rPr>
  </w:style>
  <w:style w:type="paragraph" w:customStyle="1" w:styleId="Footnote0">
    <w:name w:val="Footnote"/>
    <w:basedOn w:val="Parasts"/>
    <w:link w:val="Footnote"/>
    <w:pPr>
      <w:shd w:val="clear" w:color="auto" w:fill="FFFFFF"/>
      <w:spacing w:line="250" w:lineRule="exact"/>
      <w:jc w:val="both"/>
    </w:pPr>
    <w:rPr>
      <w:rFonts w:ascii="Times New Roman" w:eastAsia="Times New Roman" w:hAnsi="Times New Roman" w:cs="Times New Roman"/>
      <w:sz w:val="20"/>
      <w:szCs w:val="20"/>
    </w:rPr>
  </w:style>
  <w:style w:type="paragraph" w:customStyle="1" w:styleId="Footnote20">
    <w:name w:val="Footnote (2)"/>
    <w:basedOn w:val="Parasts"/>
    <w:link w:val="Footnote2"/>
    <w:pPr>
      <w:shd w:val="clear" w:color="auto" w:fill="FFFFFF"/>
      <w:spacing w:after="180" w:line="0" w:lineRule="atLeast"/>
      <w:jc w:val="both"/>
    </w:pPr>
    <w:rPr>
      <w:rFonts w:ascii="Times New Roman" w:eastAsia="Times New Roman" w:hAnsi="Times New Roman" w:cs="Times New Roman"/>
      <w:b/>
      <w:bCs/>
      <w:sz w:val="21"/>
      <w:szCs w:val="21"/>
    </w:rPr>
  </w:style>
  <w:style w:type="paragraph" w:customStyle="1" w:styleId="Bodytext60">
    <w:name w:val="Body text (6)"/>
    <w:basedOn w:val="Parasts"/>
    <w:link w:val="Bodytext6"/>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Bodytext70">
    <w:name w:val="Body text (7)"/>
    <w:basedOn w:val="Parasts"/>
    <w:link w:val="Bodytext7"/>
    <w:pPr>
      <w:shd w:val="clear" w:color="auto" w:fill="FFFFFF"/>
      <w:spacing w:line="211" w:lineRule="exact"/>
    </w:pPr>
    <w:rPr>
      <w:rFonts w:ascii="Times New Roman" w:eastAsia="Times New Roman" w:hAnsi="Times New Roman" w:cs="Times New Roman"/>
      <w:sz w:val="18"/>
      <w:szCs w:val="18"/>
    </w:rPr>
  </w:style>
  <w:style w:type="paragraph" w:customStyle="1" w:styleId="Bodytext80">
    <w:name w:val="Body text (8)"/>
    <w:basedOn w:val="Parasts"/>
    <w:link w:val="Bodytext8"/>
    <w:pPr>
      <w:shd w:val="clear" w:color="auto" w:fill="FFFFFF"/>
      <w:spacing w:line="235" w:lineRule="exact"/>
    </w:pPr>
    <w:rPr>
      <w:rFonts w:ascii="Times New Roman" w:eastAsia="Times New Roman" w:hAnsi="Times New Roman" w:cs="Times New Roman"/>
      <w:sz w:val="20"/>
      <w:szCs w:val="20"/>
    </w:rPr>
  </w:style>
  <w:style w:type="paragraph" w:customStyle="1" w:styleId="Bodytext90">
    <w:name w:val="Body text (9)"/>
    <w:basedOn w:val="Parasts"/>
    <w:link w:val="Bodytext9"/>
    <w:pPr>
      <w:shd w:val="clear" w:color="auto" w:fill="FFFFFF"/>
      <w:spacing w:line="235" w:lineRule="exact"/>
      <w:jc w:val="both"/>
    </w:pPr>
    <w:rPr>
      <w:rFonts w:ascii="Times New Roman" w:eastAsia="Times New Roman" w:hAnsi="Times New Roman" w:cs="Times New Roman"/>
      <w:i/>
      <w:iCs/>
      <w:sz w:val="19"/>
      <w:szCs w:val="19"/>
    </w:rPr>
  </w:style>
  <w:style w:type="character" w:styleId="Neatrisintapieminana">
    <w:name w:val="Unresolved Mention"/>
    <w:basedOn w:val="Noklusjumarindkopasfonts"/>
    <w:uiPriority w:val="99"/>
    <w:semiHidden/>
    <w:unhideWhenUsed/>
    <w:rsid w:val="001B0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imnica@gintermuiz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7083</Words>
  <Characters>4038</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Putns</dc:creator>
  <cp:keywords/>
  <cp:lastModifiedBy>Modris Putns</cp:lastModifiedBy>
  <cp:revision>9</cp:revision>
  <cp:lastPrinted>2021-11-26T11:19:00Z</cp:lastPrinted>
  <dcterms:created xsi:type="dcterms:W3CDTF">2020-11-12T07:07:00Z</dcterms:created>
  <dcterms:modified xsi:type="dcterms:W3CDTF">2021-11-29T06:28:00Z</dcterms:modified>
</cp:coreProperties>
</file>