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C9B" w14:textId="0B79DC49" w:rsidR="004F5639" w:rsidRPr="00196C6C" w:rsidRDefault="00196C6C" w:rsidP="00196C6C">
      <w:pPr>
        <w:jc w:val="center"/>
        <w:rPr>
          <w:b/>
          <w:sz w:val="24"/>
        </w:rPr>
      </w:pPr>
      <w:r w:rsidRPr="00196C6C">
        <w:rPr>
          <w:b/>
          <w:sz w:val="24"/>
        </w:rPr>
        <w:t xml:space="preserve">Informācija par </w:t>
      </w:r>
      <w:r>
        <w:rPr>
          <w:b/>
          <w:sz w:val="24"/>
        </w:rPr>
        <w:t>20</w:t>
      </w:r>
      <w:r w:rsidR="00E40E69">
        <w:rPr>
          <w:b/>
          <w:sz w:val="24"/>
        </w:rPr>
        <w:t>2</w:t>
      </w:r>
      <w:r w:rsidR="005D6890">
        <w:rPr>
          <w:b/>
          <w:sz w:val="24"/>
        </w:rPr>
        <w:t>2</w:t>
      </w:r>
      <w:r>
        <w:rPr>
          <w:b/>
          <w:sz w:val="24"/>
        </w:rPr>
        <w:t xml:space="preserve">.gadā  </w:t>
      </w:r>
      <w:r w:rsidRPr="00196C6C">
        <w:rPr>
          <w:b/>
          <w:sz w:val="24"/>
        </w:rPr>
        <w:t>veiktajiem pasākumiem korupcijas riska novēršanai</w:t>
      </w:r>
    </w:p>
    <w:p w14:paraId="3F500A7D" w14:textId="77777777" w:rsidR="00196C6C" w:rsidRDefault="00196C6C"/>
    <w:tbl>
      <w:tblPr>
        <w:tblStyle w:val="Reatab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3244C" w14:paraId="6812AD7D" w14:textId="77777777" w:rsidTr="0073244C">
        <w:tc>
          <w:tcPr>
            <w:tcW w:w="7650" w:type="dxa"/>
          </w:tcPr>
          <w:p w14:paraId="7CAF31B3" w14:textId="77777777" w:rsidR="0073244C" w:rsidRDefault="0073244C" w:rsidP="004B0976"/>
        </w:tc>
      </w:tr>
      <w:tr w:rsidR="0073244C" w14:paraId="081CE8A5" w14:textId="77777777" w:rsidTr="0073244C">
        <w:tc>
          <w:tcPr>
            <w:tcW w:w="7650" w:type="dxa"/>
          </w:tcPr>
          <w:p w14:paraId="2F969237" w14:textId="77777777" w:rsidR="0073244C" w:rsidRDefault="00C821C6" w:rsidP="00C21B5C">
            <w:pPr>
              <w:pStyle w:val="Sarakstarindkopa"/>
              <w:numPr>
                <w:ilvl w:val="0"/>
                <w:numId w:val="2"/>
              </w:numPr>
            </w:pPr>
            <w:r>
              <w:t>T</w:t>
            </w:r>
            <w:r w:rsidR="00BC4D4E">
              <w:t>iek v</w:t>
            </w:r>
            <w:r w:rsidR="0073244C">
              <w:t>eikta darbinieku informēšana par korupcijas riskiem stājoties darbā</w:t>
            </w:r>
          </w:p>
          <w:p w14:paraId="3E7420D9" w14:textId="77777777" w:rsidR="0073244C" w:rsidRDefault="0073244C" w:rsidP="00ED062A">
            <w:pPr>
              <w:pStyle w:val="Sarakstarindkopa"/>
            </w:pPr>
          </w:p>
        </w:tc>
      </w:tr>
      <w:tr w:rsidR="00253C59" w14:paraId="53D47958" w14:textId="77777777" w:rsidTr="0073244C">
        <w:tc>
          <w:tcPr>
            <w:tcW w:w="7650" w:type="dxa"/>
          </w:tcPr>
          <w:p w14:paraId="5815C42D" w14:textId="77777777" w:rsidR="00253C59" w:rsidRDefault="00C821C6" w:rsidP="00253C59">
            <w:pPr>
              <w:pStyle w:val="Sarakstarindkopa"/>
              <w:numPr>
                <w:ilvl w:val="0"/>
                <w:numId w:val="2"/>
              </w:numPr>
            </w:pPr>
            <w:r>
              <w:t>Uzsākot darba attiecības t</w:t>
            </w:r>
            <w:r w:rsidR="00253C59">
              <w:t xml:space="preserve">iek apkopota un </w:t>
            </w:r>
            <w:r>
              <w:t xml:space="preserve">pēc tam </w:t>
            </w:r>
            <w:proofErr w:type="spellStart"/>
            <w:r w:rsidR="00253C59">
              <w:t>akutalizēta</w:t>
            </w:r>
            <w:proofErr w:type="spellEnd"/>
            <w:r w:rsidR="00253C59">
              <w:t xml:space="preserve">  informācija par darbinieku </w:t>
            </w:r>
            <w:proofErr w:type="spellStart"/>
            <w:r w:rsidR="00253C59">
              <w:t>blakusnodarbinātību</w:t>
            </w:r>
            <w:proofErr w:type="spellEnd"/>
          </w:p>
          <w:p w14:paraId="5613E211" w14:textId="77777777" w:rsidR="00253C59" w:rsidRDefault="00253C59" w:rsidP="00253C59">
            <w:pPr>
              <w:pStyle w:val="Sarakstarindkopa"/>
            </w:pPr>
          </w:p>
        </w:tc>
      </w:tr>
      <w:tr w:rsidR="0073244C" w14:paraId="0B1AF9A3" w14:textId="77777777" w:rsidTr="0073244C">
        <w:tc>
          <w:tcPr>
            <w:tcW w:w="7650" w:type="dxa"/>
          </w:tcPr>
          <w:p w14:paraId="194016A3" w14:textId="1F807ACD" w:rsidR="0073244C" w:rsidRDefault="00CE576D" w:rsidP="00C821C6">
            <w:pPr>
              <w:pStyle w:val="Sarakstarindkopa"/>
              <w:numPr>
                <w:ilvl w:val="0"/>
                <w:numId w:val="2"/>
              </w:numPr>
            </w:pPr>
            <w:r>
              <w:t xml:space="preserve">Slimnīcas darbinieki (struktūrvienību vadītāji, virsmāsas un atbildīgie speciālisti)  </w:t>
            </w:r>
            <w:r w:rsidR="005D6890">
              <w:t xml:space="preserve">sapulcēs tiek informēti par </w:t>
            </w:r>
            <w:r>
              <w:t>pretkorupcijas jautājumiem un interešu konflikta novēršanu</w:t>
            </w:r>
            <w:r w:rsidR="0013598D">
              <w:t xml:space="preserve"> </w:t>
            </w:r>
          </w:p>
          <w:p w14:paraId="4AB133BF" w14:textId="77777777" w:rsidR="00C821C6" w:rsidRDefault="00C821C6" w:rsidP="00C821C6">
            <w:pPr>
              <w:pStyle w:val="Sarakstarindkopa"/>
            </w:pPr>
          </w:p>
        </w:tc>
      </w:tr>
      <w:tr w:rsidR="0073244C" w14:paraId="6B73FAE3" w14:textId="77777777" w:rsidTr="0073244C">
        <w:tc>
          <w:tcPr>
            <w:tcW w:w="7650" w:type="dxa"/>
          </w:tcPr>
          <w:p w14:paraId="24E78E20" w14:textId="61A7C116" w:rsidR="0073244C" w:rsidRDefault="0073244C" w:rsidP="00C21B5C">
            <w:pPr>
              <w:pStyle w:val="Sarakstarindkopa"/>
              <w:numPr>
                <w:ilvl w:val="0"/>
                <w:numId w:val="2"/>
              </w:numPr>
            </w:pPr>
            <w:r>
              <w:t>Veikta patstāvīga interešu konflikta un korupcijas riska faktoru izvērtēšana atbilstoši Ētikas kodeksam</w:t>
            </w:r>
            <w:r w:rsidR="0013598D">
              <w:t>, Darba kārtības noteikumiem un Koplīgumam</w:t>
            </w:r>
          </w:p>
          <w:p w14:paraId="62442608" w14:textId="77777777" w:rsidR="0073244C" w:rsidRDefault="0073244C" w:rsidP="00ED062A">
            <w:pPr>
              <w:pStyle w:val="Sarakstarindkopa"/>
            </w:pPr>
          </w:p>
        </w:tc>
      </w:tr>
      <w:tr w:rsidR="0073244C" w14:paraId="38A80030" w14:textId="77777777" w:rsidTr="0073244C">
        <w:tc>
          <w:tcPr>
            <w:tcW w:w="7650" w:type="dxa"/>
          </w:tcPr>
          <w:p w14:paraId="5B6CCB94" w14:textId="7E379BA0" w:rsidR="0073244C" w:rsidRDefault="005D6890" w:rsidP="00C21B5C">
            <w:pPr>
              <w:pStyle w:val="Sarakstarindkopa"/>
              <w:numPr>
                <w:ilvl w:val="0"/>
                <w:numId w:val="2"/>
              </w:numPr>
            </w:pPr>
            <w:r>
              <w:t>Administrācijas darbinieki (tai skaitā iepirkumu komisijas locekļi) veikuši testu p</w:t>
            </w:r>
            <w:r>
              <w:t xml:space="preserve">ar </w:t>
            </w:r>
            <w:r w:rsidRPr="005D6890">
              <w:t>korupcijas</w:t>
            </w:r>
            <w:r>
              <w:t xml:space="preserve"> un interešu konflikta novēršanas jautājumiem</w:t>
            </w:r>
          </w:p>
          <w:p w14:paraId="77CAC301" w14:textId="77777777" w:rsidR="0073244C" w:rsidRDefault="0073244C" w:rsidP="00ED062A">
            <w:pPr>
              <w:pStyle w:val="Sarakstarindkopa"/>
            </w:pPr>
          </w:p>
        </w:tc>
      </w:tr>
      <w:tr w:rsidR="0073244C" w14:paraId="4A0D424F" w14:textId="77777777" w:rsidTr="0073244C">
        <w:tc>
          <w:tcPr>
            <w:tcW w:w="7650" w:type="dxa"/>
          </w:tcPr>
          <w:p w14:paraId="201C10F9" w14:textId="72D57276" w:rsidR="0073244C" w:rsidRDefault="00C821C6" w:rsidP="0013598D">
            <w:pPr>
              <w:pStyle w:val="Sarakstarindkopa"/>
              <w:numPr>
                <w:ilvl w:val="0"/>
                <w:numId w:val="2"/>
              </w:numPr>
            </w:pPr>
            <w:r>
              <w:t>Tiek uzturēta</w:t>
            </w:r>
            <w:r w:rsidR="0073244C">
              <w:t xml:space="preserve"> iespēja kapitālsabiedrības mājas lapā atstāt anonīmu audioziņojumu Slimnīcas valdei</w:t>
            </w:r>
            <w:r w:rsidR="0013598D">
              <w:t>, kā arī izvietots apraksts par trauksmes celšanas procesu, kā arī izveidota iespēja atstāt trauksmes ziņojumu</w:t>
            </w:r>
          </w:p>
          <w:p w14:paraId="6FC3EAA2" w14:textId="77777777" w:rsidR="0073244C" w:rsidRDefault="0073244C" w:rsidP="00ED062A">
            <w:pPr>
              <w:pStyle w:val="Sarakstarindkopa"/>
            </w:pPr>
          </w:p>
        </w:tc>
      </w:tr>
      <w:tr w:rsidR="0073244C" w14:paraId="51DB3F9E" w14:textId="77777777" w:rsidTr="0073244C">
        <w:tc>
          <w:tcPr>
            <w:tcW w:w="7650" w:type="dxa"/>
          </w:tcPr>
          <w:p w14:paraId="15122E20" w14:textId="768437B5" w:rsidR="0073244C" w:rsidRDefault="0013598D" w:rsidP="00D62B41">
            <w:pPr>
              <w:pStyle w:val="Sarakstarindkopa"/>
              <w:numPr>
                <w:ilvl w:val="0"/>
                <w:numId w:val="2"/>
              </w:numPr>
            </w:pPr>
            <w:r>
              <w:t>Tiek veikta patstāvīga</w:t>
            </w:r>
            <w:r w:rsidR="0073244C">
              <w:t xml:space="preserve"> amat</w:t>
            </w:r>
            <w:r>
              <w:t>u</w:t>
            </w:r>
            <w:r w:rsidR="0073244C">
              <w:t xml:space="preserve"> aprakstu un struktūrvienību nolikumu kontrole</w:t>
            </w:r>
            <w:r w:rsidR="00B13163">
              <w:t>,</w:t>
            </w:r>
            <w:r w:rsidR="0073244C">
              <w:t xml:space="preserve"> lai noteiktu tuvu radinieku iespējamu darbu tiešā pakļautībā</w:t>
            </w:r>
          </w:p>
          <w:p w14:paraId="758030C1" w14:textId="77777777" w:rsidR="0073244C" w:rsidRDefault="0073244C" w:rsidP="00ED062A">
            <w:pPr>
              <w:pStyle w:val="Sarakstarindkopa"/>
            </w:pPr>
          </w:p>
        </w:tc>
      </w:tr>
      <w:tr w:rsidR="0073244C" w14:paraId="432C5386" w14:textId="77777777" w:rsidTr="0073244C">
        <w:tc>
          <w:tcPr>
            <w:tcW w:w="7650" w:type="dxa"/>
          </w:tcPr>
          <w:p w14:paraId="632472A1" w14:textId="77777777" w:rsidR="0073244C" w:rsidRDefault="0073244C" w:rsidP="00D62B41">
            <w:pPr>
              <w:pStyle w:val="Sarakstarindkopa"/>
              <w:numPr>
                <w:ilvl w:val="0"/>
                <w:numId w:val="2"/>
              </w:numPr>
            </w:pPr>
            <w:r>
              <w:t xml:space="preserve"> </w:t>
            </w:r>
            <w:r w:rsidR="00C821C6">
              <w:t xml:space="preserve">Veikta </w:t>
            </w:r>
            <w:r>
              <w:t>korupcijas riskiem pakļauto amatu identificēšana</w:t>
            </w:r>
            <w:r w:rsidR="00BC4D4E">
              <w:t xml:space="preserve"> </w:t>
            </w:r>
          </w:p>
          <w:p w14:paraId="084E695A" w14:textId="77777777" w:rsidR="0073244C" w:rsidRDefault="0073244C" w:rsidP="00ED062A">
            <w:pPr>
              <w:pStyle w:val="Sarakstarindkopa"/>
            </w:pPr>
          </w:p>
        </w:tc>
      </w:tr>
      <w:tr w:rsidR="0013598D" w14:paraId="18082E57" w14:textId="77777777" w:rsidTr="0073244C">
        <w:tc>
          <w:tcPr>
            <w:tcW w:w="7650" w:type="dxa"/>
          </w:tcPr>
          <w:p w14:paraId="0DDEC74A" w14:textId="4F374B9D" w:rsidR="0013598D" w:rsidRPr="0013598D" w:rsidRDefault="0013598D" w:rsidP="0073244C">
            <w:pPr>
              <w:pStyle w:val="Sarakstarindkopa"/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veicot</w:t>
            </w:r>
            <w:r w:rsidRPr="00970B69">
              <w:rPr>
                <w:rFonts w:ascii="Calibri" w:hAnsi="Calibri"/>
              </w:rPr>
              <w:t xml:space="preserve"> sagādes funkciju,  iepirkumu pieprasījum</w:t>
            </w:r>
            <w:r>
              <w:rPr>
                <w:rFonts w:ascii="Calibri" w:hAnsi="Calibri"/>
              </w:rPr>
              <w:t>i tiek izvērtēti ievērojot 4 acu principu</w:t>
            </w:r>
            <w:r w:rsidRPr="00970B69">
              <w:rPr>
                <w:rFonts w:ascii="Calibri" w:hAnsi="Calibri"/>
              </w:rPr>
              <w:t>, veicot iepirkumus atbilstošas iepirkuma procedūras kārtībā vai elektronisk</w:t>
            </w:r>
            <w:r>
              <w:rPr>
                <w:rFonts w:ascii="Calibri" w:hAnsi="Calibri"/>
              </w:rPr>
              <w:t>aj</w:t>
            </w:r>
            <w:r w:rsidRPr="00970B69">
              <w:rPr>
                <w:rFonts w:ascii="Calibri" w:hAnsi="Calibri"/>
              </w:rPr>
              <w:t>ā iepirkuma sistēmā</w:t>
            </w:r>
          </w:p>
          <w:p w14:paraId="1FC3079F" w14:textId="41484DD5" w:rsidR="0013598D" w:rsidRDefault="0013598D" w:rsidP="0013598D">
            <w:pPr>
              <w:pStyle w:val="Sarakstarindkopa"/>
            </w:pPr>
          </w:p>
        </w:tc>
      </w:tr>
      <w:tr w:rsidR="00720454" w:rsidRPr="005D6890" w14:paraId="38F97CF9" w14:textId="77777777" w:rsidTr="0073244C">
        <w:tc>
          <w:tcPr>
            <w:tcW w:w="7650" w:type="dxa"/>
          </w:tcPr>
          <w:p w14:paraId="63CFE10C" w14:textId="37BEB8BF" w:rsidR="00720454" w:rsidRPr="005D6890" w:rsidRDefault="005D6890" w:rsidP="0073244C">
            <w:pPr>
              <w:pStyle w:val="Sarakstarindkop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D6890">
              <w:rPr>
                <w:rFonts w:ascii="Calibri" w:hAnsi="Calibri"/>
              </w:rPr>
              <w:t xml:space="preserve">izdots </w:t>
            </w:r>
            <w:r w:rsidRPr="005D6890">
              <w:rPr>
                <w:rFonts w:ascii="Calibri" w:hAnsi="Calibri"/>
              </w:rPr>
              <w:t>rīkojums Nr.16 “Par atbildīgām amatpersonām par informācijas apkopošanu un analīzi par iespējamiem pārkāpumiem”</w:t>
            </w:r>
            <w:r>
              <w:rPr>
                <w:rFonts w:ascii="Calibri" w:hAnsi="Calibri"/>
              </w:rPr>
              <w:t xml:space="preserve"> (tai skaitā koruptīvām darbībām)</w:t>
            </w:r>
          </w:p>
        </w:tc>
      </w:tr>
      <w:tr w:rsidR="0073244C" w14:paraId="434A6100" w14:textId="77777777" w:rsidTr="0073244C">
        <w:tc>
          <w:tcPr>
            <w:tcW w:w="7650" w:type="dxa"/>
          </w:tcPr>
          <w:p w14:paraId="3C4BCED4" w14:textId="77777777" w:rsidR="0073244C" w:rsidRDefault="0073244C" w:rsidP="00ED062A">
            <w:pPr>
              <w:pStyle w:val="Sarakstarindkopa"/>
            </w:pPr>
          </w:p>
        </w:tc>
      </w:tr>
      <w:tr w:rsidR="0073244C" w14:paraId="3982E1C8" w14:textId="77777777" w:rsidTr="0073244C">
        <w:tc>
          <w:tcPr>
            <w:tcW w:w="7650" w:type="dxa"/>
            <w:tcBorders>
              <w:bottom w:val="nil"/>
            </w:tcBorders>
          </w:tcPr>
          <w:p w14:paraId="17780981" w14:textId="77777777" w:rsidR="0073244C" w:rsidRDefault="0073244C" w:rsidP="00C21B5C"/>
          <w:p w14:paraId="73115ECB" w14:textId="77777777" w:rsidR="00B13163" w:rsidRDefault="00B13163" w:rsidP="00C21B5C"/>
          <w:p w14:paraId="7C6E9624" w14:textId="77777777" w:rsidR="00B13163" w:rsidRDefault="00B13163" w:rsidP="00C21B5C">
            <w:r>
              <w:t>Sastādīja</w:t>
            </w:r>
          </w:p>
        </w:tc>
      </w:tr>
      <w:tr w:rsidR="0073244C" w14:paraId="7C9FC276" w14:textId="77777777" w:rsidTr="0073244C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D1C957D" w14:textId="77777777" w:rsidR="0073244C" w:rsidRDefault="00B13163" w:rsidP="00C21B5C">
            <w:r>
              <w:t>M.Putns</w:t>
            </w:r>
          </w:p>
        </w:tc>
      </w:tr>
      <w:tr w:rsidR="0073244C" w14:paraId="0963111F" w14:textId="77777777" w:rsidTr="0073244C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7F411FF" w14:textId="570E136F" w:rsidR="0073244C" w:rsidRDefault="005D6890" w:rsidP="00C21B5C">
            <w:r>
              <w:t>2023.g. 31.martā</w:t>
            </w:r>
          </w:p>
        </w:tc>
      </w:tr>
    </w:tbl>
    <w:p w14:paraId="38948F8E" w14:textId="77777777" w:rsidR="00196C6C" w:rsidRDefault="00196C6C" w:rsidP="004B0976"/>
    <w:sectPr w:rsidR="00196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871E9"/>
    <w:multiLevelType w:val="hybridMultilevel"/>
    <w:tmpl w:val="3D1470AC"/>
    <w:lvl w:ilvl="0" w:tplc="AC861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6EF3"/>
    <w:multiLevelType w:val="hybridMultilevel"/>
    <w:tmpl w:val="310A9FBA"/>
    <w:lvl w:ilvl="0" w:tplc="70444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5543">
    <w:abstractNumId w:val="1"/>
  </w:num>
  <w:num w:numId="2" w16cid:durableId="67707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C"/>
    <w:rsid w:val="0013598D"/>
    <w:rsid w:val="00167232"/>
    <w:rsid w:val="00196C6C"/>
    <w:rsid w:val="00253C59"/>
    <w:rsid w:val="004B0976"/>
    <w:rsid w:val="004F5639"/>
    <w:rsid w:val="00590DBF"/>
    <w:rsid w:val="005D6890"/>
    <w:rsid w:val="00705C56"/>
    <w:rsid w:val="00720454"/>
    <w:rsid w:val="0073244C"/>
    <w:rsid w:val="00A517B7"/>
    <w:rsid w:val="00A82107"/>
    <w:rsid w:val="00B13163"/>
    <w:rsid w:val="00B97669"/>
    <w:rsid w:val="00BC4D4E"/>
    <w:rsid w:val="00C21B5C"/>
    <w:rsid w:val="00C72E61"/>
    <w:rsid w:val="00C821C6"/>
    <w:rsid w:val="00CE576D"/>
    <w:rsid w:val="00D62B41"/>
    <w:rsid w:val="00D87412"/>
    <w:rsid w:val="00E40E69"/>
    <w:rsid w:val="00ED062A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946F2"/>
  <w15:chartTrackingRefBased/>
  <w15:docId w15:val="{28A698BD-18E0-4107-AD6D-E9BD5B1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90DBF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0DBF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0DB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0DB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4B0976"/>
    <w:pPr>
      <w:ind w:left="720"/>
      <w:contextualSpacing/>
    </w:pPr>
  </w:style>
  <w:style w:type="table" w:styleId="Reatabula">
    <w:name w:val="Table Grid"/>
    <w:basedOn w:val="Parastatabula"/>
    <w:uiPriority w:val="39"/>
    <w:rsid w:val="004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62A"/>
    <w:rPr>
      <w:rFonts w:ascii="Segoe UI" w:hAnsi="Segoe UI" w:cs="Segoe UI"/>
      <w:sz w:val="18"/>
      <w:szCs w:val="18"/>
    </w:rPr>
  </w:style>
  <w:style w:type="character" w:styleId="Izclums">
    <w:name w:val="Emphasis"/>
    <w:basedOn w:val="Noklusjumarindkopasfonts"/>
    <w:uiPriority w:val="20"/>
    <w:qFormat/>
    <w:rsid w:val="005D6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ModrisPutns</dc:creator>
  <cp:keywords/>
  <dc:description/>
  <cp:lastModifiedBy>Modris Putns</cp:lastModifiedBy>
  <cp:revision>2</cp:revision>
  <cp:lastPrinted>2020-07-16T08:07:00Z</cp:lastPrinted>
  <dcterms:created xsi:type="dcterms:W3CDTF">2023-06-01T07:55:00Z</dcterms:created>
  <dcterms:modified xsi:type="dcterms:W3CDTF">2023-06-01T07:55:00Z</dcterms:modified>
</cp:coreProperties>
</file>