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16" w:rsidRPr="00073616" w:rsidRDefault="00073616" w:rsidP="0081262C">
      <w:pPr>
        <w:jc w:val="center"/>
        <w:rPr>
          <w:b/>
          <w:sz w:val="16"/>
          <w:szCs w:val="18"/>
          <w:lang w:val="lv-LV"/>
        </w:rPr>
      </w:pPr>
      <w:r w:rsidRPr="00073616">
        <w:rPr>
          <w:b/>
          <w:sz w:val="20"/>
        </w:rPr>
        <w:t xml:space="preserve">"Slimnīca "Ģintermuiža"" </w:t>
      </w:r>
      <w:proofErr w:type="gramStart"/>
      <w:r w:rsidRPr="00073616">
        <w:rPr>
          <w:b/>
          <w:sz w:val="20"/>
        </w:rPr>
        <w:t>VSIA</w:t>
      </w:r>
      <w:r>
        <w:rPr>
          <w:b/>
          <w:sz w:val="20"/>
        </w:rPr>
        <w:t xml:space="preserve"> </w:t>
      </w:r>
      <w:r w:rsidRPr="00073616">
        <w:rPr>
          <w:b/>
          <w:sz w:val="20"/>
        </w:rPr>
        <w:t xml:space="preserve"> </w:t>
      </w:r>
      <w:r w:rsidRPr="00073616">
        <w:rPr>
          <w:sz w:val="20"/>
        </w:rPr>
        <w:t>(</w:t>
      </w:r>
      <w:proofErr w:type="spellStart"/>
      <w:proofErr w:type="gramEnd"/>
      <w:r w:rsidRPr="00073616">
        <w:rPr>
          <w:sz w:val="20"/>
        </w:rPr>
        <w:t>reģ</w:t>
      </w:r>
      <w:proofErr w:type="spellEnd"/>
      <w:r w:rsidRPr="00073616">
        <w:rPr>
          <w:sz w:val="20"/>
        </w:rPr>
        <w:t xml:space="preserve">. </w:t>
      </w:r>
      <w:proofErr w:type="spellStart"/>
      <w:r w:rsidRPr="00073616">
        <w:rPr>
          <w:sz w:val="20"/>
        </w:rPr>
        <w:t>Nr</w:t>
      </w:r>
      <w:proofErr w:type="spellEnd"/>
      <w:r w:rsidRPr="00073616">
        <w:rPr>
          <w:sz w:val="20"/>
        </w:rPr>
        <w:t>. 40003407396)</w:t>
      </w:r>
    </w:p>
    <w:p w:rsidR="00073616" w:rsidRPr="00073616" w:rsidRDefault="00073616" w:rsidP="00073616">
      <w:pPr>
        <w:rPr>
          <w:sz w:val="18"/>
          <w:szCs w:val="18"/>
          <w:lang w:val="lv-LV"/>
        </w:rPr>
      </w:pPr>
      <w:r w:rsidRPr="00073616">
        <w:rPr>
          <w:sz w:val="18"/>
          <w:szCs w:val="18"/>
          <w:lang w:val="lv-LV"/>
        </w:rPr>
        <w:t xml:space="preserve">Jelgava, </w:t>
      </w:r>
      <w:proofErr w:type="gramStart"/>
      <w:r w:rsidRPr="00073616">
        <w:rPr>
          <w:sz w:val="18"/>
          <w:szCs w:val="18"/>
          <w:lang w:val="lv-LV"/>
        </w:rPr>
        <w:t>2020.g.</w:t>
      </w:r>
      <w:proofErr w:type="gramEnd"/>
      <w:r w:rsidRPr="00073616">
        <w:rPr>
          <w:sz w:val="18"/>
          <w:szCs w:val="18"/>
          <w:lang w:val="lv-LV"/>
        </w:rPr>
        <w:t xml:space="preserve"> 1</w:t>
      </w:r>
      <w:r w:rsidR="005668F5">
        <w:rPr>
          <w:sz w:val="18"/>
          <w:szCs w:val="18"/>
          <w:lang w:val="lv-LV"/>
        </w:rPr>
        <w:t>7</w:t>
      </w:r>
      <w:bookmarkStart w:id="0" w:name="_GoBack"/>
      <w:bookmarkEnd w:id="0"/>
      <w:r w:rsidRPr="00073616">
        <w:rPr>
          <w:sz w:val="18"/>
          <w:szCs w:val="18"/>
          <w:lang w:val="lv-LV"/>
        </w:rPr>
        <w:t>.novembrī</w:t>
      </w:r>
    </w:p>
    <w:p w:rsidR="009F5FDC" w:rsidRPr="00E2615F" w:rsidRDefault="00E2615F" w:rsidP="0081262C">
      <w:pPr>
        <w:jc w:val="center"/>
        <w:rPr>
          <w:b/>
          <w:sz w:val="18"/>
          <w:szCs w:val="18"/>
          <w:lang w:val="lv-LV"/>
        </w:rPr>
      </w:pPr>
      <w:r w:rsidRPr="00E2615F">
        <w:rPr>
          <w:b/>
          <w:sz w:val="18"/>
          <w:szCs w:val="18"/>
          <w:lang w:val="lv-LV"/>
        </w:rPr>
        <w:t>Tehniskā specifikācija – Interaktīvās mobilās produkcijas iegādei</w:t>
      </w:r>
    </w:p>
    <w:p w:rsidR="009F5FDC" w:rsidRPr="00E2615F" w:rsidRDefault="009F5FDC" w:rsidP="00DB0D89">
      <w:pPr>
        <w:rPr>
          <w:b/>
          <w:sz w:val="18"/>
          <w:szCs w:val="18"/>
          <w:lang w:val="lv-LV"/>
        </w:rPr>
      </w:pPr>
    </w:p>
    <w:p w:rsidR="002D52DB" w:rsidRDefault="002D52DB" w:rsidP="00DB0D89">
      <w:pPr>
        <w:rPr>
          <w:b/>
          <w:sz w:val="18"/>
          <w:szCs w:val="18"/>
          <w:lang w:val="lv-LV"/>
        </w:rPr>
      </w:pPr>
    </w:p>
    <w:p w:rsidR="00073616" w:rsidRPr="00E2615F" w:rsidRDefault="00073616" w:rsidP="00DB0D89">
      <w:pPr>
        <w:rPr>
          <w:b/>
          <w:sz w:val="18"/>
          <w:szCs w:val="18"/>
          <w:lang w:val="lv-LV"/>
        </w:rPr>
      </w:pPr>
    </w:p>
    <w:tbl>
      <w:tblPr>
        <w:tblpPr w:leftFromText="180" w:rightFromText="180" w:vertAnchor="page" w:horzAnchor="page" w:tblpXSpec="center" w:tblpY="221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651"/>
      </w:tblGrid>
      <w:tr w:rsidR="0081262C" w:rsidRPr="00E2615F" w:rsidTr="00073616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1262C" w:rsidRDefault="0081262C" w:rsidP="00DB0D8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073616" w:rsidRPr="00E2615F" w:rsidRDefault="00073616" w:rsidP="00DB0D8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1262C" w:rsidRPr="00E2615F" w:rsidRDefault="0081262C" w:rsidP="00DB0D89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  <w:r w:rsidRPr="00E2615F">
              <w:rPr>
                <w:b/>
                <w:sz w:val="18"/>
                <w:szCs w:val="18"/>
                <w:lang w:val="lv-LV"/>
              </w:rPr>
              <w:t>Minimālās Prasības</w:t>
            </w:r>
          </w:p>
        </w:tc>
      </w:tr>
      <w:tr w:rsidR="0081262C" w:rsidRPr="005668F5" w:rsidTr="00073616">
        <w:trPr>
          <w:trHeight w:val="4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2C" w:rsidRPr="00E2615F" w:rsidRDefault="0081262C" w:rsidP="0081262C">
            <w:pPr>
              <w:rPr>
                <w:sz w:val="18"/>
                <w:szCs w:val="18"/>
                <w:lang w:val="lv-LV" w:eastAsia="lv-LV"/>
              </w:rPr>
            </w:pPr>
            <w:r w:rsidRPr="00E2615F">
              <w:rPr>
                <w:sz w:val="18"/>
                <w:szCs w:val="18"/>
                <w:lang w:val="lv-LV"/>
              </w:rPr>
              <w:t>Interaktīva</w:t>
            </w:r>
            <w:proofErr w:type="gramStart"/>
            <w:r w:rsidRPr="00E2615F">
              <w:rPr>
                <w:sz w:val="18"/>
                <w:szCs w:val="18"/>
                <w:lang w:val="lv-LV"/>
              </w:rPr>
              <w:t xml:space="preserve">  </w:t>
            </w:r>
            <w:proofErr w:type="gramEnd"/>
            <w:r w:rsidRPr="00E2615F">
              <w:rPr>
                <w:sz w:val="18"/>
                <w:szCs w:val="18"/>
                <w:lang w:val="lv-LV"/>
              </w:rPr>
              <w:t xml:space="preserve">mobila projekcija 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Nolūks: interaktīva mobila projekciju sistēma fiziskajai, sociālajai rehabilitācijai, izglītošanai, atpūtai un spēlēm. Ierīce piedalās multisensorās vides veidošanā. Veicina uzmanības noturēšan</w:t>
            </w:r>
            <w:r w:rsidR="0068377A">
              <w:rPr>
                <w:sz w:val="18"/>
                <w:szCs w:val="18"/>
                <w:lang w:val="lv-LV"/>
              </w:rPr>
              <w:t>u</w:t>
            </w:r>
            <w:r w:rsidRPr="00E2615F">
              <w:rPr>
                <w:sz w:val="18"/>
                <w:szCs w:val="18"/>
                <w:lang w:val="lv-LV"/>
              </w:rPr>
              <w:t>, roku, kāju un ķermeņa kustības, koordināciju, darbību un seku izpratni. Sistēmu var izmantot arī personas ar invaliditāti individuāli un grupās. Sistēmu vada metodiķis vai terapeits, kurš var izvēlēties tēmas</w:t>
            </w:r>
            <w:r w:rsidR="0068377A">
              <w:rPr>
                <w:sz w:val="18"/>
                <w:szCs w:val="18"/>
                <w:lang w:val="lv-LV"/>
              </w:rPr>
              <w:t xml:space="preserve"> un</w:t>
            </w:r>
            <w:r w:rsidRPr="00E2615F">
              <w:rPr>
                <w:sz w:val="18"/>
                <w:szCs w:val="18"/>
                <w:lang w:val="lv-LV"/>
              </w:rPr>
              <w:t xml:space="preserve"> darbības</w:t>
            </w:r>
            <w:r w:rsidR="0068377A">
              <w:rPr>
                <w:sz w:val="18"/>
                <w:szCs w:val="18"/>
                <w:lang w:val="lv-LV"/>
              </w:rPr>
              <w:t>.</w:t>
            </w:r>
            <w:r w:rsidRPr="00E2615F">
              <w:rPr>
                <w:sz w:val="18"/>
                <w:szCs w:val="18"/>
                <w:lang w:val="lv-LV"/>
              </w:rPr>
              <w:t xml:space="preserve"> 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Komplektā: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- interaktīvā projekcija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- 2x2 m vinila gaismas paklājiņš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- programatūra, attēlu, skaņa un tēmu banka ( ne mazāk kā 17 tēmas)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- interneta savienojums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- ritentiņi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- instrukcijas.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Vadīšana un programmēšana: var veidot jaunas tēmas, izmantojot attēlu un skaņu banku, var importēt attēlus un skaņas no citiem avotiem.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Instalācija: projekcijas virziens ir fiksē</w:t>
            </w:r>
            <w:r w:rsidR="0068377A">
              <w:rPr>
                <w:sz w:val="18"/>
                <w:szCs w:val="18"/>
                <w:lang w:val="lv-LV"/>
              </w:rPr>
              <w:t>jams</w:t>
            </w:r>
            <w:r w:rsidRPr="00E2615F">
              <w:rPr>
                <w:sz w:val="18"/>
                <w:szCs w:val="18"/>
                <w:lang w:val="lv-LV"/>
              </w:rPr>
              <w:t xml:space="preserve"> uz grīdas vai sienas.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 xml:space="preserve">Izmēri: Mobilās sistēmas augstums </w:t>
            </w:r>
            <w:r w:rsidR="0068377A">
              <w:rPr>
                <w:sz w:val="18"/>
                <w:szCs w:val="18"/>
                <w:lang w:val="lv-LV"/>
              </w:rPr>
              <w:t xml:space="preserve">ne vairāk kā </w:t>
            </w:r>
            <w:r w:rsidRPr="00E2615F">
              <w:rPr>
                <w:sz w:val="18"/>
                <w:szCs w:val="18"/>
                <w:lang w:val="lv-LV"/>
              </w:rPr>
              <w:t xml:space="preserve">184 cm </w:t>
            </w:r>
            <w:r w:rsidR="0068377A">
              <w:rPr>
                <w:sz w:val="18"/>
                <w:szCs w:val="18"/>
                <w:lang w:val="lv-LV"/>
              </w:rPr>
              <w:t>(ne vairāk kā 235</w:t>
            </w:r>
            <w:r w:rsidRPr="00E2615F">
              <w:rPr>
                <w:sz w:val="18"/>
                <w:szCs w:val="18"/>
                <w:lang w:val="lv-LV"/>
              </w:rPr>
              <w:t xml:space="preserve"> cm </w:t>
            </w:r>
            <w:r w:rsidR="0068377A">
              <w:rPr>
                <w:sz w:val="18"/>
                <w:szCs w:val="18"/>
                <w:lang w:val="lv-LV"/>
              </w:rPr>
              <w:t>ar izv</w:t>
            </w:r>
            <w:r w:rsidRPr="00E2615F">
              <w:rPr>
                <w:sz w:val="18"/>
                <w:szCs w:val="18"/>
                <w:lang w:val="lv-LV"/>
              </w:rPr>
              <w:t>i</w:t>
            </w:r>
            <w:r w:rsidR="0068377A">
              <w:rPr>
                <w:sz w:val="18"/>
                <w:szCs w:val="18"/>
                <w:lang w:val="lv-LV"/>
              </w:rPr>
              <w:t>l</w:t>
            </w:r>
            <w:r w:rsidRPr="00E2615F">
              <w:rPr>
                <w:sz w:val="18"/>
                <w:szCs w:val="18"/>
                <w:lang w:val="lv-LV"/>
              </w:rPr>
              <w:t>kt</w:t>
            </w:r>
            <w:r w:rsidR="0068377A">
              <w:rPr>
                <w:sz w:val="18"/>
                <w:szCs w:val="18"/>
                <w:lang w:val="lv-LV"/>
              </w:rPr>
              <w:t>u kameru)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Projekcijas laukuma izmēri: 180cm +-10cm.</w:t>
            </w:r>
          </w:p>
          <w:p w:rsidR="0081262C" w:rsidRPr="00E2615F" w:rsidRDefault="0081262C" w:rsidP="009D69CC">
            <w:pPr>
              <w:jc w:val="both"/>
              <w:rPr>
                <w:sz w:val="18"/>
                <w:szCs w:val="18"/>
                <w:lang w:val="lv-LV"/>
              </w:rPr>
            </w:pPr>
            <w:r w:rsidRPr="00E2615F">
              <w:rPr>
                <w:sz w:val="18"/>
                <w:szCs w:val="18"/>
                <w:lang w:val="lv-LV"/>
              </w:rPr>
              <w:t>Svars: 15 kg.</w:t>
            </w:r>
          </w:p>
          <w:p w:rsidR="0081262C" w:rsidRDefault="0081262C" w:rsidP="006B1CBC">
            <w:pPr>
              <w:jc w:val="both"/>
              <w:rPr>
                <w:sz w:val="18"/>
                <w:szCs w:val="18"/>
                <w:lang w:val="lv-LV" w:eastAsia="lv-LV"/>
              </w:rPr>
            </w:pPr>
          </w:p>
          <w:p w:rsidR="00073616" w:rsidRPr="00E2615F" w:rsidRDefault="00073616" w:rsidP="00073616">
            <w:pPr>
              <w:jc w:val="both"/>
              <w:rPr>
                <w:sz w:val="18"/>
                <w:szCs w:val="18"/>
                <w:lang w:val="lv-LV" w:eastAsia="lv-LV"/>
              </w:rPr>
            </w:pPr>
            <w:r>
              <w:rPr>
                <w:sz w:val="18"/>
                <w:szCs w:val="18"/>
                <w:lang w:val="lv-LV" w:eastAsia="lv-LV"/>
              </w:rPr>
              <w:t>Piedāvājumā jāparedz preces uzstādīšana un ne mazāk kā 2 lietotāju apmācība</w:t>
            </w:r>
          </w:p>
        </w:tc>
      </w:tr>
    </w:tbl>
    <w:p w:rsidR="002D52DB" w:rsidRPr="00E2615F" w:rsidRDefault="002D52DB" w:rsidP="00DB0D89">
      <w:pPr>
        <w:rPr>
          <w:b/>
          <w:sz w:val="18"/>
          <w:szCs w:val="18"/>
          <w:lang w:val="lv-LV"/>
        </w:rPr>
      </w:pPr>
    </w:p>
    <w:p w:rsidR="002D52DB" w:rsidRPr="00E2615F" w:rsidRDefault="002D52DB" w:rsidP="00DB0D89">
      <w:pPr>
        <w:rPr>
          <w:b/>
          <w:sz w:val="18"/>
          <w:szCs w:val="18"/>
          <w:lang w:val="lv-LV"/>
        </w:rPr>
      </w:pPr>
    </w:p>
    <w:p w:rsidR="0081262C" w:rsidRDefault="0081262C" w:rsidP="00DB0D89">
      <w:pPr>
        <w:rPr>
          <w:sz w:val="18"/>
          <w:szCs w:val="18"/>
          <w:lang w:val="lv-LV"/>
        </w:rPr>
      </w:pPr>
    </w:p>
    <w:p w:rsidR="0081262C" w:rsidRDefault="0081262C" w:rsidP="00DB0D89">
      <w:pPr>
        <w:rPr>
          <w:sz w:val="18"/>
          <w:szCs w:val="18"/>
          <w:lang w:val="lv-LV"/>
        </w:rPr>
      </w:pPr>
    </w:p>
    <w:p w:rsidR="0081262C" w:rsidRDefault="0081262C" w:rsidP="00DB0D89">
      <w:pPr>
        <w:rPr>
          <w:sz w:val="18"/>
          <w:szCs w:val="18"/>
          <w:lang w:val="lv-LV"/>
        </w:rPr>
      </w:pPr>
    </w:p>
    <w:p w:rsidR="0081262C" w:rsidRDefault="0081262C" w:rsidP="00DB0D89">
      <w:pPr>
        <w:rPr>
          <w:sz w:val="18"/>
          <w:szCs w:val="18"/>
          <w:lang w:val="lv-LV"/>
        </w:rPr>
      </w:pPr>
    </w:p>
    <w:p w:rsidR="0081262C" w:rsidRDefault="0081262C" w:rsidP="00DB0D89">
      <w:pPr>
        <w:rPr>
          <w:sz w:val="18"/>
          <w:szCs w:val="18"/>
          <w:lang w:val="lv-LV"/>
        </w:rPr>
      </w:pPr>
    </w:p>
    <w:p w:rsidR="0081262C" w:rsidRDefault="0081262C" w:rsidP="00DB0D89">
      <w:pPr>
        <w:rPr>
          <w:sz w:val="18"/>
          <w:szCs w:val="18"/>
          <w:lang w:val="lv-LV"/>
        </w:rPr>
      </w:pPr>
    </w:p>
    <w:p w:rsidR="0081262C" w:rsidRDefault="0081262C" w:rsidP="00DB0D89">
      <w:pPr>
        <w:rPr>
          <w:sz w:val="18"/>
          <w:szCs w:val="18"/>
          <w:lang w:val="lv-LV"/>
        </w:rPr>
      </w:pPr>
    </w:p>
    <w:p w:rsidR="0081262C" w:rsidRDefault="0081262C" w:rsidP="00DB0D89">
      <w:pPr>
        <w:rPr>
          <w:lang w:val="lv-LV"/>
        </w:rPr>
      </w:pPr>
      <w:r w:rsidRPr="0081262C">
        <w:rPr>
          <w:lang w:val="lv-LV"/>
        </w:rPr>
        <w:t>Piedāvājumu lūdzu iesniegt elektroniski, to nosūtot uz e-pastu</w:t>
      </w:r>
      <w:proofErr w:type="gramStart"/>
      <w:r w:rsidRPr="0081262C">
        <w:rPr>
          <w:lang w:val="lv-LV"/>
        </w:rPr>
        <w:t xml:space="preserve"> : </w:t>
      </w:r>
      <w:proofErr w:type="gramEnd"/>
      <w:r>
        <w:fldChar w:fldCharType="begin"/>
      </w:r>
      <w:r w:rsidRPr="0081262C">
        <w:rPr>
          <w:lang w:val="lv-LV"/>
        </w:rPr>
        <w:instrText xml:space="preserve"> HYPERLINK "mailto:modris@gintermuiza.lv" </w:instrText>
      </w:r>
      <w:r>
        <w:fldChar w:fldCharType="separate"/>
      </w:r>
      <w:r w:rsidRPr="0081262C">
        <w:rPr>
          <w:rStyle w:val="Hipersaite"/>
          <w:lang w:val="lv-LV"/>
        </w:rPr>
        <w:t>modris@gintermuiza.lv</w:t>
      </w:r>
      <w:r>
        <w:fldChar w:fldCharType="end"/>
      </w:r>
      <w:r w:rsidRPr="0081262C">
        <w:rPr>
          <w:lang w:val="lv-LV"/>
        </w:rPr>
        <w:t xml:space="preserve"> līdz 2020.gada 23.novembrim plkst. 10.00</w:t>
      </w:r>
      <w:r>
        <w:rPr>
          <w:lang w:val="lv-LV"/>
        </w:rPr>
        <w:t>.</w:t>
      </w:r>
    </w:p>
    <w:p w:rsidR="0081262C" w:rsidRDefault="0081262C" w:rsidP="00DB0D89">
      <w:pPr>
        <w:rPr>
          <w:lang w:val="lv-LV"/>
        </w:rPr>
      </w:pPr>
    </w:p>
    <w:p w:rsidR="0068377A" w:rsidRDefault="0081262C" w:rsidP="00DB0D89">
      <w:pPr>
        <w:rPr>
          <w:lang w:val="lv-LV"/>
        </w:rPr>
      </w:pPr>
      <w:r>
        <w:rPr>
          <w:lang w:val="lv-LV"/>
        </w:rPr>
        <w:t>Piedāvājumā lūdzu norādīt preces cenu</w:t>
      </w:r>
      <w:r w:rsidR="0068377A">
        <w:rPr>
          <w:lang w:val="lv-LV"/>
        </w:rPr>
        <w:t xml:space="preserve"> (bez PVN un ar PVN), detalizētu aprakstu vai saiti uz ražotāja </w:t>
      </w:r>
      <w:proofErr w:type="gramStart"/>
      <w:r w:rsidR="0068377A">
        <w:rPr>
          <w:lang w:val="lv-LV"/>
        </w:rPr>
        <w:t>mājas lapu</w:t>
      </w:r>
      <w:proofErr w:type="gramEnd"/>
      <w:r w:rsidR="0068377A">
        <w:rPr>
          <w:lang w:val="lv-LV"/>
        </w:rPr>
        <w:t>.</w:t>
      </w:r>
    </w:p>
    <w:p w:rsidR="0068377A" w:rsidRDefault="0068377A" w:rsidP="00DB0D89">
      <w:pPr>
        <w:rPr>
          <w:lang w:val="lv-LV"/>
        </w:rPr>
      </w:pPr>
    </w:p>
    <w:p w:rsidR="0068377A" w:rsidRDefault="0068377A" w:rsidP="0068377A">
      <w:pPr>
        <w:rPr>
          <w:rFonts w:eastAsiaTheme="minorEastAsia"/>
          <w:noProof/>
          <w:sz w:val="22"/>
          <w:szCs w:val="22"/>
          <w:lang w:val="lv-LV" w:eastAsia="lv-LV"/>
        </w:rPr>
      </w:pPr>
      <w:bookmarkStart w:id="1" w:name="_MailAutoSig"/>
      <w:r>
        <w:rPr>
          <w:rFonts w:eastAsiaTheme="minorEastAsia"/>
          <w:noProof/>
          <w:lang w:eastAsia="lv-LV"/>
        </w:rPr>
        <w:t>Ar cieņu,</w:t>
      </w:r>
    </w:p>
    <w:p w:rsidR="0068377A" w:rsidRDefault="0068377A" w:rsidP="0068377A">
      <w:pPr>
        <w:rPr>
          <w:rFonts w:eastAsiaTheme="minorEastAsia"/>
          <w:noProof/>
          <w:lang w:eastAsia="lv-LV"/>
        </w:rPr>
      </w:pPr>
      <w:r>
        <w:rPr>
          <w:rFonts w:eastAsiaTheme="minorEastAsia"/>
          <w:noProof/>
          <w:lang w:eastAsia="lv-LV"/>
        </w:rPr>
        <w:t>VSIA “Slimnīca “Ģintermuiža”</w:t>
      </w:r>
    </w:p>
    <w:p w:rsidR="0068377A" w:rsidRDefault="0068377A" w:rsidP="0068377A">
      <w:pPr>
        <w:rPr>
          <w:rFonts w:eastAsiaTheme="minorEastAsia"/>
          <w:noProof/>
          <w:lang w:eastAsia="lv-LV"/>
        </w:rPr>
      </w:pPr>
      <w:r>
        <w:rPr>
          <w:rFonts w:eastAsiaTheme="minorEastAsia"/>
          <w:noProof/>
          <w:lang w:eastAsia="lv-LV"/>
        </w:rPr>
        <w:t>Administratīvi saimnieciskās daļas vadītājs</w:t>
      </w:r>
    </w:p>
    <w:p w:rsidR="0068377A" w:rsidRDefault="0068377A" w:rsidP="0068377A">
      <w:pPr>
        <w:rPr>
          <w:rFonts w:eastAsiaTheme="minorEastAsia"/>
          <w:noProof/>
          <w:lang w:eastAsia="lv-LV"/>
        </w:rPr>
      </w:pPr>
      <w:r>
        <w:rPr>
          <w:rFonts w:eastAsiaTheme="minorEastAsia"/>
          <w:noProof/>
          <w:lang w:eastAsia="lv-LV"/>
        </w:rPr>
        <w:t>Modris Putns</w:t>
      </w:r>
    </w:p>
    <w:p w:rsidR="0068377A" w:rsidRDefault="0068377A" w:rsidP="0068377A">
      <w:pPr>
        <w:rPr>
          <w:rFonts w:eastAsiaTheme="minorEastAsia"/>
          <w:noProof/>
          <w:lang w:eastAsia="lv-LV"/>
        </w:rPr>
      </w:pPr>
    </w:p>
    <w:p w:rsidR="0081262C" w:rsidRPr="0068377A" w:rsidRDefault="0068377A" w:rsidP="00DB0D89">
      <w:pPr>
        <w:rPr>
          <w:rFonts w:eastAsiaTheme="minorEastAsia"/>
          <w:noProof/>
          <w:lang w:eastAsia="lv-LV"/>
        </w:rPr>
      </w:pPr>
      <w:r>
        <w:rPr>
          <w:rFonts w:eastAsiaTheme="minorEastAsia"/>
          <w:noProof/>
          <w:lang w:eastAsia="lv-LV"/>
        </w:rPr>
        <w:t>Tel. 29483263, 63007504</w:t>
      </w:r>
      <w:bookmarkEnd w:id="1"/>
      <w:r>
        <w:rPr>
          <w:lang w:val="lv-LV"/>
        </w:rPr>
        <w:t xml:space="preserve"> </w:t>
      </w:r>
    </w:p>
    <w:p w:rsidR="0081262C" w:rsidRDefault="0081262C" w:rsidP="00DB0D89">
      <w:pPr>
        <w:rPr>
          <w:lang w:val="lv-LV"/>
        </w:rPr>
      </w:pPr>
    </w:p>
    <w:p w:rsidR="0081262C" w:rsidRDefault="0081262C" w:rsidP="00DB0D89">
      <w:pPr>
        <w:rPr>
          <w:lang w:val="lv-LV"/>
        </w:rPr>
      </w:pPr>
    </w:p>
    <w:p w:rsidR="0081262C" w:rsidRPr="0081262C" w:rsidRDefault="0081262C" w:rsidP="00DB0D89">
      <w:pPr>
        <w:rPr>
          <w:sz w:val="18"/>
          <w:szCs w:val="18"/>
          <w:lang w:val="lv-LV"/>
        </w:rPr>
      </w:pPr>
    </w:p>
    <w:sectPr w:rsidR="0081262C" w:rsidRPr="0081262C" w:rsidSect="00683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331"/>
    <w:multiLevelType w:val="hybridMultilevel"/>
    <w:tmpl w:val="694E4250"/>
    <w:lvl w:ilvl="0" w:tplc="A6F6AD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5ABE"/>
    <w:multiLevelType w:val="hybridMultilevel"/>
    <w:tmpl w:val="5F26D2C6"/>
    <w:lvl w:ilvl="0" w:tplc="E468E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13C9F"/>
    <w:multiLevelType w:val="hybridMultilevel"/>
    <w:tmpl w:val="EBAE0260"/>
    <w:lvl w:ilvl="0" w:tplc="40D811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D544B"/>
    <w:multiLevelType w:val="hybridMultilevel"/>
    <w:tmpl w:val="C75A688A"/>
    <w:lvl w:ilvl="0" w:tplc="3C3AC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08A0"/>
    <w:multiLevelType w:val="hybridMultilevel"/>
    <w:tmpl w:val="35684AB0"/>
    <w:lvl w:ilvl="0" w:tplc="01BAA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17BCC"/>
    <w:multiLevelType w:val="hybridMultilevel"/>
    <w:tmpl w:val="9B8E24E6"/>
    <w:lvl w:ilvl="0" w:tplc="31808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17770"/>
    <w:multiLevelType w:val="hybridMultilevel"/>
    <w:tmpl w:val="13389850"/>
    <w:lvl w:ilvl="0" w:tplc="3C5A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479E"/>
    <w:multiLevelType w:val="hybridMultilevel"/>
    <w:tmpl w:val="8B0CEC9E"/>
    <w:lvl w:ilvl="0" w:tplc="A99E8D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6"/>
    <w:rsid w:val="00073616"/>
    <w:rsid w:val="00087F45"/>
    <w:rsid w:val="00117114"/>
    <w:rsid w:val="00165CFF"/>
    <w:rsid w:val="001727C7"/>
    <w:rsid w:val="001A3A8F"/>
    <w:rsid w:val="001E3BDF"/>
    <w:rsid w:val="00241CF8"/>
    <w:rsid w:val="002D52DB"/>
    <w:rsid w:val="003105B6"/>
    <w:rsid w:val="003470C1"/>
    <w:rsid w:val="0037375F"/>
    <w:rsid w:val="005668F5"/>
    <w:rsid w:val="005E65C1"/>
    <w:rsid w:val="006741F6"/>
    <w:rsid w:val="0068377A"/>
    <w:rsid w:val="006B1CBC"/>
    <w:rsid w:val="00750539"/>
    <w:rsid w:val="007A1E93"/>
    <w:rsid w:val="00807C5E"/>
    <w:rsid w:val="0081262C"/>
    <w:rsid w:val="008943D9"/>
    <w:rsid w:val="009C29D4"/>
    <w:rsid w:val="009D69CC"/>
    <w:rsid w:val="009E0296"/>
    <w:rsid w:val="009F2907"/>
    <w:rsid w:val="009F5FDC"/>
    <w:rsid w:val="00A41DC5"/>
    <w:rsid w:val="00AA4104"/>
    <w:rsid w:val="00AF52D1"/>
    <w:rsid w:val="00B03282"/>
    <w:rsid w:val="00BD301B"/>
    <w:rsid w:val="00C92758"/>
    <w:rsid w:val="00D43EA4"/>
    <w:rsid w:val="00DB0D89"/>
    <w:rsid w:val="00E01418"/>
    <w:rsid w:val="00E2615F"/>
    <w:rsid w:val="00EA32B6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6DC6-2957-4C2B-B9E2-6BB08D8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3">
    <w:name w:val="Table Grid3"/>
    <w:basedOn w:val="Parastatabula"/>
    <w:uiPriority w:val="59"/>
    <w:rsid w:val="002D52DB"/>
    <w:pPr>
      <w:spacing w:after="0" w:line="240" w:lineRule="auto"/>
    </w:pPr>
    <w:rPr>
      <w:rFonts w:ascii="Calibri" w:eastAsia="Calibri" w:hAnsi="Calibri" w:cs="Times New Roman"/>
      <w:lang w:val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atabula">
    <w:name w:val="Table Grid"/>
    <w:basedOn w:val="Parastatabula"/>
    <w:uiPriority w:val="39"/>
    <w:rsid w:val="002D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D52DB"/>
    <w:pPr>
      <w:ind w:left="720"/>
      <w:contextualSpacing/>
    </w:pPr>
    <w:rPr>
      <w:rFonts w:ascii="Calibri" w:eastAsiaTheme="minorHAnsi" w:hAnsi="Calibri"/>
      <w:sz w:val="22"/>
      <w:szCs w:val="22"/>
      <w:lang w:val="lv-LV"/>
    </w:rPr>
  </w:style>
  <w:style w:type="paragraph" w:styleId="Paraststmeklis">
    <w:name w:val="Normal (Web)"/>
    <w:basedOn w:val="Parasts"/>
    <w:uiPriority w:val="99"/>
    <w:unhideWhenUsed/>
    <w:rsid w:val="00241CF8"/>
    <w:pPr>
      <w:spacing w:before="100" w:beforeAutospacing="1" w:after="100" w:afterAutospacing="1"/>
    </w:pPr>
    <w:rPr>
      <w:lang w:val="lt-LT" w:eastAsia="lt-LT"/>
    </w:rPr>
  </w:style>
  <w:style w:type="character" w:styleId="Hipersaite">
    <w:name w:val="Hyperlink"/>
    <w:basedOn w:val="Noklusjumarindkopasfonts"/>
    <w:uiPriority w:val="99"/>
    <w:semiHidden/>
    <w:unhideWhenUsed/>
    <w:rsid w:val="00812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Modris Putns</cp:lastModifiedBy>
  <cp:revision>6</cp:revision>
  <dcterms:created xsi:type="dcterms:W3CDTF">2020-10-26T09:34:00Z</dcterms:created>
  <dcterms:modified xsi:type="dcterms:W3CDTF">2020-11-20T09:51:00Z</dcterms:modified>
</cp:coreProperties>
</file>