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897" w:rsidRDefault="00A23897" w:rsidP="00A23897">
      <w:pPr>
        <w:keepNext/>
        <w:spacing w:before="200" w:after="160" w:line="252" w:lineRule="auto"/>
        <w:jc w:val="center"/>
        <w:rPr>
          <w:rFonts w:ascii="Times New Roman" w:hAnsi="Times New Roman" w:cs="Times New Roman"/>
          <w:b/>
          <w:bCs/>
          <w:u w:val="single"/>
        </w:rPr>
      </w:pPr>
      <w:r>
        <w:rPr>
          <w:rFonts w:ascii="Times New Roman" w:hAnsi="Times New Roman" w:cs="Times New Roman"/>
          <w:b/>
          <w:bCs/>
          <w:u w:val="single"/>
        </w:rPr>
        <w:t>VSIA “Slimnīca “Ģintermuiža”</w:t>
      </w:r>
    </w:p>
    <w:p w:rsidR="00A23897" w:rsidRDefault="00A23897" w:rsidP="00A23897">
      <w:pPr>
        <w:keepNext/>
        <w:spacing w:before="200" w:after="160" w:line="252" w:lineRule="auto"/>
        <w:jc w:val="center"/>
        <w:rPr>
          <w:rFonts w:ascii="Times New Roman" w:hAnsi="Times New Roman" w:cs="Times New Roman"/>
          <w:b/>
          <w:bCs/>
          <w:u w:val="single"/>
        </w:rPr>
      </w:pPr>
      <w:bookmarkStart w:id="0" w:name="_GoBack"/>
      <w:bookmarkEnd w:id="0"/>
    </w:p>
    <w:p w:rsidR="00A23897" w:rsidRDefault="00A23897" w:rsidP="00A23897">
      <w:pPr>
        <w:keepNext/>
        <w:spacing w:before="200" w:after="160" w:line="252" w:lineRule="auto"/>
        <w:rPr>
          <w:rFonts w:ascii="Times New Roman" w:hAnsi="Times New Roman" w:cs="Times New Roman"/>
          <w:b/>
          <w:bCs/>
          <w:u w:val="single"/>
        </w:rPr>
      </w:pPr>
      <w:r>
        <w:rPr>
          <w:rFonts w:ascii="Times New Roman" w:hAnsi="Times New Roman" w:cs="Times New Roman"/>
          <w:b/>
          <w:bCs/>
          <w:u w:val="single"/>
        </w:rPr>
        <w:t>Kapitālsabiedrības misija:</w:t>
      </w:r>
    </w:p>
    <w:p w:rsidR="00A23897" w:rsidRDefault="00A23897" w:rsidP="00A23897">
      <w:pPr>
        <w:spacing w:after="200"/>
        <w:rPr>
          <w:rFonts w:ascii="Times New Roman" w:hAnsi="Times New Roman" w:cs="Times New Roman"/>
        </w:rPr>
      </w:pPr>
      <w:r>
        <w:rPr>
          <w:rFonts w:ascii="Times New Roman" w:hAnsi="Times New Roman" w:cs="Times New Roman"/>
        </w:rPr>
        <w:t>Profesionāla, droša un kvalitatīva psihiatrijas un narkoloģijas veselības aprūpes pakalpojumu sniegšana.</w:t>
      </w:r>
    </w:p>
    <w:p w:rsidR="00A23897" w:rsidRDefault="00A23897" w:rsidP="00A23897">
      <w:pPr>
        <w:keepNext/>
        <w:spacing w:before="200" w:after="160" w:line="252" w:lineRule="auto"/>
        <w:rPr>
          <w:rFonts w:ascii="Times New Roman" w:hAnsi="Times New Roman" w:cs="Times New Roman"/>
          <w:b/>
          <w:bCs/>
          <w:u w:val="single"/>
        </w:rPr>
      </w:pPr>
      <w:r>
        <w:rPr>
          <w:rFonts w:ascii="Times New Roman" w:hAnsi="Times New Roman" w:cs="Times New Roman"/>
          <w:b/>
          <w:bCs/>
          <w:u w:val="single"/>
        </w:rPr>
        <w:t>Kapitālsabiedrības vīzija:</w:t>
      </w:r>
    </w:p>
    <w:p w:rsidR="00A23897" w:rsidRDefault="00A23897" w:rsidP="00A23897">
      <w:pPr>
        <w:keepNext/>
        <w:numPr>
          <w:ilvl w:val="0"/>
          <w:numId w:val="1"/>
        </w:numPr>
        <w:spacing w:before="200" w:after="200" w:line="276" w:lineRule="auto"/>
        <w:ind w:left="142" w:hanging="425"/>
        <w:contextualSpacing/>
        <w:jc w:val="both"/>
        <w:rPr>
          <w:rFonts w:ascii="Times New Roman" w:hAnsi="Times New Roman" w:cs="Times New Roman"/>
          <w:b/>
          <w:bCs/>
          <w:u w:val="single"/>
        </w:rPr>
      </w:pPr>
      <w:r>
        <w:rPr>
          <w:rFonts w:ascii="Times New Roman" w:hAnsi="Times New Roman" w:cs="Times New Roman"/>
          <w:lang w:eastAsia="lv-LV"/>
        </w:rPr>
        <w:t>VSIA „Slimnīca „Ģintermuiža”” ir moderna, pacientam droša un finansiāli stabila specializēta slimnīca Zemgales un Kurzemes reģionā, kas, sniedzot veselības aprūpes pakalpojumus psihiatrijā un narkoloģijā, nodrošina kompleksu pieeju un ārstēšanās etapu pēctecīgumu īstenojot sociālās aprūpes un sociālās rehabilitācijas programmas personām ar garīga rakstura traucējumiem un atkarīgām personām.</w:t>
      </w:r>
    </w:p>
    <w:p w:rsidR="00A23897" w:rsidRDefault="00A23897" w:rsidP="00A23897">
      <w:pPr>
        <w:keepNext/>
        <w:spacing w:before="200"/>
        <w:jc w:val="both"/>
        <w:rPr>
          <w:rFonts w:ascii="Times New Roman" w:hAnsi="Times New Roman" w:cs="Times New Roman"/>
          <w:b/>
          <w:bCs/>
          <w:u w:val="single"/>
        </w:rPr>
      </w:pPr>
      <w:r>
        <w:rPr>
          <w:rFonts w:ascii="Times New Roman" w:hAnsi="Times New Roman" w:cs="Times New Roman"/>
          <w:b/>
          <w:bCs/>
          <w:u w:val="single"/>
        </w:rPr>
        <w:t>Kapitālsabiedrības vērtības:</w:t>
      </w:r>
    </w:p>
    <w:p w:rsidR="00A23897" w:rsidRDefault="00A23897" w:rsidP="00A23897">
      <w:pPr>
        <w:keepNext/>
        <w:numPr>
          <w:ilvl w:val="0"/>
          <w:numId w:val="1"/>
        </w:numPr>
        <w:spacing w:after="200" w:line="276" w:lineRule="auto"/>
        <w:ind w:left="567" w:hanging="425"/>
        <w:contextualSpacing/>
        <w:jc w:val="both"/>
        <w:rPr>
          <w:rFonts w:ascii="Times New Roman" w:hAnsi="Times New Roman" w:cs="Times New Roman"/>
          <w:lang w:eastAsia="lv-LV"/>
        </w:rPr>
      </w:pPr>
      <w:r>
        <w:rPr>
          <w:rFonts w:ascii="Times New Roman" w:hAnsi="Times New Roman" w:cs="Times New Roman"/>
          <w:b/>
          <w:bCs/>
          <w:lang w:eastAsia="lv-LV"/>
        </w:rPr>
        <w:t>Kvalitātes izcilība</w:t>
      </w:r>
      <w:r>
        <w:rPr>
          <w:rFonts w:ascii="Times New Roman" w:hAnsi="Times New Roman" w:cs="Times New Roman"/>
          <w:lang w:eastAsia="lv-LV"/>
        </w:rPr>
        <w:t xml:space="preserve"> – atbildība par visu, ko darām</w:t>
      </w:r>
    </w:p>
    <w:p w:rsidR="00A23897" w:rsidRDefault="00A23897" w:rsidP="00A23897">
      <w:pPr>
        <w:keepNext/>
        <w:numPr>
          <w:ilvl w:val="0"/>
          <w:numId w:val="1"/>
        </w:numPr>
        <w:spacing w:after="200" w:line="276" w:lineRule="auto"/>
        <w:ind w:left="567" w:hanging="425"/>
        <w:contextualSpacing/>
        <w:jc w:val="both"/>
        <w:rPr>
          <w:rFonts w:ascii="Times New Roman" w:hAnsi="Times New Roman" w:cs="Times New Roman"/>
          <w:lang w:eastAsia="lv-LV"/>
        </w:rPr>
      </w:pPr>
      <w:r>
        <w:rPr>
          <w:rFonts w:ascii="Times New Roman" w:hAnsi="Times New Roman" w:cs="Times New Roman"/>
          <w:b/>
          <w:bCs/>
          <w:lang w:eastAsia="lv-LV"/>
        </w:rPr>
        <w:t>Komandas gars</w:t>
      </w:r>
      <w:r>
        <w:rPr>
          <w:rFonts w:ascii="Times New Roman" w:hAnsi="Times New Roman" w:cs="Times New Roman"/>
          <w:lang w:eastAsia="lv-LV"/>
        </w:rPr>
        <w:t xml:space="preserve"> – mēs strādājam kopā, cienot viens otru</w:t>
      </w:r>
    </w:p>
    <w:p w:rsidR="00A23897" w:rsidRDefault="00A23897" w:rsidP="00A23897">
      <w:pPr>
        <w:keepNext/>
        <w:numPr>
          <w:ilvl w:val="0"/>
          <w:numId w:val="1"/>
        </w:numPr>
        <w:spacing w:after="200" w:line="276" w:lineRule="auto"/>
        <w:ind w:left="567" w:hanging="425"/>
        <w:contextualSpacing/>
        <w:jc w:val="both"/>
        <w:rPr>
          <w:rFonts w:ascii="Times New Roman" w:hAnsi="Times New Roman" w:cs="Times New Roman"/>
          <w:lang w:eastAsia="lv-LV"/>
        </w:rPr>
      </w:pPr>
      <w:r>
        <w:rPr>
          <w:rFonts w:ascii="Times New Roman" w:hAnsi="Times New Roman" w:cs="Times New Roman"/>
          <w:b/>
          <w:bCs/>
          <w:lang w:eastAsia="lv-LV"/>
        </w:rPr>
        <w:t>Godīgums</w:t>
      </w:r>
      <w:r>
        <w:rPr>
          <w:rFonts w:ascii="Times New Roman" w:hAnsi="Times New Roman" w:cs="Times New Roman"/>
          <w:lang w:eastAsia="lv-LV"/>
        </w:rPr>
        <w:t xml:space="preserve"> – visi mūsu darbinieki neatkarīgi no amata, pienākumiem un darba vietas ievēro slimnīcas “Ģintermuiža” Ētikas kodeksu, visi darbinieki ir pieņēmuši slimnīcas kultūru, kuras pamatvērtības ir godīgums, atvērtība un ētika. Tas ir viņu pienākums.</w:t>
      </w:r>
    </w:p>
    <w:p w:rsidR="00A23897" w:rsidRDefault="00A23897" w:rsidP="00A23897">
      <w:pPr>
        <w:keepNext/>
        <w:numPr>
          <w:ilvl w:val="0"/>
          <w:numId w:val="1"/>
        </w:numPr>
        <w:spacing w:after="200" w:line="276" w:lineRule="auto"/>
        <w:ind w:left="567" w:hanging="425"/>
        <w:contextualSpacing/>
        <w:jc w:val="both"/>
        <w:rPr>
          <w:rFonts w:ascii="Times New Roman" w:hAnsi="Times New Roman" w:cs="Times New Roman"/>
          <w:lang w:eastAsia="lv-LV"/>
        </w:rPr>
      </w:pPr>
      <w:r>
        <w:rPr>
          <w:rFonts w:ascii="Times New Roman" w:hAnsi="Times New Roman" w:cs="Times New Roman"/>
          <w:b/>
          <w:bCs/>
          <w:lang w:eastAsia="lv-LV"/>
        </w:rPr>
        <w:t>Profesionalitāte</w:t>
      </w:r>
      <w:r>
        <w:rPr>
          <w:rFonts w:ascii="Times New Roman" w:hAnsi="Times New Roman" w:cs="Times New Roman"/>
          <w:lang w:eastAsia="lv-LV"/>
        </w:rPr>
        <w:t xml:space="preserve"> – darbinieku profesionalitāte ir svarīgs faktors, sniedzot pakalpojumus klientiem.</w:t>
      </w:r>
    </w:p>
    <w:p w:rsidR="00A23897" w:rsidRDefault="00A23897" w:rsidP="00A23897">
      <w:pPr>
        <w:keepNext/>
        <w:numPr>
          <w:ilvl w:val="0"/>
          <w:numId w:val="1"/>
        </w:numPr>
        <w:spacing w:after="200" w:line="276" w:lineRule="auto"/>
        <w:ind w:left="567" w:hanging="425"/>
        <w:contextualSpacing/>
        <w:jc w:val="both"/>
        <w:rPr>
          <w:rFonts w:ascii="Times New Roman" w:hAnsi="Times New Roman" w:cs="Times New Roman"/>
          <w:lang w:eastAsia="lv-LV"/>
        </w:rPr>
      </w:pPr>
      <w:r>
        <w:rPr>
          <w:rFonts w:ascii="Times New Roman" w:hAnsi="Times New Roman" w:cs="Times New Roman"/>
          <w:b/>
          <w:bCs/>
          <w:lang w:eastAsia="lv-LV"/>
        </w:rPr>
        <w:t>Izaugsme</w:t>
      </w:r>
      <w:r>
        <w:rPr>
          <w:rFonts w:ascii="Times New Roman" w:hAnsi="Times New Roman" w:cs="Times New Roman"/>
          <w:lang w:eastAsia="lv-LV"/>
        </w:rPr>
        <w:t xml:space="preserve"> – vienmēr meklējam inovatīvus risinājums slimnīcas darbības pilnveidošanai un paplašināšana.</w:t>
      </w:r>
    </w:p>
    <w:p w:rsidR="00A23897" w:rsidRDefault="00A23897" w:rsidP="00A23897">
      <w:pPr>
        <w:keepNext/>
        <w:spacing w:before="200" w:after="160" w:line="252" w:lineRule="auto"/>
        <w:rPr>
          <w:rFonts w:ascii="Times New Roman" w:hAnsi="Times New Roman" w:cs="Times New Roman"/>
          <w:b/>
          <w:bCs/>
          <w:u w:val="single"/>
        </w:rPr>
      </w:pPr>
      <w:r>
        <w:rPr>
          <w:rFonts w:ascii="Times New Roman" w:hAnsi="Times New Roman" w:cs="Times New Roman"/>
          <w:b/>
          <w:bCs/>
          <w:u w:val="single"/>
        </w:rPr>
        <w:t>Kapitālsabiedrības stratēģiskais mērķis:</w:t>
      </w:r>
    </w:p>
    <w:p w:rsidR="00A23897" w:rsidRDefault="00A23897" w:rsidP="00A23897">
      <w:pPr>
        <w:spacing w:after="160" w:line="252" w:lineRule="auto"/>
        <w:jc w:val="both"/>
        <w:rPr>
          <w:rFonts w:ascii="Times New Roman" w:hAnsi="Times New Roman" w:cs="Times New Roman"/>
        </w:rPr>
      </w:pPr>
      <w:bookmarkStart w:id="1" w:name="OLE_LINK4"/>
      <w:bookmarkStart w:id="2" w:name="OLE_LINK3"/>
      <w:bookmarkStart w:id="3" w:name="OLE_LINK2"/>
      <w:r>
        <w:rPr>
          <w:rFonts w:ascii="Times New Roman" w:hAnsi="Times New Roman" w:cs="Times New Roman"/>
        </w:rPr>
        <w:t>Saglabāt, uzlabot un atjaunot iedzīvotāju psihisko veselību, nodrošinot kvalitatīvu, efektīvu, uz pacientu vērstu psihiatrijas un narkoloģijas pakalpojumu sniegšanu Zemgales un Kurzemes reģiona iedzīvotājiem, tajā skaitā bērniem.</w:t>
      </w:r>
    </w:p>
    <w:p w:rsidR="00A23897" w:rsidRDefault="00A23897" w:rsidP="00A23897">
      <w:pPr>
        <w:keepNext/>
        <w:spacing w:before="200" w:after="160" w:line="252" w:lineRule="auto"/>
        <w:rPr>
          <w:rFonts w:ascii="Times New Roman" w:hAnsi="Times New Roman" w:cs="Times New Roman"/>
          <w:b/>
          <w:bCs/>
          <w:u w:val="single"/>
        </w:rPr>
      </w:pPr>
      <w:r>
        <w:rPr>
          <w:rFonts w:ascii="Times New Roman" w:hAnsi="Times New Roman" w:cs="Times New Roman"/>
          <w:b/>
          <w:bCs/>
          <w:u w:val="single"/>
        </w:rPr>
        <w:t>Kapitālsabiedrības nefinanšu mērķi:</w:t>
      </w:r>
    </w:p>
    <w:p w:rsidR="00A23897" w:rsidRDefault="00A23897" w:rsidP="00A23897">
      <w:pPr>
        <w:keepNext/>
        <w:numPr>
          <w:ilvl w:val="0"/>
          <w:numId w:val="1"/>
        </w:numPr>
        <w:spacing w:after="200" w:line="276" w:lineRule="auto"/>
        <w:ind w:left="567" w:hanging="425"/>
        <w:contextualSpacing/>
        <w:jc w:val="both"/>
        <w:rPr>
          <w:rFonts w:ascii="Times New Roman" w:hAnsi="Times New Roman" w:cs="Times New Roman"/>
          <w:lang w:eastAsia="lv-LV"/>
        </w:rPr>
      </w:pPr>
      <w:r>
        <w:rPr>
          <w:rFonts w:ascii="Times New Roman" w:hAnsi="Times New Roman" w:cs="Times New Roman"/>
          <w:lang w:eastAsia="lv-LV"/>
        </w:rPr>
        <w:t>Uzlabot veselības aprūpes pakalpojumu pieejamību.</w:t>
      </w:r>
    </w:p>
    <w:p w:rsidR="00A23897" w:rsidRDefault="00A23897" w:rsidP="00A23897">
      <w:pPr>
        <w:keepNext/>
        <w:numPr>
          <w:ilvl w:val="0"/>
          <w:numId w:val="1"/>
        </w:numPr>
        <w:spacing w:after="200" w:line="276" w:lineRule="auto"/>
        <w:ind w:left="567" w:hanging="425"/>
        <w:contextualSpacing/>
        <w:jc w:val="both"/>
        <w:rPr>
          <w:rFonts w:ascii="Times New Roman" w:hAnsi="Times New Roman" w:cs="Times New Roman"/>
          <w:lang w:eastAsia="lv-LV"/>
        </w:rPr>
      </w:pPr>
      <w:r>
        <w:rPr>
          <w:rFonts w:ascii="Times New Roman" w:hAnsi="Times New Roman" w:cs="Times New Roman"/>
          <w:lang w:eastAsia="lv-LV"/>
        </w:rPr>
        <w:t>Nodrošināt efektivitāti veselības aprūpes pakalpojumu plānošanā un sniegšanā.</w:t>
      </w:r>
    </w:p>
    <w:p w:rsidR="00A23897" w:rsidRDefault="00A23897" w:rsidP="00A23897">
      <w:pPr>
        <w:keepNext/>
        <w:numPr>
          <w:ilvl w:val="0"/>
          <w:numId w:val="1"/>
        </w:numPr>
        <w:spacing w:after="200" w:line="276" w:lineRule="auto"/>
        <w:ind w:left="567" w:hanging="425"/>
        <w:contextualSpacing/>
        <w:jc w:val="both"/>
        <w:rPr>
          <w:rFonts w:ascii="Times New Roman" w:hAnsi="Times New Roman" w:cs="Times New Roman"/>
          <w:lang w:eastAsia="lv-LV"/>
        </w:rPr>
      </w:pPr>
      <w:r>
        <w:rPr>
          <w:rFonts w:ascii="Times New Roman" w:hAnsi="Times New Roman" w:cs="Times New Roman"/>
          <w:lang w:eastAsia="lv-LV"/>
        </w:rPr>
        <w:t>Nodrošināt kvalitatīvu veselības aprūpes pakalpojumu sniegšanu.</w:t>
      </w:r>
    </w:p>
    <w:p w:rsidR="00A23897" w:rsidRDefault="00A23897" w:rsidP="00A23897">
      <w:pPr>
        <w:keepNext/>
        <w:spacing w:before="200" w:after="160" w:line="252" w:lineRule="auto"/>
        <w:rPr>
          <w:rFonts w:ascii="Times New Roman" w:hAnsi="Times New Roman" w:cs="Times New Roman"/>
          <w:b/>
          <w:bCs/>
          <w:u w:val="single"/>
        </w:rPr>
      </w:pPr>
      <w:r>
        <w:rPr>
          <w:rFonts w:ascii="Times New Roman" w:hAnsi="Times New Roman" w:cs="Times New Roman"/>
          <w:b/>
          <w:bCs/>
          <w:u w:val="single"/>
        </w:rPr>
        <w:t>Kapitālsabiedrības finanšu mērķi:</w:t>
      </w:r>
    </w:p>
    <w:p w:rsidR="00A23897" w:rsidRDefault="00A23897" w:rsidP="00A23897">
      <w:pPr>
        <w:numPr>
          <w:ilvl w:val="0"/>
          <w:numId w:val="2"/>
        </w:numPr>
        <w:spacing w:after="200" w:line="276" w:lineRule="auto"/>
        <w:contextualSpacing/>
        <w:jc w:val="both"/>
        <w:rPr>
          <w:rFonts w:ascii="Times New Roman" w:eastAsia="Times New Roman" w:hAnsi="Times New Roman" w:cs="Times New Roman"/>
        </w:rPr>
      </w:pPr>
      <w:r>
        <w:rPr>
          <w:rFonts w:ascii="Times New Roman" w:eastAsia="Times New Roman" w:hAnsi="Times New Roman" w:cs="Times New Roman"/>
          <w:color w:val="000000"/>
          <w:lang w:eastAsia="lv-LV"/>
        </w:rPr>
        <w:t>Nodrošināt finansiāli stabilu uzņēmuma darbību.</w:t>
      </w:r>
      <w:bookmarkEnd w:id="1"/>
      <w:bookmarkEnd w:id="2"/>
      <w:bookmarkEnd w:id="3"/>
    </w:p>
    <w:p w:rsidR="00C31A9B" w:rsidRDefault="00C31A9B"/>
    <w:sectPr w:rsidR="00C31A9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6F29C6"/>
    <w:multiLevelType w:val="hybridMultilevel"/>
    <w:tmpl w:val="274E239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6199773C"/>
    <w:multiLevelType w:val="hybridMultilevel"/>
    <w:tmpl w:val="0548E9B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CBC"/>
    <w:rsid w:val="00464CBC"/>
    <w:rsid w:val="006A0359"/>
    <w:rsid w:val="00A23897"/>
    <w:rsid w:val="00C31A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841230-0AA2-4961-AB2D-20398A09A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23897"/>
    <w:pPr>
      <w:spacing w:after="0" w:line="240" w:lineRule="auto"/>
    </w:pPr>
    <w:rPr>
      <w:rFonts w:ascii="Calibri" w:hAnsi="Calibri" w:cs="Calibr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68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1116</Words>
  <Characters>637</Characters>
  <Application>Microsoft Office Word</Application>
  <DocSecurity>0</DocSecurity>
  <Lines>5</Lines>
  <Paragraphs>3</Paragraphs>
  <ScaleCrop>false</ScaleCrop>
  <Company/>
  <LinksUpToDate>false</LinksUpToDate>
  <CharactersWithSpaces>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Modris Putns</dc:creator>
  <cp:keywords/>
  <dc:description/>
  <cp:lastModifiedBy>Modris Putns</cp:lastModifiedBy>
  <cp:revision>3</cp:revision>
  <dcterms:created xsi:type="dcterms:W3CDTF">2020-04-02T08:50:00Z</dcterms:created>
  <dcterms:modified xsi:type="dcterms:W3CDTF">2020-04-02T08:51:00Z</dcterms:modified>
</cp:coreProperties>
</file>